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雅思口语考试中的四个评分标准分别是流畅性及连贯性(FC)、词汇量(LR)、以及还有语法运用范围与其正确性(GRA)以及发音(P)。那么这四项评分标准中哪项重要呢?下面文都国际教育小编帮助大家做具体分析。</w:t>
      </w:r>
    </w:p>
    <w:p>
      <w:pPr>
        <w:pStyle w:val="6"/>
        <w:keepNext w:val="0"/>
        <w:keepLines w:val="0"/>
        <w:widowControl/>
        <w:suppressLineNumbers w:val="0"/>
        <w:rPr>
          <w:rFonts w:hint="eastAsia" w:ascii="宋体" w:hAnsi="宋体" w:eastAsia="宋体" w:cs="宋体"/>
          <w:sz w:val="24"/>
          <w:szCs w:val="24"/>
        </w:rPr>
      </w:pPr>
      <w:r>
        <w:rPr>
          <w:rStyle w:val="8"/>
          <w:rFonts w:hint="eastAsia" w:ascii="宋体" w:hAnsi="宋体" w:eastAsia="宋体" w:cs="宋体"/>
          <w:sz w:val="24"/>
          <w:szCs w:val="24"/>
        </w:rPr>
        <w:t>　　雅思口语评分标准中哪项重要？</w:t>
      </w:r>
    </w:p>
    <w:p>
      <w:pPr>
        <w:pStyle w:val="6"/>
        <w:keepNext w:val="0"/>
        <w:keepLines w:val="0"/>
        <w:widowControl/>
        <w:suppressLineNumbers w:val="0"/>
        <w:rPr>
          <w:rFonts w:hint="eastAsia" w:ascii="宋体" w:hAnsi="宋体" w:eastAsia="宋体" w:cs="宋体"/>
          <w:sz w:val="24"/>
          <w:szCs w:val="24"/>
        </w:rPr>
      </w:pPr>
      <w:r>
        <w:rPr>
          <w:rStyle w:val="8"/>
          <w:rFonts w:hint="eastAsia" w:ascii="宋体" w:hAnsi="宋体" w:eastAsia="宋体" w:cs="宋体"/>
          <w:sz w:val="24"/>
          <w:szCs w:val="24"/>
        </w:rPr>
        <w:t>　　雅思口语评分标准一：流利度和连贯性(Fluency and Coherence)</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雅思口试满分考生(9分)要能够流利地与考官交流，会话中几乎没有出现重复或自我更正，如果停顿的话，应该是和所讲内容相关的正常停顿而不是在考虑选择合适用词或正确的时态等。内容要前后连贯，一气呵成。为了保证语言流畅，考生可使用适当的连接词。另外，对所谈论的主题要有一定的深度和扩展。国外多数大学接受的本科入学雅思口试成绩的最低标准(6分)则仅要求考生能够主动和考官详细交谈，但有时会因为重复和停顿而缺乏连贯性。能够使用一些连接性的过渡词，但有时不够准确。</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那么，在这四项评分标准中，哪项是重要的呢?有一些烤鸭往往会觉得自己的口音不好是一大劣势。其实，口音不好是可以分为两类的，低一类是大家真的不能读准单词，另一类是说英语完全不像native speaker，如果是前一个问题的话那么还是得好好练习，因为单词读准是一件必要的事情;但是如果是后面一个问题的话大家就不必太过在意，只要你把单词读对了，那么连读和快读其实就没有那么重要了，雅思口语考试对于英语的口音其实是非常具有包容性的，允许美式、还有英式和澳洲式发音，并且还不会有特别的偏好。所以说，P是一个完全不需要做到吹毛求疵的标准。</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但是，老师提醒烤鸭们有一个需要非常注意的标准，就是FC(流畅性)，如果需要我们拿到口语7分，那最好是能够在考官面前一个卡顿都不要出现。因为卡顿往往会在很大程度上影响到大家的交流和分数，所以如果你是那种想要拿到高分的烤鸭，那么你一定要在练习的时候就尽量避免卡顿，养成好习惯。</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w:t>
      </w:r>
      <w:r>
        <w:rPr>
          <w:rStyle w:val="8"/>
          <w:rFonts w:hint="eastAsia" w:ascii="宋体" w:hAnsi="宋体" w:eastAsia="宋体" w:cs="宋体"/>
          <w:sz w:val="24"/>
          <w:szCs w:val="24"/>
        </w:rPr>
        <w:t>雅思口语评分标准二：词汇资源(Lexical Resource)</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满分考生要能够灵活准确地使用相应词汇谈论各种话题。词汇要丰富和准确，不能过于单一。雅思口语考试虽然不要求考生使用偏难的单词，但是也要尽量避免一些过于简单的词汇。要使用大学老师经常使用的词汇显然有助于取得高分。此外，考生还应该能够自然准确地使用英语惯用语(但不需要使用俚语)。例如： 你可以说I have passed the IELT test. 但如果你加上一个习语，改为: I have passed the IELTS test with flying colours. 这会使语言显得更为生动活泼，肯定会得高分。国外多数大学接受的本科入学雅思口试成绩的最低标准(6分)则仅要求考生能够使用足够的词汇来仔细谈论各种话题，能够清楚地表达自己的意思，尽管会有些错误出现。</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w:t>
      </w:r>
      <w:r>
        <w:rPr>
          <w:rStyle w:val="8"/>
          <w:rFonts w:hint="eastAsia" w:ascii="宋体" w:hAnsi="宋体" w:eastAsia="宋体" w:cs="宋体"/>
          <w:sz w:val="24"/>
          <w:szCs w:val="24"/>
        </w:rPr>
        <w:t>　雅思口语评分标准三：语法范围和准确度(Grammatical Range and Accuracy)</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满分考生要具备能够自然准确使用多种句型和句子结构的能力。 比如考官问你：How long have you studied English? 你的回答可能是两种：一种是Nine years. 也许你会说得更复杂一些，如：Nine years up to now, I spent almost 6 years learning English at middle school, and then another 3 years at college. 显然，后一种回答要比前一种得分高。而对于6分考生而言，则需要能够混合使用简单句和复杂句即可，尽管显得不能运用自如。在使用复杂句子结构时可以时常出错，但不会影响听者理解。</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w:t>
      </w:r>
      <w:r>
        <w:rPr>
          <w:rStyle w:val="8"/>
          <w:rFonts w:hint="eastAsia" w:ascii="宋体" w:hAnsi="宋体" w:eastAsia="宋体" w:cs="宋体"/>
          <w:sz w:val="24"/>
          <w:szCs w:val="24"/>
        </w:rPr>
        <w:t>　雅思口语评分标准四：发音(Pronunciation)</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考生使用英式发音和美式发音都可以，但不要混用。满分考生要能够发音标准，发音不仅包括单词和句子的语音和语调，也包括连读，重音，滑音，浊化等细节。发音可以毫不费力地让人听懂。很多学生有个误解，以为自己的发音要达到BBC或VOA播音员标准才是高境界，有些人甚至刻意去模仿播音员的腔调，这完全是错误的，甚至是荒唐可笑的。要知道即使普通外国人也不会那样说话发音的，就犹如我们中国人讲汉语未必都要和广播员的声音一样。而对于6分考生而言，则需要能够掌握一些发音特征，可以让考官听懂，但由于有些发音有误，因此让人觉得听起来有时不够清楚。</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由于雅思口语考官的发音多以英音为主，有的来自不同的英语国家，如澳大利亚，新西兰和美国等，因此适应英音的特点显得十分必要。考生不妨可以多听英国BBC的广播，在听的过程中了解和熟悉英语的语音语调和发音特点，如重音、升调、降调以及发音节奏。这些对于考生发音方面的改进是大有裨益的。</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综合以上分析，相信大家对雅思口语评分标准中哪项重要都有了明确认识，希望在日后练习中大家有针对性的提高。最后，预祝大家能在雅思考试中取得理想中的成绩，顺利赴海外求学深造。</w:t>
      </w:r>
    </w:p>
    <w:p>
      <w:pPr>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文章来源于文都国际教育：http://www.wenduguoji.com/kaopei/ielts/speaking_i</w:t>
      </w:r>
      <w:bookmarkStart w:id="0" w:name="_GoBack"/>
      <w:bookmarkEnd w:id="0"/>
      <w:r>
        <w:rPr>
          <w:rFonts w:hint="eastAsia" w:ascii="宋体" w:hAnsi="宋体" w:eastAsia="宋体" w:cs="宋体"/>
          <w:kern w:val="0"/>
          <w:sz w:val="24"/>
          <w:szCs w:val="24"/>
          <w:lang w:val="en-US" w:eastAsia="zh-CN" w:bidi="ar"/>
        </w:rPr>
        <w:t>elts/15714.shtml</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apple-syste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w:drawing>
        <wp:anchor distT="0" distB="0" distL="114300" distR="114300" simplePos="0" relativeHeight="251666432" behindDoc="1" locked="0" layoutInCell="1" allowOverlap="1">
          <wp:simplePos x="0" y="0"/>
          <wp:positionH relativeFrom="margin">
            <wp:posOffset>1511300</wp:posOffset>
          </wp:positionH>
          <wp:positionV relativeFrom="margin">
            <wp:posOffset>6583045</wp:posOffset>
          </wp:positionV>
          <wp:extent cx="1888490" cy="520700"/>
          <wp:effectExtent l="0" t="438150" r="0" b="469900"/>
          <wp:wrapNone/>
          <wp:docPr id="10"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63360" behindDoc="1" locked="0" layoutInCell="1" allowOverlap="1">
          <wp:simplePos x="0" y="0"/>
          <wp:positionH relativeFrom="margin">
            <wp:posOffset>-438785</wp:posOffset>
          </wp:positionH>
          <wp:positionV relativeFrom="margin">
            <wp:posOffset>5765800</wp:posOffset>
          </wp:positionV>
          <wp:extent cx="1888490" cy="520700"/>
          <wp:effectExtent l="0" t="438150" r="0" b="469900"/>
          <wp:wrapNone/>
          <wp:docPr id="7"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64384" behindDoc="1" locked="0" layoutInCell="1" allowOverlap="1">
          <wp:simplePos x="0" y="0"/>
          <wp:positionH relativeFrom="margin">
            <wp:posOffset>4147820</wp:posOffset>
          </wp:positionH>
          <wp:positionV relativeFrom="margin">
            <wp:posOffset>6707505</wp:posOffset>
          </wp:positionV>
          <wp:extent cx="1888490" cy="520700"/>
          <wp:effectExtent l="0" t="438150" r="0" b="469900"/>
          <wp:wrapNone/>
          <wp:docPr id="11"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rFonts w:hint="eastAsia"/>
        <w:lang w:val="en-US" w:eastAsia="zh-CN"/>
      </w:rPr>
      <w:t>文都国际教育官方网站：</w:t>
    </w:r>
    <w:r>
      <w:rPr>
        <w:rFonts w:hint="eastAsia"/>
        <w:color w:val="0000FF"/>
        <w:lang w:val="en-US" w:eastAsia="zh-CN"/>
      </w:rPr>
      <w:t>http://www.wenduguoji.com/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drawing>
        <wp:anchor distT="0" distB="0" distL="114300" distR="114300" simplePos="0" relativeHeight="251661312" behindDoc="1" locked="0" layoutInCell="1" allowOverlap="1">
          <wp:simplePos x="0" y="0"/>
          <wp:positionH relativeFrom="margin">
            <wp:posOffset>4093210</wp:posOffset>
          </wp:positionH>
          <wp:positionV relativeFrom="margin">
            <wp:posOffset>3964305</wp:posOffset>
          </wp:positionV>
          <wp:extent cx="1888490" cy="520700"/>
          <wp:effectExtent l="0" t="438150" r="0" b="469900"/>
          <wp:wrapNone/>
          <wp:docPr id="8"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69504" behindDoc="1" locked="0" layoutInCell="1" allowOverlap="1">
          <wp:simplePos x="0" y="0"/>
          <wp:positionH relativeFrom="margin">
            <wp:posOffset>1774825</wp:posOffset>
          </wp:positionH>
          <wp:positionV relativeFrom="margin">
            <wp:posOffset>3700780</wp:posOffset>
          </wp:positionV>
          <wp:extent cx="1888490" cy="520700"/>
          <wp:effectExtent l="0" t="438150" r="0" b="469900"/>
          <wp:wrapNone/>
          <wp:docPr id="2"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posOffset>3622040</wp:posOffset>
          </wp:positionH>
          <wp:positionV relativeFrom="margin">
            <wp:posOffset>1836420</wp:posOffset>
          </wp:positionV>
          <wp:extent cx="1888490" cy="520700"/>
          <wp:effectExtent l="0" t="438150" r="0" b="469900"/>
          <wp:wrapNone/>
          <wp:docPr id="3"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60288" behindDoc="1" locked="0" layoutInCell="1" allowOverlap="1">
          <wp:simplePos x="0" y="0"/>
          <wp:positionH relativeFrom="margin">
            <wp:posOffset>1565275</wp:posOffset>
          </wp:positionH>
          <wp:positionV relativeFrom="margin">
            <wp:posOffset>1405255</wp:posOffset>
          </wp:positionV>
          <wp:extent cx="1888490" cy="520700"/>
          <wp:effectExtent l="0" t="438150" r="0" b="469900"/>
          <wp:wrapNone/>
          <wp:docPr id="6"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59264" behindDoc="1" locked="0" layoutInCell="1" allowOverlap="1">
          <wp:simplePos x="0" y="0"/>
          <wp:positionH relativeFrom="margin">
            <wp:posOffset>-622300</wp:posOffset>
          </wp:positionH>
          <wp:positionV relativeFrom="margin">
            <wp:posOffset>1236345</wp:posOffset>
          </wp:positionV>
          <wp:extent cx="1888490" cy="520700"/>
          <wp:effectExtent l="0" t="438150" r="0" b="469900"/>
          <wp:wrapNone/>
          <wp:docPr id="5"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62336" behindDoc="1" locked="0" layoutInCell="1" allowOverlap="1">
          <wp:simplePos x="0" y="0"/>
          <wp:positionH relativeFrom="margin">
            <wp:posOffset>-679450</wp:posOffset>
          </wp:positionH>
          <wp:positionV relativeFrom="margin">
            <wp:posOffset>3587115</wp:posOffset>
          </wp:positionV>
          <wp:extent cx="1888490" cy="520700"/>
          <wp:effectExtent l="0" t="438150" r="0" b="469900"/>
          <wp:wrapNone/>
          <wp:docPr id="9"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rFonts w:hint="eastAsia"/>
        <w:lang w:val="en-US" w:eastAsia="zh-CN"/>
      </w:rPr>
      <w:t xml:space="preserve">                                             文都国际教育官方网站：</w:t>
    </w:r>
    <w:r>
      <w:rPr>
        <w:rFonts w:hint="eastAsia"/>
        <w:color w:val="0000FF"/>
        <w:lang w:val="en-US" w:eastAsia="zh-CN"/>
      </w:rPr>
      <w:t>http://www.wenduguoji.com/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6E4EEB"/>
    <w:rsid w:val="04E80A80"/>
    <w:rsid w:val="06832530"/>
    <w:rsid w:val="06DA04E8"/>
    <w:rsid w:val="0B9E7886"/>
    <w:rsid w:val="18E35B95"/>
    <w:rsid w:val="1DAC276A"/>
    <w:rsid w:val="1E070D8D"/>
    <w:rsid w:val="1F616D49"/>
    <w:rsid w:val="238A7EB1"/>
    <w:rsid w:val="254D775B"/>
    <w:rsid w:val="2797699D"/>
    <w:rsid w:val="27F33C7F"/>
    <w:rsid w:val="2D936EF1"/>
    <w:rsid w:val="2EB62FD4"/>
    <w:rsid w:val="2EEC69F0"/>
    <w:rsid w:val="2F453B1F"/>
    <w:rsid w:val="31FF53DF"/>
    <w:rsid w:val="33735C05"/>
    <w:rsid w:val="36B36E72"/>
    <w:rsid w:val="3A593DEF"/>
    <w:rsid w:val="3C6B6BDB"/>
    <w:rsid w:val="409A6D06"/>
    <w:rsid w:val="471258F2"/>
    <w:rsid w:val="4E4D35CB"/>
    <w:rsid w:val="4E77024A"/>
    <w:rsid w:val="5352676E"/>
    <w:rsid w:val="57F21569"/>
    <w:rsid w:val="593A1B0D"/>
    <w:rsid w:val="5A350B59"/>
    <w:rsid w:val="5FD00E0A"/>
    <w:rsid w:val="60972DD1"/>
    <w:rsid w:val="626F2FC7"/>
    <w:rsid w:val="67CC3B4F"/>
    <w:rsid w:val="6A45749E"/>
    <w:rsid w:val="6CED2360"/>
    <w:rsid w:val="6D6D3742"/>
    <w:rsid w:val="6E92024E"/>
    <w:rsid w:val="71D67DFE"/>
    <w:rsid w:val="77AC0F45"/>
    <w:rsid w:val="7A8831BE"/>
    <w:rsid w:val="7E902C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wd</dc:creator>
  <cp:lastModifiedBy>WD</cp:lastModifiedBy>
  <dcterms:modified xsi:type="dcterms:W3CDTF">2018-02-23T03:01:25Z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