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6"/>
        <w:rPr>
          <w:rFonts w:ascii="Times New Roman" w:hAnsi="Times New Roman" w:cs="Times New Roman" w:eastAsia="Times New Roman"/>
          <w:sz w:val="13"/>
          <w:szCs w:val="13"/>
        </w:rPr>
      </w:pPr>
    </w:p>
    <w:p>
      <w:pPr>
        <w:pStyle w:val="Heading1"/>
        <w:spacing w:line="240" w:lineRule="auto" w:before="14"/>
        <w:ind w:left="780" w:right="0"/>
        <w:jc w:val="left"/>
        <w:rPr>
          <w:b w:val="0"/>
          <w:bCs w:val="0"/>
        </w:rPr>
      </w:pPr>
      <w:r>
        <w:rPr/>
        <w:t>金融学（所属院系：</w:t>
      </w:r>
      <w:r>
        <w:rPr>
          <w:rFonts w:ascii="Cambria" w:hAnsi="Cambria" w:cs="Cambria" w:eastAsia="Cambria"/>
        </w:rPr>
        <w:t>001</w:t>
      </w:r>
      <w:r>
        <w:rPr>
          <w:rFonts w:ascii="Cambria" w:hAnsi="Cambria" w:cs="Cambria" w:eastAsia="Cambria"/>
          <w:spacing w:val="7"/>
        </w:rPr>
        <w:t> </w:t>
      </w:r>
      <w:r>
        <w:rPr/>
        <w:t>国际金融贸易学院）</w:t>
      </w:r>
      <w:r>
        <w:rPr>
          <w:b w:val="0"/>
          <w:bCs w:val="0"/>
        </w:rPr>
      </w:r>
    </w:p>
    <w:p>
      <w:pPr>
        <w:spacing w:line="240" w:lineRule="auto" w:before="10"/>
        <w:rPr>
          <w:rFonts w:ascii="宋体" w:hAnsi="宋体" w:cs="宋体" w:eastAsia="宋体"/>
          <w:b/>
          <w:bCs/>
          <w:sz w:val="15"/>
          <w:szCs w:val="15"/>
        </w:rPr>
      </w:pPr>
    </w:p>
    <w:tbl>
      <w:tblPr>
        <w:tblW w:w="0" w:type="auto"/>
        <w:jc w:val="left"/>
        <w:tblInd w:w="117" w:type="dxa"/>
        <w:tblLayout w:type="fixed"/>
        <w:tblCellMar>
          <w:top w:w="0" w:type="dxa"/>
          <w:left w:w="0" w:type="dxa"/>
          <w:bottom w:w="0" w:type="dxa"/>
          <w:right w:w="0" w:type="dxa"/>
        </w:tblCellMar>
        <w:tblLook w:val="01E0"/>
      </w:tblPr>
      <w:tblGrid>
        <w:gridCol w:w="3059"/>
        <w:gridCol w:w="3687"/>
        <w:gridCol w:w="2857"/>
      </w:tblGrid>
      <w:tr>
        <w:trPr>
          <w:trHeight w:val="1164" w:hRule="exact"/>
        </w:trPr>
        <w:tc>
          <w:tcPr>
            <w:tcW w:w="3059"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
              <w:ind w:right="0"/>
              <w:jc w:val="left"/>
              <w:rPr>
                <w:rFonts w:ascii="宋体" w:hAnsi="宋体" w:cs="宋体" w:eastAsia="宋体"/>
                <w:b/>
                <w:bCs/>
                <w:sz w:val="30"/>
                <w:szCs w:val="30"/>
              </w:rPr>
            </w:pPr>
          </w:p>
          <w:p>
            <w:pPr>
              <w:pStyle w:val="TableParagraph"/>
              <w:spacing w:line="240" w:lineRule="auto"/>
              <w:ind w:left="814"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68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30"/>
                <w:szCs w:val="30"/>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2857"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5"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w:t>
            </w:r>
            <w:r>
              <w:rPr>
                <w:rFonts w:ascii="黑体" w:hAnsi="黑体" w:cs="黑体" w:eastAsia="黑体"/>
                <w:spacing w:val="-20"/>
                <w:sz w:val="22"/>
                <w:szCs w:val="22"/>
              </w:rPr>
            </w:r>
          </w:p>
          <w:p>
            <w:pPr>
              <w:pStyle w:val="TableParagraph"/>
              <w:spacing w:line="286" w:lineRule="exact" w:before="27"/>
              <w:ind w:left="115" w:right="87" w:firstLine="2"/>
              <w:jc w:val="center"/>
              <w:rPr>
                <w:rFonts w:ascii="黑体" w:hAnsi="黑体" w:cs="黑体" w:eastAsia="黑体"/>
                <w:sz w:val="22"/>
                <w:szCs w:val="22"/>
              </w:rPr>
            </w:pPr>
            <w:r>
              <w:rPr>
                <w:rFonts w:ascii="黑体" w:hAnsi="黑体" w:cs="黑体" w:eastAsia="黑体"/>
                <w:b/>
                <w:bCs/>
                <w:spacing w:val="-19"/>
                <w:sz w:val="22"/>
                <w:szCs w:val="22"/>
              </w:rPr>
              <w:t>在录取时视教育部下达计划</w:t>
            </w:r>
            <w:r>
              <w:rPr>
                <w:rFonts w:ascii="黑体" w:hAnsi="黑体" w:cs="黑体" w:eastAsia="黑体"/>
                <w:b/>
                <w:bCs/>
                <w:w w:val="99"/>
                <w:sz w:val="22"/>
                <w:szCs w:val="22"/>
              </w:rPr>
              <w:t> </w:t>
            </w:r>
            <w:r>
              <w:rPr>
                <w:rFonts w:ascii="黑体" w:hAnsi="黑体" w:cs="黑体" w:eastAsia="黑体"/>
                <w:b/>
                <w:bCs/>
                <w:spacing w:val="-20"/>
                <w:sz w:val="22"/>
                <w:szCs w:val="22"/>
              </w:rPr>
              <w:t>数、生源状况和学校发展需要</w:t>
            </w:r>
            <w:r>
              <w:rPr>
                <w:rFonts w:ascii="黑体" w:hAnsi="黑体" w:cs="黑体" w:eastAsia="黑体"/>
                <w:b/>
                <w:bCs/>
                <w:w w:val="99"/>
                <w:sz w:val="22"/>
                <w:szCs w:val="22"/>
              </w:rPr>
              <w:t> </w:t>
            </w:r>
            <w:r>
              <w:rPr>
                <w:rFonts w:ascii="黑体" w:hAnsi="黑体" w:cs="黑体" w:eastAsia="黑体"/>
                <w:b/>
                <w:bCs/>
                <w:spacing w:val="-19"/>
                <w:sz w:val="22"/>
                <w:szCs w:val="22"/>
              </w:rPr>
              <w:t>确定，会有适量增减）</w:t>
            </w:r>
            <w:r>
              <w:rPr>
                <w:rFonts w:ascii="黑体" w:hAnsi="黑体" w:cs="黑体" w:eastAsia="黑体"/>
                <w:spacing w:val="-19"/>
                <w:sz w:val="22"/>
                <w:szCs w:val="22"/>
              </w:rPr>
            </w:r>
          </w:p>
        </w:tc>
      </w:tr>
      <w:tr>
        <w:trPr>
          <w:trHeight w:val="470" w:hRule="exact"/>
        </w:trPr>
        <w:tc>
          <w:tcPr>
            <w:tcW w:w="3059" w:type="dxa"/>
            <w:vMerge w:val="restart"/>
            <w:tcBorders>
              <w:top w:val="single" w:sz="6" w:space="0" w:color="000000"/>
              <w:left w:val="single" w:sz="12" w:space="0" w:color="000000"/>
              <w:right w:val="single" w:sz="6"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27" w:lineRule="exact"/>
              <w:ind w:right="0"/>
              <w:jc w:val="center"/>
              <w:rPr>
                <w:rFonts w:ascii="Times New Roman" w:hAnsi="Times New Roman" w:cs="Times New Roman" w:eastAsia="Times New Roman"/>
                <w:sz w:val="21"/>
                <w:szCs w:val="21"/>
              </w:rPr>
            </w:pPr>
            <w:r>
              <w:rPr>
                <w:rFonts w:ascii="Times New Roman"/>
                <w:sz w:val="21"/>
              </w:rPr>
              <w:t>020204</w:t>
            </w:r>
          </w:p>
          <w:p>
            <w:pPr>
              <w:pStyle w:val="TableParagraph"/>
              <w:spacing w:line="258" w:lineRule="exact"/>
              <w:ind w:right="0"/>
              <w:jc w:val="center"/>
              <w:rPr>
                <w:rFonts w:ascii="宋体" w:hAnsi="宋体" w:cs="宋体" w:eastAsia="宋体"/>
                <w:sz w:val="21"/>
                <w:szCs w:val="21"/>
              </w:rPr>
            </w:pPr>
            <w:r>
              <w:rPr>
                <w:rFonts w:ascii="宋体" w:hAnsi="宋体" w:cs="宋体" w:eastAsia="宋体"/>
                <w:sz w:val="21"/>
                <w:szCs w:val="21"/>
              </w:rPr>
              <w:t>金融学</w:t>
            </w:r>
          </w:p>
          <w:p>
            <w:pPr>
              <w:pStyle w:val="TableParagraph"/>
              <w:spacing w:line="289" w:lineRule="exact"/>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2"/>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金融风险管理</w:t>
            </w:r>
          </w:p>
        </w:tc>
        <w:tc>
          <w:tcPr>
            <w:tcW w:w="2857" w:type="dxa"/>
            <w:vMerge w:val="restart"/>
            <w:tcBorders>
              <w:top w:val="single" w:sz="6" w:space="0" w:color="000000"/>
              <w:left w:val="single" w:sz="6" w:space="0" w:color="000000"/>
              <w:right w:val="single" w:sz="12" w:space="0" w:color="000000"/>
            </w:tcBorders>
          </w:tcPr>
          <w:p>
            <w:pPr>
              <w:pStyle w:val="TableParagraph"/>
              <w:spacing w:line="240" w:lineRule="auto" w:before="28"/>
              <w:ind w:left="10"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14 </w:t>
            </w:r>
            <w:r>
              <w:rPr>
                <w:rFonts w:ascii="宋体" w:hAnsi="宋体" w:cs="宋体" w:eastAsia="宋体"/>
                <w:sz w:val="21"/>
                <w:szCs w:val="21"/>
              </w:rPr>
              <w:t>人</w:t>
            </w:r>
          </w:p>
          <w:p>
            <w:pPr>
              <w:pStyle w:val="TableParagraph"/>
              <w:spacing w:line="272" w:lineRule="exact" w:before="73"/>
              <w:ind w:left="158" w:right="151"/>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90" w:hRule="exact"/>
        </w:trPr>
        <w:tc>
          <w:tcPr>
            <w:tcW w:w="3059" w:type="dxa"/>
            <w:vMerge/>
            <w:tcBorders>
              <w:left w:val="single" w:sz="12" w:space="0" w:color="000000"/>
              <w:right w:val="single" w:sz="6" w:space="0" w:color="000000"/>
            </w:tcBorders>
          </w:tcPr>
          <w:p>
            <w:pP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1"/>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国际金融理论与政策</w:t>
            </w:r>
          </w:p>
        </w:tc>
        <w:tc>
          <w:tcPr>
            <w:tcW w:w="2857" w:type="dxa"/>
            <w:vMerge/>
            <w:tcBorders>
              <w:left w:val="single" w:sz="6" w:space="0" w:color="000000"/>
              <w:right w:val="single" w:sz="12" w:space="0" w:color="000000"/>
            </w:tcBorders>
          </w:tcPr>
          <w:p>
            <w:pPr/>
          </w:p>
        </w:tc>
      </w:tr>
      <w:tr>
        <w:trPr>
          <w:trHeight w:val="427" w:hRule="exact"/>
        </w:trPr>
        <w:tc>
          <w:tcPr>
            <w:tcW w:w="3059" w:type="dxa"/>
            <w:vMerge/>
            <w:tcBorders>
              <w:left w:val="single" w:sz="12" w:space="0" w:color="000000"/>
              <w:bottom w:val="single" w:sz="6" w:space="0" w:color="000000"/>
              <w:right w:val="single" w:sz="6" w:space="0" w:color="000000"/>
            </w:tcBorders>
          </w:tcPr>
          <w:p>
            <w:pP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0"/>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行为金融</w:t>
            </w:r>
          </w:p>
        </w:tc>
        <w:tc>
          <w:tcPr>
            <w:tcW w:w="2857" w:type="dxa"/>
            <w:vMerge/>
            <w:tcBorders>
              <w:left w:val="single" w:sz="6" w:space="0" w:color="000000"/>
              <w:bottom w:val="single" w:sz="6" w:space="0" w:color="000000"/>
              <w:right w:val="single" w:sz="12" w:space="0" w:color="000000"/>
            </w:tcBorders>
          </w:tcPr>
          <w:p>
            <w:pPr/>
          </w:p>
        </w:tc>
      </w:tr>
      <w:tr>
        <w:trPr>
          <w:trHeight w:val="362"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4"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597"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81" w:lineRule="exact"/>
              <w:ind w:left="96"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2"/>
              <w:ind w:left="456" w:right="89" w:hanging="36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244</w:t>
            </w:r>
            <w:r>
              <w:rPr>
                <w:rFonts w:ascii="Times New Roman" w:hAnsi="Times New Roman" w:cs="Times New Roman" w:eastAsia="Times New Roman"/>
                <w:spacing w:val="21"/>
                <w:sz w:val="21"/>
                <w:szCs w:val="21"/>
              </w:rPr>
              <w:t> </w:t>
            </w:r>
            <w:r>
              <w:rPr>
                <w:rFonts w:ascii="宋体" w:hAnsi="宋体" w:cs="宋体" w:eastAsia="宋体"/>
                <w:sz w:val="21"/>
                <w:szCs w:val="21"/>
              </w:rPr>
              <w:t>意大</w:t>
            </w:r>
            <w:r>
              <w:rPr>
                <w:rFonts w:ascii="宋体" w:hAnsi="宋体" w:cs="宋体" w:eastAsia="宋体"/>
                <w:w w:val="100"/>
                <w:sz w:val="21"/>
                <w:szCs w:val="21"/>
              </w:rPr>
              <w:t> </w:t>
            </w:r>
            <w:r>
              <w:rPr>
                <w:rFonts w:ascii="宋体" w:hAnsi="宋体" w:cs="宋体" w:eastAsia="宋体"/>
                <w:sz w:val="21"/>
                <w:szCs w:val="21"/>
              </w:rPr>
              <w:t>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3"/>
                <w:sz w:val="21"/>
                <w:szCs w:val="21"/>
              </w:rPr>
              <w:t> </w:t>
            </w:r>
            <w:r>
              <w:rPr>
                <w:rFonts w:ascii="宋体" w:hAnsi="宋体" w:cs="宋体" w:eastAsia="宋体"/>
                <w:sz w:val="21"/>
                <w:szCs w:val="21"/>
              </w:rPr>
              <w:t>朝鲜语）</w:t>
            </w:r>
          </w:p>
          <w:p>
            <w:pPr>
              <w:pStyle w:val="TableParagraph"/>
              <w:spacing w:line="240" w:lineRule="auto" w:before="5"/>
              <w:ind w:left="96"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40" w:lineRule="auto" w:before="59"/>
              <w:ind w:left="96"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pacing w:val="-4"/>
                <w:sz w:val="21"/>
                <w:szCs w:val="21"/>
              </w:rPr>
              <w:t>811</w:t>
            </w:r>
            <w:r>
              <w:rPr>
                <w:rFonts w:ascii="Times New Roman" w:hAnsi="Times New Roman" w:cs="Times New Roman" w:eastAsia="Times New Roman"/>
                <w:spacing w:val="-1"/>
                <w:sz w:val="21"/>
                <w:szCs w:val="21"/>
              </w:rPr>
              <w:t> </w:t>
            </w:r>
            <w:r>
              <w:rPr>
                <w:rFonts w:ascii="宋体" w:hAnsi="宋体" w:cs="宋体" w:eastAsia="宋体"/>
                <w:sz w:val="21"/>
                <w:szCs w:val="21"/>
              </w:rPr>
              <w:t>经济学（自命题，微观经济学与宏观经济学）</w:t>
            </w:r>
          </w:p>
        </w:tc>
      </w:tr>
      <w:tr>
        <w:trPr>
          <w:trHeight w:val="329"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71" w:lineRule="exact"/>
              <w:ind w:left="4" w:right="0"/>
              <w:jc w:val="center"/>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5943"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5" w:lineRule="exact"/>
              <w:ind w:left="96"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6" w:right="84" w:firstLine="420"/>
              <w:jc w:val="left"/>
              <w:rPr>
                <w:rFonts w:ascii="宋体" w:hAnsi="宋体" w:cs="宋体" w:eastAsia="宋体"/>
                <w:sz w:val="21"/>
                <w:szCs w:val="21"/>
              </w:rPr>
            </w:pPr>
            <w:r>
              <w:rPr>
                <w:rFonts w:ascii="宋体" w:hAnsi="宋体" w:cs="宋体" w:eastAsia="宋体"/>
                <w:spacing w:val="-3"/>
                <w:sz w:val="21"/>
                <w:szCs w:val="21"/>
              </w:rPr>
              <w:t>上海外国语大学金融学专业《经济学》课程考试包括微观经济学和宏观经济学两部分。每一部分所</w:t>
            </w:r>
            <w:r>
              <w:rPr>
                <w:rFonts w:ascii="宋体" w:hAnsi="宋体" w:cs="宋体" w:eastAsia="宋体"/>
                <w:w w:val="100"/>
                <w:sz w:val="21"/>
                <w:szCs w:val="21"/>
              </w:rPr>
              <w:t> </w:t>
            </w:r>
            <w:r>
              <w:rPr>
                <w:rFonts w:ascii="宋体" w:hAnsi="宋体" w:cs="宋体" w:eastAsia="宋体"/>
                <w:sz w:val="21"/>
                <w:szCs w:val="21"/>
              </w:rPr>
              <w:t>涉及的具体内容和要求如下：</w:t>
            </w:r>
          </w:p>
          <w:p>
            <w:pPr>
              <w:pStyle w:val="TableParagraph"/>
              <w:spacing w:line="273" w:lineRule="auto" w:before="7"/>
              <w:ind w:left="96" w:right="84" w:firstLine="420"/>
              <w:jc w:val="both"/>
              <w:rPr>
                <w:rFonts w:ascii="宋体" w:hAnsi="宋体" w:cs="宋体" w:eastAsia="宋体"/>
                <w:sz w:val="21"/>
                <w:szCs w:val="21"/>
              </w:rPr>
            </w:pPr>
            <w:r>
              <w:rPr>
                <w:rFonts w:ascii="宋体" w:hAnsi="宋体" w:cs="宋体" w:eastAsia="宋体"/>
                <w:spacing w:val="-3"/>
                <w:sz w:val="21"/>
                <w:szCs w:val="21"/>
              </w:rPr>
              <w:t>微观经济学部分：经济学基本概念和基本分析方法；市场供求理论及应用，弹性理论及应用，消费</w:t>
            </w:r>
            <w:r>
              <w:rPr>
                <w:rFonts w:ascii="宋体" w:hAnsi="宋体" w:cs="宋体" w:eastAsia="宋体"/>
                <w:w w:val="100"/>
                <w:sz w:val="21"/>
                <w:szCs w:val="21"/>
              </w:rPr>
              <w:t> </w:t>
            </w:r>
            <w:r>
              <w:rPr>
                <w:rFonts w:ascii="宋体" w:hAnsi="宋体" w:cs="宋体" w:eastAsia="宋体"/>
                <w:spacing w:val="-3"/>
                <w:sz w:val="21"/>
                <w:szCs w:val="21"/>
              </w:rPr>
              <w:t>者选择理论及应用（消费者均衡，均衡的比较静态分析）；生产理论、成本理论、完全竞争市场厂商均</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pacing w:val="-3"/>
                <w:sz w:val="21"/>
                <w:szCs w:val="21"/>
              </w:rPr>
              <w:t>衡；完全竞争市场条件下生产要素的需求、供给与市场均衡；一般均衡与福利经济学；不完全竞争市场</w:t>
            </w:r>
            <w:r>
              <w:rPr>
                <w:rFonts w:ascii="宋体" w:hAnsi="宋体" w:cs="宋体" w:eastAsia="宋体"/>
                <w:spacing w:val="-46"/>
                <w:sz w:val="21"/>
                <w:szCs w:val="21"/>
              </w:rPr>
              <w:t> </w:t>
            </w:r>
            <w:r>
              <w:rPr>
                <w:rFonts w:ascii="宋体" w:hAnsi="宋体" w:cs="宋体" w:eastAsia="宋体"/>
                <w:spacing w:val="-46"/>
                <w:sz w:val="21"/>
                <w:szCs w:val="21"/>
              </w:rPr>
            </w:r>
            <w:r>
              <w:rPr>
                <w:rFonts w:ascii="宋体" w:hAnsi="宋体" w:cs="宋体" w:eastAsia="宋体"/>
                <w:spacing w:val="-3"/>
                <w:sz w:val="21"/>
                <w:szCs w:val="21"/>
              </w:rPr>
              <w:t>厂商均衡（完全垄断、寡头垄断及垄断竞争，寡头竞争市场的博弈分析方法），公共产品、外部性与信</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息不对称理论及应用。</w:t>
            </w:r>
          </w:p>
          <w:p>
            <w:pPr>
              <w:pStyle w:val="TableParagraph"/>
              <w:spacing w:line="261" w:lineRule="auto" w:before="7"/>
              <w:ind w:left="96" w:right="-15" w:firstLine="420"/>
              <w:jc w:val="left"/>
              <w:rPr>
                <w:rFonts w:ascii="宋体" w:hAnsi="宋体" w:cs="宋体" w:eastAsia="宋体"/>
                <w:sz w:val="21"/>
                <w:szCs w:val="21"/>
              </w:rPr>
            </w:pPr>
            <w:r>
              <w:rPr>
                <w:rFonts w:ascii="宋体" w:hAnsi="宋体" w:cs="宋体" w:eastAsia="宋体"/>
                <w:spacing w:val="-8"/>
                <w:sz w:val="21"/>
                <w:szCs w:val="21"/>
              </w:rPr>
              <w:t>宏观经济学部分：宏观经济学中的主要经济指标（</w:t>
            </w:r>
            <w:r>
              <w:rPr>
                <w:rFonts w:ascii="Times New Roman" w:hAnsi="Times New Roman" w:cs="Times New Roman" w:eastAsia="Times New Roman"/>
                <w:spacing w:val="-8"/>
                <w:sz w:val="21"/>
                <w:szCs w:val="21"/>
              </w:rPr>
              <w:t>GDP</w:t>
            </w:r>
            <w:r>
              <w:rPr>
                <w:rFonts w:ascii="宋体" w:hAnsi="宋体" w:cs="宋体" w:eastAsia="宋体"/>
                <w:spacing w:val="-8"/>
                <w:sz w:val="21"/>
                <w:szCs w:val="21"/>
              </w:rPr>
              <w:t>，</w:t>
            </w:r>
            <w:r>
              <w:rPr>
                <w:rFonts w:ascii="Times New Roman" w:hAnsi="Times New Roman" w:cs="Times New Roman" w:eastAsia="Times New Roman"/>
                <w:spacing w:val="-8"/>
                <w:sz w:val="21"/>
                <w:szCs w:val="21"/>
              </w:rPr>
              <w:t>CPI</w:t>
            </w:r>
            <w:r>
              <w:rPr>
                <w:rFonts w:ascii="宋体" w:hAnsi="宋体" w:cs="宋体" w:eastAsia="宋体"/>
                <w:spacing w:val="-8"/>
                <w:sz w:val="21"/>
                <w:szCs w:val="21"/>
              </w:rPr>
              <w:t>，失业率）；长期经济国民收入的决定；</w:t>
            </w:r>
            <w:r>
              <w:rPr>
                <w:rFonts w:ascii="宋体" w:hAnsi="宋体" w:cs="宋体" w:eastAsia="宋体"/>
                <w:w w:val="100"/>
                <w:sz w:val="21"/>
                <w:szCs w:val="21"/>
              </w:rPr>
              <w:t> </w:t>
            </w:r>
            <w:r>
              <w:rPr>
                <w:rFonts w:ascii="宋体" w:hAnsi="宋体" w:cs="宋体" w:eastAsia="宋体"/>
                <w:spacing w:val="-3"/>
                <w:sz w:val="21"/>
                <w:szCs w:val="21"/>
              </w:rPr>
              <w:t>新古典经济增长理论；通货膨胀理论（通货膨胀与货币供给，菲利普斯曲线）；货币理论；国民收入决</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定的 </w:t>
            </w:r>
            <w:r>
              <w:rPr>
                <w:rFonts w:ascii="Times New Roman" w:hAnsi="Times New Roman" w:cs="Times New Roman" w:eastAsia="Times New Roman"/>
                <w:sz w:val="21"/>
                <w:szCs w:val="21"/>
              </w:rPr>
              <w:t>IS-LM </w:t>
            </w:r>
            <w:r>
              <w:rPr>
                <w:rFonts w:ascii="宋体" w:hAnsi="宋体" w:cs="宋体" w:eastAsia="宋体"/>
                <w:sz w:val="21"/>
                <w:szCs w:val="21"/>
              </w:rPr>
              <w:t>模型、</w:t>
            </w:r>
            <w:r>
              <w:rPr>
                <w:rFonts w:ascii="Times New Roman" w:hAnsi="Times New Roman" w:cs="Times New Roman" w:eastAsia="Times New Roman"/>
                <w:sz w:val="21"/>
                <w:szCs w:val="21"/>
              </w:rPr>
              <w:t>AD-AS</w:t>
            </w:r>
            <w:r>
              <w:rPr>
                <w:rFonts w:ascii="Times New Roman" w:hAnsi="Times New Roman" w:cs="Times New Roman" w:eastAsia="Times New Roman"/>
                <w:spacing w:val="-28"/>
                <w:sz w:val="21"/>
                <w:szCs w:val="21"/>
              </w:rPr>
              <w:t> </w:t>
            </w:r>
            <w:r>
              <w:rPr>
                <w:rFonts w:ascii="宋体" w:hAnsi="宋体" w:cs="宋体" w:eastAsia="宋体"/>
                <w:sz w:val="21"/>
                <w:szCs w:val="21"/>
              </w:rPr>
              <w:t>模型及政策应用分析；开放经济下的宏观经济均衡理论及政策分析；消费理</w:t>
            </w:r>
            <w:r>
              <w:rPr>
                <w:rFonts w:ascii="宋体" w:hAnsi="宋体" w:cs="宋体" w:eastAsia="宋体"/>
                <w:w w:val="100"/>
                <w:sz w:val="21"/>
                <w:szCs w:val="21"/>
              </w:rPr>
              <w:t> </w:t>
            </w:r>
            <w:r>
              <w:rPr>
                <w:rFonts w:ascii="宋体" w:hAnsi="宋体" w:cs="宋体" w:eastAsia="宋体"/>
                <w:spacing w:val="-7"/>
                <w:sz w:val="21"/>
                <w:szCs w:val="21"/>
              </w:rPr>
              <w:t>论、企业投资理论（固定资产投资、存货投资）。</w:t>
            </w:r>
          </w:p>
          <w:p>
            <w:pPr>
              <w:pStyle w:val="TableParagraph"/>
              <w:spacing w:line="240" w:lineRule="auto" w:before="18"/>
              <w:ind w:left="96"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sz w:val="21"/>
                <w:szCs w:val="21"/>
              </w:rPr>
            </w:r>
          </w:p>
          <w:p>
            <w:pPr>
              <w:pStyle w:val="TableParagraph"/>
              <w:spacing w:line="273" w:lineRule="auto" w:before="37"/>
              <w:ind w:left="516" w:right="2069"/>
              <w:jc w:val="left"/>
              <w:rPr>
                <w:rFonts w:ascii="宋体" w:hAnsi="宋体" w:cs="宋体" w:eastAsia="宋体"/>
                <w:sz w:val="21"/>
                <w:szCs w:val="21"/>
              </w:rPr>
            </w:pPr>
            <w:r>
              <w:rPr>
                <w:rFonts w:ascii="宋体" w:hAnsi="宋体" w:cs="宋体" w:eastAsia="宋体"/>
                <w:sz w:val="21"/>
                <w:szCs w:val="21"/>
              </w:rPr>
              <w:t>考试科目名称：货币金融学</w:t>
            </w:r>
            <w:r>
              <w:rPr>
                <w:rFonts w:ascii="宋体" w:hAnsi="宋体" w:cs="宋体" w:eastAsia="宋体"/>
                <w:w w:val="100"/>
                <w:sz w:val="21"/>
                <w:szCs w:val="21"/>
              </w:rPr>
              <w:t> </w:t>
            </w:r>
            <w:r>
              <w:rPr>
                <w:rFonts w:ascii="宋体" w:hAnsi="宋体" w:cs="宋体" w:eastAsia="宋体"/>
                <w:spacing w:val="-8"/>
                <w:sz w:val="21"/>
                <w:szCs w:val="21"/>
              </w:rPr>
              <w:t>参考书目：《货币金融学》，戴国强，上海财经大学出版社，</w:t>
            </w:r>
            <w:r>
              <w:rPr>
                <w:rFonts w:ascii="Times New Roman" w:hAnsi="Times New Roman" w:cs="Times New Roman" w:eastAsia="Times New Roman"/>
                <w:spacing w:val="-8"/>
                <w:sz w:val="21"/>
                <w:szCs w:val="21"/>
              </w:rPr>
              <w:t>2012</w:t>
            </w:r>
            <w:r>
              <w:rPr>
                <w:rFonts w:ascii="Times New Roman" w:hAnsi="Times New Roman" w:cs="Times New Roman" w:eastAsia="Times New Roman"/>
                <w:spacing w:val="29"/>
                <w:sz w:val="21"/>
                <w:szCs w:val="21"/>
              </w:rPr>
              <w:t> </w:t>
            </w:r>
            <w:r>
              <w:rPr>
                <w:rFonts w:ascii="宋体" w:hAnsi="宋体" w:cs="宋体" w:eastAsia="宋体"/>
                <w:sz w:val="21"/>
                <w:szCs w:val="21"/>
              </w:rPr>
              <w:t>年第三版。</w:t>
            </w:r>
          </w:p>
          <w:p>
            <w:pPr>
              <w:pStyle w:val="TableParagraph"/>
              <w:spacing w:line="264" w:lineRule="exact"/>
              <w:ind w:left="96" w:right="0"/>
              <w:jc w:val="left"/>
              <w:rPr>
                <w:rFonts w:ascii="宋体" w:hAnsi="宋体" w:cs="宋体" w:eastAsia="宋体"/>
                <w:sz w:val="21"/>
                <w:szCs w:val="21"/>
              </w:rPr>
            </w:pPr>
            <w:r>
              <w:rPr>
                <w:rFonts w:ascii="宋体" w:hAnsi="宋体" w:cs="宋体" w:eastAsia="宋体"/>
                <w:b/>
                <w:bCs/>
                <w:sz w:val="21"/>
                <w:szCs w:val="21"/>
              </w:rPr>
              <w:t>复试口试：</w:t>
            </w:r>
            <w:r>
              <w:rPr>
                <w:rFonts w:ascii="宋体" w:hAnsi="宋体" w:cs="宋体" w:eastAsia="宋体"/>
                <w:sz w:val="21"/>
                <w:szCs w:val="21"/>
              </w:rPr>
            </w:r>
          </w:p>
          <w:p>
            <w:pPr>
              <w:pStyle w:val="TableParagraph"/>
              <w:spacing w:line="273" w:lineRule="auto" w:before="37"/>
              <w:ind w:left="622" w:right="1961"/>
              <w:jc w:val="left"/>
              <w:rPr>
                <w:rFonts w:ascii="宋体" w:hAnsi="宋体" w:cs="宋体" w:eastAsia="宋体"/>
                <w:sz w:val="21"/>
                <w:szCs w:val="21"/>
              </w:rPr>
            </w:pPr>
            <w:r>
              <w:rPr>
                <w:rFonts w:ascii="宋体" w:hAnsi="宋体" w:cs="宋体" w:eastAsia="宋体"/>
                <w:sz w:val="21"/>
                <w:szCs w:val="21"/>
              </w:rPr>
              <w:t>经济学、金融学、英语综合口试。</w:t>
            </w:r>
            <w:r>
              <w:rPr>
                <w:rFonts w:ascii="宋体" w:hAnsi="宋体" w:cs="宋体" w:eastAsia="宋体"/>
                <w:w w:val="100"/>
                <w:sz w:val="21"/>
                <w:szCs w:val="21"/>
              </w:rPr>
              <w:t> </w:t>
            </w:r>
            <w:r>
              <w:rPr>
                <w:rFonts w:ascii="宋体" w:hAnsi="宋体" w:cs="宋体" w:eastAsia="宋体"/>
                <w:spacing w:val="-8"/>
                <w:sz w:val="21"/>
                <w:szCs w:val="21"/>
              </w:rPr>
              <w:t>参考书目：《货币金融学》，戴国强，上海财经大学出版社，</w:t>
            </w:r>
            <w:r>
              <w:rPr>
                <w:rFonts w:ascii="Times New Roman" w:hAnsi="Times New Roman" w:cs="Times New Roman" w:eastAsia="Times New Roman"/>
                <w:spacing w:val="-8"/>
                <w:sz w:val="21"/>
                <w:szCs w:val="21"/>
              </w:rPr>
              <w:t>2012</w:t>
            </w:r>
            <w:r>
              <w:rPr>
                <w:rFonts w:ascii="Times New Roman" w:hAnsi="Times New Roman" w:cs="Times New Roman" w:eastAsia="Times New Roman"/>
                <w:spacing w:val="32"/>
                <w:sz w:val="21"/>
                <w:szCs w:val="21"/>
              </w:rPr>
              <w:t> </w:t>
            </w:r>
            <w:r>
              <w:rPr>
                <w:rFonts w:ascii="宋体" w:hAnsi="宋体" w:cs="宋体" w:eastAsia="宋体"/>
                <w:sz w:val="21"/>
                <w:szCs w:val="21"/>
              </w:rPr>
              <w:t>年第三版；</w:t>
            </w:r>
          </w:p>
          <w:p>
            <w:pPr>
              <w:pStyle w:val="TableParagraph"/>
              <w:spacing w:line="279" w:lineRule="exact"/>
              <w:ind w:left="516" w:right="0"/>
              <w:jc w:val="left"/>
              <w:rPr>
                <w:rFonts w:ascii="宋体" w:hAnsi="宋体" w:cs="宋体" w:eastAsia="宋体"/>
                <w:sz w:val="21"/>
                <w:szCs w:val="21"/>
              </w:rPr>
            </w:pPr>
            <w:r>
              <w:rPr>
                <w:rFonts w:ascii="宋体" w:hAnsi="宋体" w:cs="宋体" w:eastAsia="宋体"/>
                <w:spacing w:val="-2"/>
                <w:sz w:val="21"/>
                <w:szCs w:val="21"/>
              </w:rPr>
              <w:t>《西方经济学》，高鸿业，中国人民大学出版社，</w:t>
            </w:r>
            <w:r>
              <w:rPr>
                <w:rFonts w:ascii="Times New Roman" w:hAnsi="Times New Roman" w:cs="Times New Roman" w:eastAsia="Times New Roman"/>
                <w:spacing w:val="-2"/>
                <w:sz w:val="21"/>
                <w:szCs w:val="21"/>
              </w:rPr>
              <w:t>2014</w:t>
            </w:r>
            <w:r>
              <w:rPr>
                <w:rFonts w:ascii="Times New Roman" w:hAnsi="Times New Roman" w:cs="Times New Roman" w:eastAsia="Times New Roman"/>
                <w:sz w:val="21"/>
                <w:szCs w:val="21"/>
              </w:rPr>
              <w:t> </w:t>
            </w:r>
            <w:r>
              <w:rPr>
                <w:rFonts w:ascii="Times New Roman" w:hAnsi="Times New Roman" w:cs="Times New Roman" w:eastAsia="Times New Roman"/>
                <w:spacing w:val="5"/>
                <w:sz w:val="21"/>
                <w:szCs w:val="21"/>
              </w:rPr>
              <w:t> </w:t>
            </w:r>
            <w:r>
              <w:rPr>
                <w:rFonts w:ascii="宋体" w:hAnsi="宋体" w:cs="宋体" w:eastAsia="宋体"/>
                <w:spacing w:val="-2"/>
                <w:sz w:val="21"/>
                <w:szCs w:val="21"/>
              </w:rPr>
              <w:t>年第六版。</w:t>
            </w:r>
          </w:p>
        </w:tc>
      </w:tr>
      <w:tr>
        <w:trPr>
          <w:trHeight w:val="2206" w:hRule="exact"/>
        </w:trPr>
        <w:tc>
          <w:tcPr>
            <w:tcW w:w="9602"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6" w:right="0"/>
              <w:jc w:val="both"/>
              <w:rPr>
                <w:rFonts w:ascii="宋体" w:hAnsi="宋体" w:cs="宋体" w:eastAsia="宋体"/>
                <w:sz w:val="24"/>
                <w:szCs w:val="24"/>
              </w:rPr>
            </w:pPr>
            <w:r>
              <w:rPr>
                <w:rFonts w:ascii="宋体" w:hAnsi="宋体" w:cs="宋体" w:eastAsia="宋体"/>
                <w:color w:val="FF0000"/>
                <w:sz w:val="24"/>
                <w:szCs w:val="24"/>
              </w:rPr>
              <w:t>※注：</w:t>
            </w:r>
            <w:r>
              <w:rPr>
                <w:rFonts w:ascii="Times New Roman" w:hAnsi="Times New Roman" w:cs="Times New Roman" w:eastAsia="Times New Roman"/>
                <w:color w:val="FF0000"/>
                <w:sz w:val="24"/>
                <w:szCs w:val="24"/>
              </w:rPr>
              <w:t>1.</w:t>
            </w:r>
            <w:r>
              <w:rPr>
                <w:rFonts w:ascii="宋体" w:hAnsi="宋体" w:cs="宋体" w:eastAsia="宋体"/>
                <w:color w:val="FF0000"/>
                <w:sz w:val="24"/>
                <w:szCs w:val="24"/>
              </w:rPr>
              <w:t>同等学力考生需在国家一级中文核心学术期刊（</w:t>
            </w:r>
            <w:r>
              <w:rPr>
                <w:rFonts w:ascii="Times New Roman" w:hAnsi="Times New Roman" w:cs="Times New Roman" w:eastAsia="Times New Roman"/>
                <w:color w:val="FF0000"/>
                <w:sz w:val="24"/>
                <w:szCs w:val="24"/>
              </w:rPr>
              <w:t>CSSCI</w:t>
            </w:r>
            <w:r>
              <w:rPr>
                <w:rFonts w:ascii="宋体" w:hAnsi="宋体" w:cs="宋体" w:eastAsia="宋体"/>
                <w:color w:val="FF0000"/>
                <w:sz w:val="24"/>
                <w:szCs w:val="24"/>
              </w:rPr>
              <w:t>）上发表两篇及以上与报</w:t>
            </w:r>
            <w:r>
              <w:rPr>
                <w:rFonts w:ascii="宋体" w:hAnsi="宋体" w:cs="宋体" w:eastAsia="宋体"/>
                <w:sz w:val="24"/>
                <w:szCs w:val="24"/>
              </w:rPr>
            </w:r>
          </w:p>
          <w:p>
            <w:pPr>
              <w:pStyle w:val="TableParagraph"/>
              <w:spacing w:line="312" w:lineRule="exact" w:before="20"/>
              <w:ind w:left="96" w:right="234"/>
              <w:jc w:val="left"/>
              <w:rPr>
                <w:rFonts w:ascii="宋体" w:hAnsi="宋体" w:cs="宋体" w:eastAsia="宋体"/>
                <w:sz w:val="24"/>
                <w:szCs w:val="24"/>
              </w:rPr>
            </w:pPr>
            <w:r>
              <w:rPr>
                <w:rFonts w:ascii="宋体" w:hAnsi="宋体" w:cs="宋体" w:eastAsia="宋体"/>
                <w:color w:val="FF0000"/>
                <w:spacing w:val="-4"/>
                <w:sz w:val="24"/>
                <w:szCs w:val="24"/>
              </w:rPr>
              <w:t>考专业相近或相关的学术论文。（同等学力考生指高职高专毕业生或本科结业生，本科毕</w:t>
            </w:r>
            <w:r>
              <w:rPr>
                <w:rFonts w:ascii="宋体" w:hAnsi="宋体" w:cs="宋体" w:eastAsia="宋体"/>
                <w:color w:val="FF0000"/>
                <w:spacing w:val="-84"/>
                <w:sz w:val="24"/>
                <w:szCs w:val="24"/>
              </w:rPr>
              <w:t> </w:t>
            </w:r>
            <w:r>
              <w:rPr>
                <w:rFonts w:ascii="宋体" w:hAnsi="宋体" w:cs="宋体" w:eastAsia="宋体"/>
                <w:color w:val="FF0000"/>
                <w:spacing w:val="-84"/>
                <w:sz w:val="24"/>
                <w:szCs w:val="24"/>
              </w:rPr>
            </w:r>
            <w:r>
              <w:rPr>
                <w:rFonts w:ascii="宋体" w:hAnsi="宋体" w:cs="宋体" w:eastAsia="宋体"/>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6" w:right="89"/>
              <w:jc w:val="both"/>
              <w:rPr>
                <w:rFonts w:ascii="宋体" w:hAnsi="宋体" w:cs="宋体" w:eastAsia="宋体"/>
                <w:sz w:val="24"/>
                <w:szCs w:val="24"/>
              </w:rPr>
            </w:pPr>
            <w:r>
              <w:rPr>
                <w:rFonts w:ascii="Times New Roman" w:hAnsi="Times New Roman" w:cs="Times New Roman" w:eastAsia="Times New Roman"/>
                <w:color w:val="FF0000"/>
                <w:spacing w:val="-3"/>
                <w:sz w:val="24"/>
                <w:szCs w:val="24"/>
              </w:rPr>
              <w:t>2.</w:t>
            </w:r>
            <w:r>
              <w:rPr>
                <w:rFonts w:ascii="宋体" w:hAnsi="宋体" w:cs="宋体" w:eastAsia="宋体"/>
                <w:color w:val="FF0000"/>
                <w:spacing w:val="-3"/>
                <w:sz w:val="24"/>
                <w:szCs w:val="24"/>
              </w:rPr>
              <w:t>初试②外语中，</w:t>
            </w:r>
            <w:r>
              <w:rPr>
                <w:rFonts w:ascii="Times New Roman" w:hAnsi="Times New Roman" w:cs="Times New Roman" w:eastAsia="Times New Roman"/>
                <w:color w:val="FF0000"/>
                <w:spacing w:val="-3"/>
                <w:sz w:val="24"/>
                <w:szCs w:val="24"/>
              </w:rPr>
              <w:t>201-203</w:t>
            </w:r>
            <w:r>
              <w:rPr>
                <w:rFonts w:ascii="Times New Roman" w:hAnsi="Times New Roman" w:cs="Times New Roman" w:eastAsia="Times New Roman"/>
                <w:color w:val="FF0000"/>
                <w:spacing w:val="8"/>
                <w:sz w:val="24"/>
                <w:szCs w:val="24"/>
              </w:rPr>
              <w:t> </w:t>
            </w:r>
            <w:r>
              <w:rPr>
                <w:rFonts w:ascii="宋体" w:hAnsi="宋体" w:cs="宋体" w:eastAsia="宋体"/>
                <w:color w:val="FF0000"/>
                <w:spacing w:val="-3"/>
                <w:sz w:val="24"/>
                <w:szCs w:val="24"/>
              </w:rPr>
              <w:t>为全国统考科目，</w:t>
            </w:r>
            <w:r>
              <w:rPr>
                <w:rFonts w:ascii="Times New Roman" w:hAnsi="Times New Roman" w:cs="Times New Roman" w:eastAsia="Times New Roman"/>
                <w:color w:val="FF0000"/>
                <w:spacing w:val="-3"/>
                <w:sz w:val="24"/>
                <w:szCs w:val="24"/>
              </w:rPr>
              <w:t>240</w:t>
            </w:r>
            <w:r>
              <w:rPr>
                <w:rFonts w:ascii="宋体" w:hAnsi="宋体" w:cs="宋体" w:eastAsia="宋体"/>
                <w:color w:val="FF0000"/>
                <w:spacing w:val="-3"/>
                <w:sz w:val="24"/>
                <w:szCs w:val="24"/>
              </w:rPr>
              <w:t>－</w:t>
            </w:r>
            <w:r>
              <w:rPr>
                <w:rFonts w:ascii="Times New Roman" w:hAnsi="Times New Roman" w:cs="Times New Roman" w:eastAsia="Times New Roman"/>
                <w:color w:val="FF0000"/>
                <w:spacing w:val="-3"/>
                <w:sz w:val="24"/>
                <w:szCs w:val="24"/>
              </w:rPr>
              <w:t>246</w:t>
            </w:r>
            <w:r>
              <w:rPr>
                <w:rFonts w:ascii="Times New Roman" w:hAnsi="Times New Roman" w:cs="Times New Roman" w:eastAsia="Times New Roman"/>
                <w:color w:val="FF0000"/>
                <w:spacing w:val="8"/>
                <w:sz w:val="24"/>
                <w:szCs w:val="24"/>
              </w:rPr>
              <w:t> </w:t>
            </w:r>
            <w:r>
              <w:rPr>
                <w:rFonts w:ascii="宋体" w:hAnsi="宋体" w:cs="宋体" w:eastAsia="宋体"/>
                <w:color w:val="FF0000"/>
                <w:spacing w:val="-3"/>
                <w:sz w:val="24"/>
                <w:szCs w:val="24"/>
              </w:rPr>
              <w:t>为我校自命题外语。报考我校该专业</w:t>
            </w:r>
            <w:r>
              <w:rPr>
                <w:rFonts w:ascii="宋体" w:hAnsi="宋体" w:cs="宋体" w:eastAsia="宋体"/>
                <w:color w:val="FF0000"/>
                <w:spacing w:val="-115"/>
                <w:sz w:val="24"/>
                <w:szCs w:val="24"/>
              </w:rPr>
              <w:t> </w:t>
            </w:r>
            <w:r>
              <w:rPr>
                <w:rFonts w:ascii="宋体" w:hAnsi="宋体" w:cs="宋体" w:eastAsia="宋体"/>
                <w:color w:val="FF0000"/>
                <w:spacing w:val="-115"/>
                <w:sz w:val="24"/>
                <w:szCs w:val="24"/>
              </w:rPr>
            </w:r>
            <w:r>
              <w:rPr>
                <w:rFonts w:ascii="宋体" w:hAnsi="宋体" w:cs="宋体" w:eastAsia="宋体"/>
                <w:color w:val="FF0000"/>
                <w:sz w:val="24"/>
                <w:szCs w:val="24"/>
              </w:rPr>
              <w:t>考生如选择我校自命题外语，若未上我校复试线，有可能无法参加调剂（外校可能不接受</w:t>
            </w:r>
            <w:r>
              <w:rPr>
                <w:rFonts w:ascii="宋体" w:hAnsi="宋体" w:cs="宋体" w:eastAsia="宋体"/>
                <w:color w:val="FF0000"/>
                <w:spacing w:val="-101"/>
                <w:sz w:val="24"/>
                <w:szCs w:val="24"/>
              </w:rPr>
              <w:t> </w:t>
            </w:r>
            <w:r>
              <w:rPr>
                <w:rFonts w:ascii="宋体" w:hAnsi="宋体" w:cs="宋体" w:eastAsia="宋体"/>
                <w:color w:val="FF0000"/>
                <w:spacing w:val="-101"/>
                <w:sz w:val="24"/>
                <w:szCs w:val="24"/>
              </w:rPr>
            </w:r>
            <w:r>
              <w:rPr>
                <w:rFonts w:ascii="Times New Roman" w:hAnsi="Times New Roman" w:cs="Times New Roman" w:eastAsia="Times New Roman"/>
                <w:color w:val="FF0000"/>
                <w:sz w:val="24"/>
                <w:szCs w:val="24"/>
              </w:rPr>
              <w:t>240</w:t>
            </w:r>
            <w:r>
              <w:rPr>
                <w:rFonts w:ascii="宋体" w:hAnsi="宋体" w:cs="宋体" w:eastAsia="宋体"/>
                <w:color w:val="FF0000"/>
                <w:sz w:val="24"/>
                <w:szCs w:val="24"/>
              </w:rPr>
              <w:t>－</w:t>
            </w:r>
            <w:r>
              <w:rPr>
                <w:rFonts w:ascii="Times New Roman" w:hAnsi="Times New Roman" w:cs="Times New Roman" w:eastAsia="Times New Roman"/>
                <w:color w:val="FF0000"/>
                <w:sz w:val="24"/>
                <w:szCs w:val="24"/>
              </w:rPr>
              <w:t>246</w:t>
            </w:r>
            <w:r>
              <w:rPr>
                <w:rFonts w:ascii="Times New Roman" w:hAnsi="Times New Roman" w:cs="Times New Roman" w:eastAsia="Times New Roman"/>
                <w:color w:val="FF0000"/>
                <w:spacing w:val="7"/>
                <w:sz w:val="24"/>
                <w:szCs w:val="24"/>
              </w:rPr>
              <w:t> </w:t>
            </w:r>
            <w:r>
              <w:rPr>
                <w:rFonts w:ascii="宋体" w:hAnsi="宋体" w:cs="宋体" w:eastAsia="宋体"/>
                <w:color w:val="FF0000"/>
                <w:spacing w:val="-8"/>
                <w:sz w:val="24"/>
                <w:szCs w:val="24"/>
              </w:rPr>
              <w:t>外语语种考生），请考生慎重考虑。</w:t>
            </w:r>
            <w:r>
              <w:rPr>
                <w:rFonts w:ascii="宋体" w:hAnsi="宋体" w:cs="宋体" w:eastAsia="宋体"/>
                <w:spacing w:val="-8"/>
                <w:sz w:val="24"/>
                <w:szCs w:val="24"/>
              </w:rPr>
            </w:r>
          </w:p>
          <w:p>
            <w:pPr>
              <w:pStyle w:val="TableParagraph"/>
              <w:spacing w:line="302" w:lineRule="exact"/>
              <w:ind w:left="96" w:right="0"/>
              <w:jc w:val="both"/>
              <w:rPr>
                <w:rFonts w:ascii="宋体" w:hAnsi="宋体" w:cs="宋体" w:eastAsia="宋体"/>
                <w:sz w:val="24"/>
                <w:szCs w:val="24"/>
              </w:rPr>
            </w:pPr>
            <w:r>
              <w:rPr>
                <w:rFonts w:ascii="Times New Roman" w:hAnsi="Times New Roman" w:cs="Times New Roman" w:eastAsia="Times New Roman"/>
                <w:color w:val="FF0000"/>
                <w:spacing w:val="-4"/>
                <w:sz w:val="24"/>
                <w:szCs w:val="24"/>
              </w:rPr>
              <w:t>3.</w:t>
            </w:r>
            <w:r>
              <w:rPr>
                <w:rFonts w:ascii="宋体" w:hAnsi="宋体" w:cs="宋体" w:eastAsia="宋体"/>
                <w:color w:val="FF0000"/>
                <w:spacing w:val="-4"/>
                <w:sz w:val="24"/>
                <w:szCs w:val="24"/>
              </w:rPr>
              <w:t>我校金融学、国际贸易学、应用统计学专业对考生外语水平有较高要求，复试将设外语单</w:t>
            </w:r>
            <w:r>
              <w:rPr>
                <w:rFonts w:ascii="宋体" w:hAnsi="宋体" w:cs="宋体" w:eastAsia="宋体"/>
                <w:spacing w:val="-4"/>
                <w:sz w:val="24"/>
                <w:szCs w:val="24"/>
              </w:rPr>
            </w:r>
          </w:p>
        </w:tc>
      </w:tr>
    </w:tbl>
    <w:p>
      <w:pPr>
        <w:spacing w:after="0" w:line="302" w:lineRule="exact"/>
        <w:jc w:val="both"/>
        <w:rPr>
          <w:rFonts w:ascii="宋体" w:hAnsi="宋体" w:cs="宋体" w:eastAsia="宋体"/>
          <w:sz w:val="24"/>
          <w:szCs w:val="24"/>
        </w:rPr>
        <w:sectPr>
          <w:footerReference w:type="default" r:id="rId5"/>
          <w:footerReference w:type="even" r:id="rId6"/>
          <w:type w:val="continuous"/>
          <w:pgSz w:w="11910" w:h="16840"/>
          <w:pgMar w:footer="1015" w:top="1580" w:bottom="1220" w:left="1020" w:right="1020"/>
          <w:pgNumType w:start="1"/>
        </w:sectPr>
      </w:pPr>
    </w:p>
    <w:p>
      <w:pPr>
        <w:spacing w:line="240" w:lineRule="auto" w:before="7"/>
        <w:rPr>
          <w:rFonts w:ascii="Times New Roman" w:hAnsi="Times New Roman" w:cs="Times New Roman" w:eastAsia="Times New Roman"/>
          <w:sz w:val="7"/>
          <w:szCs w:val="7"/>
        </w:rPr>
      </w:pPr>
    </w:p>
    <w:p>
      <w:pPr>
        <w:spacing w:line="523" w:lineRule="exact"/>
        <w:ind w:left="117" w:right="0" w:firstLine="0"/>
        <w:rPr>
          <w:rFonts w:ascii="Times New Roman" w:hAnsi="Times New Roman" w:cs="Times New Roman" w:eastAsia="Times New Roman"/>
          <w:sz w:val="20"/>
          <w:szCs w:val="20"/>
        </w:rPr>
      </w:pPr>
      <w:r>
        <w:rPr>
          <w:rFonts w:ascii="Times New Roman" w:hAnsi="Times New Roman" w:cs="Times New Roman" w:eastAsia="Times New Roman"/>
          <w:position w:val="-9"/>
          <w:sz w:val="20"/>
          <w:szCs w:val="20"/>
        </w:rPr>
        <w:pict>
          <v:group style="width:481.55pt;height:26.2pt;mso-position-horizontal-relative:char;mso-position-vertical-relative:line" coordorigin="0,0" coordsize="9631,524">
            <v:group style="position:absolute;left:29;top:29;width:9574;height:2" coordorigin="29,29" coordsize="9574,2">
              <v:shape style="position:absolute;left:29;top:29;width:9574;height:2" coordorigin="29,29" coordsize="9574,0" path="m29,29l9602,29e" filled="false" stroked="true" strokeweight="1.44pt" strokecolor="#000000">
                <v:path arrowok="t"/>
              </v:shape>
            </v:group>
            <v:group style="position:absolute;left:14;top:14;width:2;height:495" coordorigin="14,14" coordsize="2,495">
              <v:shape style="position:absolute;left:14;top:14;width:2;height:495" coordorigin="14,14" coordsize="0,495" path="m14,14l14,509e" filled="false" stroked="true" strokeweight="1.44pt" strokecolor="#000000">
                <v:path arrowok="t"/>
              </v:shape>
            </v:group>
            <v:group style="position:absolute;left:29;top:495;width:9574;height:2" coordorigin="29,495" coordsize="9574,2">
              <v:shape style="position:absolute;left:29;top:495;width:9574;height:2" coordorigin="29,495" coordsize="9574,0" path="m29,495l9602,495e" filled="false" stroked="true" strokeweight="1.44pt" strokecolor="#000000">
                <v:path arrowok="t"/>
              </v:shape>
            </v:group>
            <v:group style="position:absolute;left:9616;top:14;width:2;height:495" coordorigin="9616,14" coordsize="2,495">
              <v:shape style="position:absolute;left:9616;top:14;width:2;height:495" coordorigin="9616,14" coordsize="0,495" path="m9616,14l9616,509e" filled="false" stroked="true" strokeweight="1.44pt" strokecolor="#000000">
                <v:path arrowok="t"/>
              </v:shape>
              <v:shape style="position:absolute;left:0;top:0;width:9631;height:524" type="#_x0000_t202" filled="false" stroked="false">
                <v:textbox inset="0,0,0,0">
                  <w:txbxContent>
                    <w:p>
                      <w:pPr>
                        <w:spacing w:before="5"/>
                        <w:ind w:left="125" w:right="0" w:firstLine="0"/>
                        <w:jc w:val="left"/>
                        <w:rPr>
                          <w:rFonts w:ascii="宋体" w:hAnsi="宋体" w:cs="宋体" w:eastAsia="宋体"/>
                          <w:sz w:val="24"/>
                          <w:szCs w:val="24"/>
                        </w:rPr>
                      </w:pPr>
                      <w:r>
                        <w:rPr>
                          <w:rFonts w:ascii="宋体" w:hAnsi="宋体" w:cs="宋体" w:eastAsia="宋体"/>
                          <w:color w:val="FF0000"/>
                          <w:sz w:val="24"/>
                          <w:szCs w:val="24"/>
                        </w:rPr>
                        <w:t>科线，去年的单科线为：外语成绩不低于</w:t>
                      </w:r>
                      <w:r>
                        <w:rPr>
                          <w:rFonts w:ascii="宋体" w:hAnsi="宋体" w:cs="宋体" w:eastAsia="宋体"/>
                          <w:color w:val="FF0000"/>
                          <w:spacing w:val="-60"/>
                          <w:sz w:val="24"/>
                          <w:szCs w:val="24"/>
                        </w:rPr>
                        <w:t> </w:t>
                      </w:r>
                      <w:r>
                        <w:rPr>
                          <w:rFonts w:ascii="Times New Roman" w:hAnsi="Times New Roman" w:cs="Times New Roman" w:eastAsia="Times New Roman"/>
                          <w:color w:val="FF0000"/>
                          <w:sz w:val="24"/>
                          <w:szCs w:val="24"/>
                        </w:rPr>
                        <w:t>60 </w:t>
                      </w:r>
                      <w:r>
                        <w:rPr>
                          <w:rFonts w:ascii="宋体" w:hAnsi="宋体" w:cs="宋体" w:eastAsia="宋体"/>
                          <w:color w:val="FF0000"/>
                          <w:sz w:val="24"/>
                          <w:szCs w:val="24"/>
                        </w:rPr>
                        <w:t>分。</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9"/>
          <w:sz w:val="20"/>
          <w:szCs w:val="20"/>
        </w:rPr>
      </w:r>
    </w:p>
    <w:p>
      <w:pPr>
        <w:spacing w:after="0" w:line="523" w:lineRule="exact"/>
        <w:rPr>
          <w:rFonts w:ascii="Times New Roman" w:hAnsi="Times New Roman" w:cs="Times New Roman" w:eastAsia="Times New Roman"/>
          <w:sz w:val="20"/>
          <w:szCs w:val="20"/>
        </w:rPr>
        <w:sectPr>
          <w:pgSz w:w="11910" w:h="16840"/>
          <w:pgMar w:header="0" w:footer="1035" w:top="1320" w:bottom="1200" w:left="1020" w:right="1020"/>
        </w:sectPr>
      </w:pPr>
    </w:p>
    <w:p>
      <w:pPr>
        <w:spacing w:before="110"/>
        <w:ind w:left="760" w:right="0" w:firstLine="0"/>
        <w:jc w:val="left"/>
        <w:rPr>
          <w:rFonts w:ascii="宋体" w:hAnsi="宋体" w:cs="宋体" w:eastAsia="宋体"/>
          <w:sz w:val="28"/>
          <w:szCs w:val="28"/>
        </w:rPr>
      </w:pPr>
      <w:r>
        <w:rPr>
          <w:rFonts w:ascii="宋体" w:hAnsi="宋体" w:cs="宋体" w:eastAsia="宋体"/>
          <w:b/>
          <w:bCs/>
          <w:sz w:val="28"/>
          <w:szCs w:val="28"/>
        </w:rPr>
        <w:t>国际贸易学（所属院系：</w:t>
      </w:r>
      <w:r>
        <w:rPr>
          <w:rFonts w:ascii="Cambria" w:hAnsi="Cambria" w:cs="Cambria" w:eastAsia="Cambria"/>
          <w:b/>
          <w:bCs/>
          <w:sz w:val="28"/>
          <w:szCs w:val="28"/>
        </w:rPr>
        <w:t>001</w:t>
      </w:r>
      <w:r>
        <w:rPr>
          <w:rFonts w:ascii="Cambria" w:hAnsi="Cambria" w:cs="Cambria" w:eastAsia="Cambria"/>
          <w:b/>
          <w:bCs/>
          <w:spacing w:val="6"/>
          <w:sz w:val="28"/>
          <w:szCs w:val="28"/>
        </w:rPr>
        <w:t> </w:t>
      </w:r>
      <w:r>
        <w:rPr>
          <w:rFonts w:ascii="宋体" w:hAnsi="宋体" w:cs="宋体" w:eastAsia="宋体"/>
          <w:b/>
          <w:bCs/>
          <w:sz w:val="28"/>
          <w:szCs w:val="28"/>
        </w:rPr>
        <w:t>国际金融贸易学院）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9" w:type="dxa"/>
        <w:tblLayout w:type="fixed"/>
        <w:tblCellMar>
          <w:top w:w="0" w:type="dxa"/>
          <w:left w:w="0" w:type="dxa"/>
          <w:bottom w:w="0" w:type="dxa"/>
          <w:right w:w="0" w:type="dxa"/>
        </w:tblCellMar>
        <w:tblLook w:val="01E0"/>
      </w:tblPr>
      <w:tblGrid>
        <w:gridCol w:w="3505"/>
        <w:gridCol w:w="3219"/>
        <w:gridCol w:w="2837"/>
      </w:tblGrid>
      <w:tr>
        <w:trPr>
          <w:trHeight w:val="1164" w:hRule="exact"/>
        </w:trPr>
        <w:tc>
          <w:tcPr>
            <w:tcW w:w="3505"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
              <w:ind w:right="0"/>
              <w:jc w:val="left"/>
              <w:rPr>
                <w:rFonts w:ascii="宋体" w:hAnsi="宋体" w:cs="宋体" w:eastAsia="宋体"/>
                <w:b/>
                <w:bCs/>
                <w:sz w:val="30"/>
                <w:szCs w:val="30"/>
              </w:rPr>
            </w:pPr>
          </w:p>
          <w:p>
            <w:pPr>
              <w:pStyle w:val="TableParagraph"/>
              <w:spacing w:line="240" w:lineRule="auto"/>
              <w:ind w:left="1034"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219"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30"/>
                <w:szCs w:val="30"/>
              </w:rPr>
            </w:pPr>
          </w:p>
          <w:p>
            <w:pPr>
              <w:pStyle w:val="TableParagraph"/>
              <w:spacing w:line="240" w:lineRule="auto"/>
              <w:ind w:left="2"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2837"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5"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w:t>
            </w:r>
            <w:r>
              <w:rPr>
                <w:rFonts w:ascii="黑体" w:hAnsi="黑体" w:cs="黑体" w:eastAsia="黑体"/>
                <w:spacing w:val="-20"/>
                <w:sz w:val="22"/>
                <w:szCs w:val="22"/>
              </w:rPr>
            </w:r>
          </w:p>
          <w:p>
            <w:pPr>
              <w:pStyle w:val="TableParagraph"/>
              <w:spacing w:line="286" w:lineRule="exact" w:before="27"/>
              <w:ind w:left="105" w:right="78" w:firstLine="2"/>
              <w:jc w:val="center"/>
              <w:rPr>
                <w:rFonts w:ascii="黑体" w:hAnsi="黑体" w:cs="黑体" w:eastAsia="黑体"/>
                <w:sz w:val="22"/>
                <w:szCs w:val="22"/>
              </w:rPr>
            </w:pPr>
            <w:r>
              <w:rPr>
                <w:rFonts w:ascii="黑体" w:hAnsi="黑体" w:cs="黑体" w:eastAsia="黑体"/>
                <w:b/>
                <w:bCs/>
                <w:spacing w:val="-19"/>
                <w:sz w:val="22"/>
                <w:szCs w:val="22"/>
              </w:rPr>
              <w:t>在录取时视教育部下达计划</w:t>
            </w:r>
            <w:r>
              <w:rPr>
                <w:rFonts w:ascii="黑体" w:hAnsi="黑体" w:cs="黑体" w:eastAsia="黑体"/>
                <w:b/>
                <w:bCs/>
                <w:w w:val="99"/>
                <w:sz w:val="22"/>
                <w:szCs w:val="22"/>
              </w:rPr>
              <w:t> </w:t>
            </w:r>
            <w:r>
              <w:rPr>
                <w:rFonts w:ascii="黑体" w:hAnsi="黑体" w:cs="黑体" w:eastAsia="黑体"/>
                <w:b/>
                <w:bCs/>
                <w:spacing w:val="-20"/>
                <w:sz w:val="22"/>
                <w:szCs w:val="22"/>
              </w:rPr>
              <w:t>数、生源状况和学校发展需要</w:t>
            </w:r>
            <w:r>
              <w:rPr>
                <w:rFonts w:ascii="黑体" w:hAnsi="黑体" w:cs="黑体" w:eastAsia="黑体"/>
                <w:b/>
                <w:bCs/>
                <w:w w:val="99"/>
                <w:sz w:val="22"/>
                <w:szCs w:val="22"/>
              </w:rPr>
              <w:t> </w:t>
            </w:r>
            <w:r>
              <w:rPr>
                <w:rFonts w:ascii="黑体" w:hAnsi="黑体" w:cs="黑体" w:eastAsia="黑体"/>
                <w:b/>
                <w:bCs/>
                <w:spacing w:val="-19"/>
                <w:sz w:val="22"/>
                <w:szCs w:val="22"/>
              </w:rPr>
              <w:t>确定，会有适量增减）</w:t>
            </w:r>
            <w:r>
              <w:rPr>
                <w:rFonts w:ascii="黑体" w:hAnsi="黑体" w:cs="黑体" w:eastAsia="黑体"/>
                <w:spacing w:val="-19"/>
                <w:sz w:val="22"/>
                <w:szCs w:val="22"/>
              </w:rPr>
            </w:r>
          </w:p>
        </w:tc>
      </w:tr>
      <w:tr>
        <w:trPr>
          <w:trHeight w:val="326" w:hRule="exact"/>
        </w:trPr>
        <w:tc>
          <w:tcPr>
            <w:tcW w:w="3505" w:type="dxa"/>
            <w:vMerge w:val="restart"/>
            <w:tcBorders>
              <w:top w:val="single" w:sz="6" w:space="0" w:color="000000"/>
              <w:left w:val="single" w:sz="12" w:space="0" w:color="000000"/>
              <w:right w:val="single" w:sz="6"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27" w:lineRule="exact"/>
              <w:ind w:right="5"/>
              <w:jc w:val="center"/>
              <w:rPr>
                <w:rFonts w:ascii="Times New Roman" w:hAnsi="Times New Roman" w:cs="Times New Roman" w:eastAsia="Times New Roman"/>
                <w:sz w:val="21"/>
                <w:szCs w:val="21"/>
              </w:rPr>
            </w:pPr>
            <w:r>
              <w:rPr>
                <w:rFonts w:ascii="Times New Roman"/>
                <w:sz w:val="21"/>
              </w:rPr>
              <w:t>020206</w:t>
            </w:r>
          </w:p>
          <w:p>
            <w:pPr>
              <w:pStyle w:val="TableParagraph"/>
              <w:spacing w:line="258" w:lineRule="exact"/>
              <w:ind w:right="2"/>
              <w:jc w:val="center"/>
              <w:rPr>
                <w:rFonts w:ascii="宋体" w:hAnsi="宋体" w:cs="宋体" w:eastAsia="宋体"/>
                <w:sz w:val="21"/>
                <w:szCs w:val="21"/>
              </w:rPr>
            </w:pPr>
            <w:r>
              <w:rPr>
                <w:rFonts w:ascii="宋体" w:hAnsi="宋体" w:cs="宋体" w:eastAsia="宋体"/>
                <w:sz w:val="21"/>
                <w:szCs w:val="21"/>
              </w:rPr>
              <w:t>国际贸易学</w:t>
            </w:r>
          </w:p>
          <w:p>
            <w:pPr>
              <w:pStyle w:val="TableParagraph"/>
              <w:spacing w:line="289"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国际市场营销</w:t>
            </w:r>
          </w:p>
        </w:tc>
        <w:tc>
          <w:tcPr>
            <w:tcW w:w="2837" w:type="dxa"/>
            <w:vMerge w:val="restart"/>
            <w:tcBorders>
              <w:top w:val="single" w:sz="6" w:space="0" w:color="000000"/>
              <w:left w:val="single" w:sz="6" w:space="0" w:color="000000"/>
              <w:right w:val="single" w:sz="12" w:space="0" w:color="000000"/>
            </w:tcBorders>
          </w:tcPr>
          <w:p>
            <w:pPr>
              <w:pStyle w:val="TableParagraph"/>
              <w:spacing w:line="240" w:lineRule="auto" w:before="28"/>
              <w:ind w:left="10"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15 </w:t>
            </w:r>
            <w:r>
              <w:rPr>
                <w:rFonts w:ascii="宋体" w:hAnsi="宋体" w:cs="宋体" w:eastAsia="宋体"/>
                <w:sz w:val="21"/>
                <w:szCs w:val="21"/>
              </w:rPr>
              <w:t>人</w:t>
            </w:r>
          </w:p>
          <w:p>
            <w:pPr>
              <w:pStyle w:val="TableParagraph"/>
              <w:spacing w:line="272" w:lineRule="exact" w:before="73"/>
              <w:ind w:left="148" w:right="142"/>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29" w:hRule="exact"/>
        </w:trPr>
        <w:tc>
          <w:tcPr>
            <w:tcW w:w="3505" w:type="dxa"/>
            <w:vMerge/>
            <w:tcBorders>
              <w:left w:val="single" w:sz="12" w:space="0" w:color="000000"/>
              <w:right w:val="single" w:sz="6" w:space="0" w:color="000000"/>
            </w:tcBorders>
          </w:tcPr>
          <w:p>
            <w:pP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83"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国际贸易理论与政策</w:t>
            </w:r>
          </w:p>
        </w:tc>
        <w:tc>
          <w:tcPr>
            <w:tcW w:w="2837" w:type="dxa"/>
            <w:vMerge/>
            <w:tcBorders>
              <w:left w:val="single" w:sz="6" w:space="0" w:color="000000"/>
              <w:right w:val="single" w:sz="12" w:space="0" w:color="000000"/>
            </w:tcBorders>
          </w:tcPr>
          <w:p>
            <w:pPr/>
          </w:p>
        </w:tc>
      </w:tr>
      <w:tr>
        <w:trPr>
          <w:trHeight w:val="389" w:hRule="exact"/>
        </w:trPr>
        <w:tc>
          <w:tcPr>
            <w:tcW w:w="3505" w:type="dxa"/>
            <w:vMerge/>
            <w:tcBorders>
              <w:left w:val="single" w:sz="12" w:space="0" w:color="000000"/>
              <w:right w:val="single" w:sz="6" w:space="0" w:color="000000"/>
            </w:tcBorders>
          </w:tcPr>
          <w:p>
            <w:pP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2"/>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商务交流研究</w:t>
            </w:r>
          </w:p>
        </w:tc>
        <w:tc>
          <w:tcPr>
            <w:tcW w:w="2837" w:type="dxa"/>
            <w:vMerge/>
            <w:tcBorders>
              <w:left w:val="single" w:sz="6" w:space="0" w:color="000000"/>
              <w:right w:val="single" w:sz="12" w:space="0" w:color="000000"/>
            </w:tcBorders>
          </w:tcPr>
          <w:p>
            <w:pPr/>
          </w:p>
        </w:tc>
      </w:tr>
      <w:tr>
        <w:trPr>
          <w:trHeight w:val="326" w:hRule="exact"/>
        </w:trPr>
        <w:tc>
          <w:tcPr>
            <w:tcW w:w="3505" w:type="dxa"/>
            <w:vMerge/>
            <w:tcBorders>
              <w:left w:val="single" w:sz="12" w:space="0" w:color="000000"/>
              <w:bottom w:val="single" w:sz="6" w:space="0" w:color="000000"/>
              <w:right w:val="single" w:sz="6" w:space="0" w:color="000000"/>
            </w:tcBorders>
          </w:tcPr>
          <w:p>
            <w:pP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日本经济</w:t>
            </w:r>
          </w:p>
        </w:tc>
        <w:tc>
          <w:tcPr>
            <w:tcW w:w="2837" w:type="dxa"/>
            <w:vMerge/>
            <w:tcBorders>
              <w:left w:val="single" w:sz="6" w:space="0" w:color="000000"/>
              <w:bottom w:val="single" w:sz="6" w:space="0" w:color="000000"/>
              <w:right w:val="single" w:sz="12" w:space="0" w:color="000000"/>
            </w:tcBorders>
          </w:tcPr>
          <w:p>
            <w:pPr/>
          </w:p>
        </w:tc>
      </w:tr>
      <w:tr>
        <w:trPr>
          <w:trHeight w:val="362" w:hRule="exact"/>
        </w:trPr>
        <w:tc>
          <w:tcPr>
            <w:tcW w:w="956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2"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909" w:hRule="exact"/>
        </w:trPr>
        <w:tc>
          <w:tcPr>
            <w:tcW w:w="956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81" w:lineRule="exact"/>
              <w:ind w:left="94"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2"/>
              <w:ind w:left="386" w:right="89" w:hanging="293"/>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244</w:t>
            </w:r>
            <w:r>
              <w:rPr>
                <w:rFonts w:ascii="Times New Roman" w:hAnsi="Times New Roman" w:cs="Times New Roman" w:eastAsia="Times New Roman"/>
                <w:spacing w:val="-16"/>
                <w:sz w:val="21"/>
                <w:szCs w:val="21"/>
              </w:rPr>
              <w:t> </w:t>
            </w:r>
            <w:r>
              <w:rPr>
                <w:rFonts w:ascii="宋体" w:hAnsi="宋体" w:cs="宋体" w:eastAsia="宋体"/>
                <w:sz w:val="21"/>
                <w:szCs w:val="21"/>
              </w:rPr>
              <w:t>意大</w:t>
            </w:r>
            <w:r>
              <w:rPr>
                <w:rFonts w:ascii="宋体" w:hAnsi="宋体" w:cs="宋体" w:eastAsia="宋体"/>
                <w:w w:val="100"/>
                <w:sz w:val="21"/>
                <w:szCs w:val="21"/>
              </w:rPr>
              <w:t> </w:t>
            </w:r>
            <w:r>
              <w:rPr>
                <w:rFonts w:ascii="宋体" w:hAnsi="宋体" w:cs="宋体" w:eastAsia="宋体"/>
                <w:sz w:val="21"/>
                <w:szCs w:val="21"/>
              </w:rPr>
              <w:t>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2"/>
                <w:sz w:val="21"/>
                <w:szCs w:val="21"/>
              </w:rPr>
              <w:t> </w:t>
            </w:r>
            <w:r>
              <w:rPr>
                <w:rFonts w:ascii="宋体" w:hAnsi="宋体" w:cs="宋体" w:eastAsia="宋体"/>
                <w:sz w:val="21"/>
                <w:szCs w:val="21"/>
              </w:rPr>
              <w:t>朝鲜语）</w:t>
            </w:r>
          </w:p>
          <w:p>
            <w:pPr>
              <w:pStyle w:val="TableParagraph"/>
              <w:spacing w:line="240" w:lineRule="auto" w:before="5"/>
              <w:ind w:left="94" w:right="0"/>
              <w:jc w:val="left"/>
              <w:rPr>
                <w:rFonts w:ascii="宋体" w:hAnsi="宋体" w:cs="宋体" w:eastAsia="宋体"/>
                <w:sz w:val="21"/>
                <w:szCs w:val="21"/>
              </w:rPr>
            </w:pPr>
            <w:r>
              <w:rPr>
                <w:rFonts w:ascii="Times New Roman" w:hAnsi="Times New Roman" w:cs="Times New Roman" w:eastAsia="Times New Roman"/>
                <w:b/>
                <w:bCs/>
                <w:color w:val="FF0000"/>
                <w:sz w:val="21"/>
                <w:szCs w:val="21"/>
              </w:rPr>
              <w:t>*  </w:t>
            </w:r>
            <w:r>
              <w:rPr>
                <w:rFonts w:ascii="宋体" w:hAnsi="宋体" w:cs="宋体" w:eastAsia="宋体"/>
                <w:b/>
                <w:bCs/>
                <w:color w:val="FF0000"/>
                <w:sz w:val="21"/>
                <w:szCs w:val="21"/>
              </w:rPr>
              <w:t>报考日本经济方向的外语为</w:t>
            </w:r>
            <w:r>
              <w:rPr>
                <w:rFonts w:ascii="宋体" w:hAnsi="宋体" w:cs="宋体" w:eastAsia="宋体"/>
                <w:b/>
                <w:bCs/>
                <w:color w:val="FF0000"/>
                <w:spacing w:val="-53"/>
                <w:sz w:val="21"/>
                <w:szCs w:val="21"/>
              </w:rPr>
              <w:t> </w:t>
            </w:r>
            <w:r>
              <w:rPr>
                <w:rFonts w:ascii="Times New Roman" w:hAnsi="Times New Roman" w:cs="Times New Roman" w:eastAsia="Times New Roman"/>
                <w:b/>
                <w:bCs/>
                <w:color w:val="FF0000"/>
                <w:sz w:val="21"/>
                <w:szCs w:val="21"/>
              </w:rPr>
              <w:t>203</w:t>
            </w:r>
            <w:r>
              <w:rPr>
                <w:rFonts w:ascii="Times New Roman" w:hAnsi="Times New Roman" w:cs="Times New Roman" w:eastAsia="Times New Roman"/>
                <w:b/>
                <w:bCs/>
                <w:color w:val="FF0000"/>
                <w:spacing w:val="-3"/>
                <w:sz w:val="21"/>
                <w:szCs w:val="21"/>
              </w:rPr>
              <w:t> </w:t>
            </w:r>
            <w:r>
              <w:rPr>
                <w:rFonts w:ascii="宋体" w:hAnsi="宋体" w:cs="宋体" w:eastAsia="宋体"/>
                <w:b/>
                <w:bCs/>
                <w:color w:val="FF0000"/>
                <w:sz w:val="21"/>
                <w:szCs w:val="21"/>
              </w:rPr>
              <w:t>日语。</w:t>
            </w:r>
            <w:r>
              <w:rPr>
                <w:rFonts w:ascii="宋体" w:hAnsi="宋体" w:cs="宋体" w:eastAsia="宋体"/>
                <w:sz w:val="21"/>
                <w:szCs w:val="21"/>
              </w:rPr>
            </w:r>
          </w:p>
          <w:p>
            <w:pPr>
              <w:pStyle w:val="TableParagraph"/>
              <w:spacing w:line="240" w:lineRule="auto" w:before="21"/>
              <w:ind w:left="94"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40" w:lineRule="auto" w:before="59"/>
              <w:ind w:left="94"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pacing w:val="-4"/>
                <w:sz w:val="21"/>
                <w:szCs w:val="21"/>
              </w:rPr>
              <w:t>811</w:t>
            </w:r>
            <w:r>
              <w:rPr>
                <w:rFonts w:ascii="Times New Roman" w:hAnsi="Times New Roman" w:cs="Times New Roman" w:eastAsia="Times New Roman"/>
                <w:spacing w:val="-1"/>
                <w:sz w:val="21"/>
                <w:szCs w:val="21"/>
              </w:rPr>
              <w:t> </w:t>
            </w:r>
            <w:r>
              <w:rPr>
                <w:rFonts w:ascii="宋体" w:hAnsi="宋体" w:cs="宋体" w:eastAsia="宋体"/>
                <w:sz w:val="21"/>
                <w:szCs w:val="21"/>
              </w:rPr>
              <w:t>经济学（自命题，微观经济学与宏观经济学）</w:t>
            </w:r>
          </w:p>
        </w:tc>
      </w:tr>
      <w:tr>
        <w:trPr>
          <w:trHeight w:val="329" w:hRule="exact"/>
        </w:trPr>
        <w:tc>
          <w:tcPr>
            <w:tcW w:w="956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7820" w:hRule="exact"/>
        </w:trPr>
        <w:tc>
          <w:tcPr>
            <w:tcW w:w="9561"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65" w:lineRule="exact"/>
              <w:ind w:left="94"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4" w:right="86" w:firstLine="420"/>
              <w:jc w:val="both"/>
              <w:rPr>
                <w:rFonts w:ascii="宋体" w:hAnsi="宋体" w:cs="宋体" w:eastAsia="宋体"/>
                <w:sz w:val="21"/>
                <w:szCs w:val="21"/>
              </w:rPr>
            </w:pPr>
            <w:r>
              <w:rPr>
                <w:rFonts w:ascii="宋体" w:hAnsi="宋体" w:cs="宋体" w:eastAsia="宋体"/>
                <w:spacing w:val="-4"/>
                <w:sz w:val="21"/>
                <w:szCs w:val="21"/>
              </w:rPr>
              <w:t>上海外国语大学国际贸易学专业《经济学》课程考试包括微观经济学和宏观经济学两部分。每一部</w:t>
            </w:r>
            <w:r>
              <w:rPr>
                <w:rFonts w:ascii="宋体" w:hAnsi="宋体" w:cs="宋体" w:eastAsia="宋体"/>
                <w:w w:val="100"/>
                <w:sz w:val="21"/>
                <w:szCs w:val="21"/>
              </w:rPr>
              <w:t> </w:t>
            </w:r>
            <w:r>
              <w:rPr>
                <w:rFonts w:ascii="宋体" w:hAnsi="宋体" w:cs="宋体" w:eastAsia="宋体"/>
                <w:sz w:val="21"/>
                <w:szCs w:val="21"/>
              </w:rPr>
              <w:t>分所涉及的具体内容和要求如下：</w:t>
            </w:r>
          </w:p>
          <w:p>
            <w:pPr>
              <w:pStyle w:val="TableParagraph"/>
              <w:spacing w:line="273" w:lineRule="auto" w:before="7"/>
              <w:ind w:left="94" w:right="89" w:firstLine="420"/>
              <w:jc w:val="both"/>
              <w:rPr>
                <w:rFonts w:ascii="宋体" w:hAnsi="宋体" w:cs="宋体" w:eastAsia="宋体"/>
                <w:sz w:val="21"/>
                <w:szCs w:val="21"/>
              </w:rPr>
            </w:pPr>
            <w:r>
              <w:rPr>
                <w:rFonts w:ascii="宋体" w:hAnsi="宋体" w:cs="宋体" w:eastAsia="宋体"/>
                <w:spacing w:val="-4"/>
                <w:sz w:val="21"/>
                <w:szCs w:val="21"/>
              </w:rPr>
              <w:t>微观经济学部分：经济学基本概念和基本分析方法；市场供求理论及应用，弹性理论及应用，消费</w:t>
            </w:r>
            <w:r>
              <w:rPr>
                <w:rFonts w:ascii="宋体" w:hAnsi="宋体" w:cs="宋体" w:eastAsia="宋体"/>
                <w:w w:val="100"/>
                <w:sz w:val="21"/>
                <w:szCs w:val="21"/>
              </w:rPr>
              <w:t> </w:t>
            </w:r>
            <w:r>
              <w:rPr>
                <w:rFonts w:ascii="宋体" w:hAnsi="宋体" w:cs="宋体" w:eastAsia="宋体"/>
                <w:spacing w:val="-4"/>
                <w:sz w:val="21"/>
                <w:szCs w:val="21"/>
              </w:rPr>
              <w:t>者选择理论及应用（消费者均衡，均衡的比较静态分析）；生产理论、成本理论、完全竞争市场厂商均</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pacing w:val="-4"/>
                <w:sz w:val="21"/>
                <w:szCs w:val="21"/>
              </w:rPr>
              <w:t>衡；完全竞争市场条件下生产要素的需求、供给与市场均衡；一般均衡与福利经济学；不完全竞争市场</w:t>
            </w:r>
            <w:r>
              <w:rPr>
                <w:rFonts w:ascii="宋体" w:hAnsi="宋体" w:cs="宋体" w:eastAsia="宋体"/>
                <w:spacing w:val="-49"/>
                <w:sz w:val="21"/>
                <w:szCs w:val="21"/>
              </w:rPr>
              <w:t> </w:t>
            </w:r>
            <w:r>
              <w:rPr>
                <w:rFonts w:ascii="宋体" w:hAnsi="宋体" w:cs="宋体" w:eastAsia="宋体"/>
                <w:spacing w:val="-49"/>
                <w:sz w:val="21"/>
                <w:szCs w:val="21"/>
              </w:rPr>
            </w:r>
            <w:r>
              <w:rPr>
                <w:rFonts w:ascii="宋体" w:hAnsi="宋体" w:cs="宋体" w:eastAsia="宋体"/>
                <w:spacing w:val="-4"/>
                <w:sz w:val="21"/>
                <w:szCs w:val="21"/>
              </w:rPr>
              <w:t>厂商均衡（完全垄断、寡头垄断及垄断竞争，寡头竞争市场的博弈分析方法），公共产品、外部性与信</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sz w:val="21"/>
                <w:szCs w:val="21"/>
              </w:rPr>
              <w:t>息不对称理论及应用。</w:t>
            </w:r>
          </w:p>
          <w:p>
            <w:pPr>
              <w:pStyle w:val="TableParagraph"/>
              <w:spacing w:line="261" w:lineRule="auto" w:before="7"/>
              <w:ind w:left="94" w:right="86" w:firstLine="420"/>
              <w:jc w:val="both"/>
              <w:rPr>
                <w:rFonts w:ascii="宋体" w:hAnsi="宋体" w:cs="宋体" w:eastAsia="宋体"/>
                <w:sz w:val="21"/>
                <w:szCs w:val="21"/>
              </w:rPr>
            </w:pPr>
            <w:r>
              <w:rPr>
                <w:rFonts w:ascii="宋体" w:hAnsi="宋体" w:cs="宋体" w:eastAsia="宋体"/>
                <w:spacing w:val="-2"/>
                <w:sz w:val="21"/>
                <w:szCs w:val="21"/>
              </w:rPr>
              <w:t>宏观经济学部分：宏观经济学中的主要经济指标（</w:t>
            </w:r>
            <w:r>
              <w:rPr>
                <w:rFonts w:ascii="Times New Roman" w:hAnsi="Times New Roman" w:cs="Times New Roman" w:eastAsia="Times New Roman"/>
                <w:spacing w:val="-2"/>
                <w:sz w:val="21"/>
                <w:szCs w:val="21"/>
              </w:rPr>
              <w:t>GDP</w:t>
            </w:r>
            <w:r>
              <w:rPr>
                <w:rFonts w:ascii="宋体" w:hAnsi="宋体" w:cs="宋体" w:eastAsia="宋体"/>
                <w:spacing w:val="-2"/>
                <w:sz w:val="21"/>
                <w:szCs w:val="21"/>
              </w:rPr>
              <w:t>，</w:t>
            </w:r>
            <w:r>
              <w:rPr>
                <w:rFonts w:ascii="Times New Roman" w:hAnsi="Times New Roman" w:cs="Times New Roman" w:eastAsia="Times New Roman"/>
                <w:spacing w:val="-2"/>
                <w:sz w:val="21"/>
                <w:szCs w:val="21"/>
              </w:rPr>
              <w:t>CPI</w:t>
            </w:r>
            <w:r>
              <w:rPr>
                <w:rFonts w:ascii="宋体" w:hAnsi="宋体" w:cs="宋体" w:eastAsia="宋体"/>
                <w:spacing w:val="-2"/>
                <w:sz w:val="21"/>
                <w:szCs w:val="21"/>
              </w:rPr>
              <w:t>，失业率）；长期经济国民收入的决</w:t>
            </w:r>
            <w:r>
              <w:rPr>
                <w:rFonts w:ascii="宋体" w:hAnsi="宋体" w:cs="宋体" w:eastAsia="宋体"/>
                <w:w w:val="100"/>
                <w:sz w:val="21"/>
                <w:szCs w:val="21"/>
              </w:rPr>
              <w:t> </w:t>
            </w:r>
            <w:r>
              <w:rPr>
                <w:rFonts w:ascii="宋体" w:hAnsi="宋体" w:cs="宋体" w:eastAsia="宋体"/>
                <w:spacing w:val="-4"/>
                <w:sz w:val="21"/>
                <w:szCs w:val="21"/>
              </w:rPr>
              <w:t>定；新古典经济增长理论；通货膨胀理论（通货膨胀与货币供给，菲利普斯曲线）；货币理论；国民收</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z w:val="21"/>
                <w:szCs w:val="21"/>
              </w:rPr>
              <w:t>入决定的</w:t>
            </w:r>
            <w:r>
              <w:rPr>
                <w:rFonts w:ascii="宋体" w:hAnsi="宋体" w:cs="宋体" w:eastAsia="宋体"/>
                <w:spacing w:val="-59"/>
                <w:sz w:val="21"/>
                <w:szCs w:val="21"/>
              </w:rPr>
              <w:t> </w:t>
            </w:r>
            <w:r>
              <w:rPr>
                <w:rFonts w:ascii="Times New Roman" w:hAnsi="Times New Roman" w:cs="Times New Roman" w:eastAsia="Times New Roman"/>
                <w:sz w:val="21"/>
                <w:szCs w:val="21"/>
              </w:rPr>
              <w:t>IS-LM</w:t>
            </w:r>
            <w:r>
              <w:rPr>
                <w:rFonts w:ascii="Times New Roman" w:hAnsi="Times New Roman" w:cs="Times New Roman" w:eastAsia="Times New Roman"/>
                <w:spacing w:val="-7"/>
                <w:sz w:val="21"/>
                <w:szCs w:val="21"/>
              </w:rPr>
              <w:t> </w:t>
            </w:r>
            <w:r>
              <w:rPr>
                <w:rFonts w:ascii="宋体" w:hAnsi="宋体" w:cs="宋体" w:eastAsia="宋体"/>
                <w:sz w:val="21"/>
                <w:szCs w:val="21"/>
              </w:rPr>
              <w:t>模型、</w:t>
            </w:r>
            <w:r>
              <w:rPr>
                <w:rFonts w:ascii="Times New Roman" w:hAnsi="Times New Roman" w:cs="Times New Roman" w:eastAsia="Times New Roman"/>
                <w:sz w:val="21"/>
                <w:szCs w:val="21"/>
              </w:rPr>
              <w:t>AD-AS</w:t>
            </w:r>
            <w:r>
              <w:rPr>
                <w:rFonts w:ascii="Times New Roman" w:hAnsi="Times New Roman" w:cs="Times New Roman" w:eastAsia="Times New Roman"/>
                <w:spacing w:val="-6"/>
                <w:sz w:val="21"/>
                <w:szCs w:val="21"/>
              </w:rPr>
              <w:t> </w:t>
            </w:r>
            <w:r>
              <w:rPr>
                <w:rFonts w:ascii="宋体" w:hAnsi="宋体" w:cs="宋体" w:eastAsia="宋体"/>
                <w:sz w:val="21"/>
                <w:szCs w:val="21"/>
              </w:rPr>
              <w:t>模型及政策应用分析；开放经济下的宏观经济均衡理论及政策分析；消</w:t>
            </w:r>
            <w:r>
              <w:rPr>
                <w:rFonts w:ascii="宋体" w:hAnsi="宋体" w:cs="宋体" w:eastAsia="宋体"/>
                <w:w w:val="100"/>
                <w:sz w:val="21"/>
                <w:szCs w:val="21"/>
              </w:rPr>
              <w:t> </w:t>
            </w:r>
            <w:r>
              <w:rPr>
                <w:rFonts w:ascii="宋体" w:hAnsi="宋体" w:cs="宋体" w:eastAsia="宋体"/>
                <w:sz w:val="21"/>
                <w:szCs w:val="21"/>
              </w:rPr>
              <w:t>费理论、企业投资理论（固定资产投资、存货投资）。</w:t>
            </w:r>
          </w:p>
          <w:p>
            <w:pPr>
              <w:pStyle w:val="TableParagraph"/>
              <w:spacing w:line="240" w:lineRule="auto" w:before="18"/>
              <w:ind w:left="48"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sz w:val="21"/>
                <w:szCs w:val="21"/>
              </w:rPr>
            </w:r>
          </w:p>
          <w:p>
            <w:pPr>
              <w:pStyle w:val="TableParagraph"/>
              <w:spacing w:line="273" w:lineRule="auto" w:before="37"/>
              <w:ind w:left="574" w:right="287"/>
              <w:jc w:val="left"/>
              <w:rPr>
                <w:rFonts w:ascii="宋体" w:hAnsi="宋体" w:cs="宋体" w:eastAsia="宋体"/>
                <w:sz w:val="21"/>
                <w:szCs w:val="21"/>
              </w:rPr>
            </w:pPr>
            <w:r>
              <w:rPr>
                <w:rFonts w:ascii="宋体" w:hAnsi="宋体" w:cs="宋体" w:eastAsia="宋体"/>
                <w:sz w:val="21"/>
                <w:szCs w:val="21"/>
              </w:rPr>
              <w:t>考试科目名称：国际经济学</w:t>
            </w:r>
            <w:r>
              <w:rPr>
                <w:rFonts w:ascii="宋体" w:hAnsi="宋体" w:cs="宋体" w:eastAsia="宋体"/>
                <w:w w:val="100"/>
                <w:sz w:val="21"/>
                <w:szCs w:val="21"/>
              </w:rPr>
              <w:t> </w:t>
            </w:r>
            <w:r>
              <w:rPr>
                <w:rFonts w:ascii="宋体" w:hAnsi="宋体" w:cs="宋体" w:eastAsia="宋体"/>
                <w:spacing w:val="-2"/>
                <w:sz w:val="21"/>
                <w:szCs w:val="21"/>
              </w:rPr>
              <w:t>参考书目：《国际经济学：理论与政策》，克鲁格曼，中国人民大学出版社，</w:t>
            </w:r>
            <w:r>
              <w:rPr>
                <w:rFonts w:ascii="Times New Roman" w:hAnsi="Times New Roman" w:cs="Times New Roman" w:eastAsia="Times New Roman"/>
                <w:spacing w:val="-2"/>
                <w:sz w:val="21"/>
                <w:szCs w:val="21"/>
              </w:rPr>
              <w:t>2011</w:t>
            </w:r>
            <w:r>
              <w:rPr>
                <w:rFonts w:ascii="Times New Roman" w:hAnsi="Times New Roman" w:cs="Times New Roman" w:eastAsia="Times New Roman"/>
                <w:sz w:val="21"/>
                <w:szCs w:val="21"/>
              </w:rPr>
              <w:t> </w:t>
            </w:r>
            <w:r>
              <w:rPr>
                <w:rFonts w:ascii="Times New Roman" w:hAnsi="Times New Roman" w:cs="Times New Roman" w:eastAsia="Times New Roman"/>
                <w:spacing w:val="28"/>
                <w:sz w:val="21"/>
                <w:szCs w:val="21"/>
              </w:rPr>
              <w:t> </w:t>
            </w:r>
            <w:r>
              <w:rPr>
                <w:rFonts w:ascii="宋体" w:hAnsi="宋体" w:cs="宋体" w:eastAsia="宋体"/>
                <w:spacing w:val="-2"/>
                <w:sz w:val="21"/>
                <w:szCs w:val="21"/>
              </w:rPr>
              <w:t>年第八版。</w:t>
            </w:r>
          </w:p>
          <w:p>
            <w:pPr>
              <w:pStyle w:val="TableParagraph"/>
              <w:spacing w:line="264" w:lineRule="exact"/>
              <w:ind w:left="94" w:right="0"/>
              <w:jc w:val="left"/>
              <w:rPr>
                <w:rFonts w:ascii="宋体" w:hAnsi="宋体" w:cs="宋体" w:eastAsia="宋体"/>
                <w:sz w:val="21"/>
                <w:szCs w:val="21"/>
              </w:rPr>
            </w:pPr>
            <w:r>
              <w:rPr>
                <w:rFonts w:ascii="宋体" w:hAnsi="宋体" w:cs="宋体" w:eastAsia="宋体"/>
                <w:b/>
                <w:bCs/>
                <w:sz w:val="21"/>
                <w:szCs w:val="21"/>
              </w:rPr>
              <w:t>复试口试：</w:t>
            </w:r>
            <w:r>
              <w:rPr>
                <w:rFonts w:ascii="宋体" w:hAnsi="宋体" w:cs="宋体" w:eastAsia="宋体"/>
                <w:sz w:val="21"/>
                <w:szCs w:val="21"/>
              </w:rPr>
            </w:r>
          </w:p>
          <w:p>
            <w:pPr>
              <w:pStyle w:val="TableParagraph"/>
              <w:spacing w:line="273" w:lineRule="auto" w:before="37"/>
              <w:ind w:left="514" w:right="4602"/>
              <w:jc w:val="left"/>
              <w:rPr>
                <w:rFonts w:ascii="宋体" w:hAnsi="宋体" w:cs="宋体" w:eastAsia="宋体"/>
                <w:sz w:val="21"/>
                <w:szCs w:val="21"/>
              </w:rPr>
            </w:pPr>
            <w:r>
              <w:rPr>
                <w:rFonts w:ascii="宋体" w:hAnsi="宋体" w:cs="宋体" w:eastAsia="宋体"/>
                <w:spacing w:val="-2"/>
                <w:sz w:val="21"/>
                <w:szCs w:val="21"/>
              </w:rPr>
              <w:t>国际市场营销方向、国际贸易理论与政策方向：</w:t>
            </w:r>
            <w:r>
              <w:rPr>
                <w:rFonts w:ascii="宋体" w:hAnsi="宋体" w:cs="宋体" w:eastAsia="宋体"/>
                <w:spacing w:val="-66"/>
                <w:sz w:val="21"/>
                <w:szCs w:val="21"/>
              </w:rPr>
              <w:t> </w:t>
            </w:r>
            <w:r>
              <w:rPr>
                <w:rFonts w:ascii="宋体" w:hAnsi="宋体" w:cs="宋体" w:eastAsia="宋体"/>
                <w:spacing w:val="-66"/>
                <w:sz w:val="21"/>
                <w:szCs w:val="21"/>
              </w:rPr>
            </w:r>
            <w:r>
              <w:rPr>
                <w:rFonts w:ascii="宋体" w:hAnsi="宋体" w:cs="宋体" w:eastAsia="宋体"/>
                <w:sz w:val="21"/>
                <w:szCs w:val="21"/>
              </w:rPr>
              <w:t>经济学、国际经济学、英语综合口试</w:t>
            </w:r>
          </w:p>
          <w:p>
            <w:pPr>
              <w:pStyle w:val="TableParagraph"/>
              <w:spacing w:line="240" w:lineRule="auto" w:before="8"/>
              <w:ind w:left="514" w:right="0"/>
              <w:jc w:val="left"/>
              <w:rPr>
                <w:rFonts w:ascii="宋体" w:hAnsi="宋体" w:cs="宋体" w:eastAsia="宋体"/>
                <w:sz w:val="21"/>
                <w:szCs w:val="21"/>
              </w:rPr>
            </w:pPr>
            <w:r>
              <w:rPr>
                <w:rFonts w:ascii="宋体" w:hAnsi="宋体" w:cs="宋体" w:eastAsia="宋体"/>
                <w:spacing w:val="-2"/>
                <w:sz w:val="21"/>
                <w:szCs w:val="21"/>
              </w:rPr>
              <w:t>参考书目：《国际经济学：理论与政策》，克鲁格曼，中国人民大学出版社，</w:t>
            </w:r>
            <w:r>
              <w:rPr>
                <w:rFonts w:ascii="Times New Roman" w:hAnsi="Times New Roman" w:cs="Times New Roman" w:eastAsia="Times New Roman"/>
                <w:spacing w:val="-2"/>
                <w:sz w:val="21"/>
                <w:szCs w:val="21"/>
              </w:rPr>
              <w:t>2011</w:t>
            </w:r>
            <w:r>
              <w:rPr>
                <w:rFonts w:ascii="Times New Roman" w:hAnsi="Times New Roman" w:cs="Times New Roman" w:eastAsia="Times New Roman"/>
                <w:sz w:val="21"/>
                <w:szCs w:val="21"/>
              </w:rPr>
              <w:t> </w:t>
            </w:r>
            <w:r>
              <w:rPr>
                <w:rFonts w:ascii="Times New Roman" w:hAnsi="Times New Roman" w:cs="Times New Roman" w:eastAsia="Times New Roman"/>
                <w:spacing w:val="28"/>
                <w:sz w:val="21"/>
                <w:szCs w:val="21"/>
              </w:rPr>
              <w:t> </w:t>
            </w:r>
            <w:r>
              <w:rPr>
                <w:rFonts w:ascii="宋体" w:hAnsi="宋体" w:cs="宋体" w:eastAsia="宋体"/>
                <w:spacing w:val="-2"/>
                <w:sz w:val="21"/>
                <w:szCs w:val="21"/>
              </w:rPr>
              <w:t>年第八版；</w:t>
            </w:r>
          </w:p>
          <w:p>
            <w:pPr>
              <w:pStyle w:val="TableParagraph"/>
              <w:spacing w:line="256" w:lineRule="auto" w:before="21"/>
              <w:ind w:left="514" w:right="2870"/>
              <w:jc w:val="left"/>
              <w:rPr>
                <w:rFonts w:ascii="宋体" w:hAnsi="宋体" w:cs="宋体" w:eastAsia="宋体"/>
                <w:sz w:val="21"/>
                <w:szCs w:val="21"/>
              </w:rPr>
            </w:pPr>
            <w:r>
              <w:rPr>
                <w:rFonts w:ascii="宋体" w:hAnsi="宋体" w:cs="宋体" w:eastAsia="宋体"/>
                <w:sz w:val="21"/>
                <w:szCs w:val="21"/>
              </w:rPr>
              <w:t>《西方经济学》，高鸿业，中国人民大学出版社，</w:t>
            </w:r>
            <w:r>
              <w:rPr>
                <w:rFonts w:ascii="Times New Roman" w:hAnsi="Times New Roman" w:cs="Times New Roman" w:eastAsia="Times New Roman"/>
                <w:sz w:val="21"/>
                <w:szCs w:val="21"/>
              </w:rPr>
              <w:t>2014</w:t>
            </w:r>
            <w:r>
              <w:rPr>
                <w:rFonts w:ascii="Times New Roman" w:hAnsi="Times New Roman" w:cs="Times New Roman" w:eastAsia="Times New Roman"/>
                <w:spacing w:val="-3"/>
                <w:sz w:val="21"/>
                <w:szCs w:val="21"/>
              </w:rPr>
              <w:t> </w:t>
            </w:r>
            <w:r>
              <w:rPr>
                <w:rFonts w:ascii="宋体" w:hAnsi="宋体" w:cs="宋体" w:eastAsia="宋体"/>
                <w:sz w:val="21"/>
                <w:szCs w:val="21"/>
              </w:rPr>
              <w:t>年第六版。</w:t>
            </w:r>
            <w:r>
              <w:rPr>
                <w:rFonts w:ascii="宋体" w:hAnsi="宋体" w:cs="宋体" w:eastAsia="宋体"/>
                <w:w w:val="100"/>
                <w:sz w:val="21"/>
                <w:szCs w:val="21"/>
              </w:rPr>
              <w:t> </w:t>
            </w:r>
            <w:r>
              <w:rPr>
                <w:rFonts w:ascii="宋体" w:hAnsi="宋体" w:cs="宋体" w:eastAsia="宋体"/>
                <w:sz w:val="21"/>
                <w:szCs w:val="21"/>
              </w:rPr>
              <w:t>商务交流研究方向：</w:t>
            </w:r>
          </w:p>
          <w:p>
            <w:pPr>
              <w:pStyle w:val="TableParagraph"/>
              <w:spacing w:line="240" w:lineRule="auto" w:before="22"/>
              <w:ind w:left="514" w:right="-15"/>
              <w:jc w:val="left"/>
              <w:rPr>
                <w:rFonts w:ascii="宋体" w:hAnsi="宋体" w:cs="宋体" w:eastAsia="宋体"/>
                <w:sz w:val="21"/>
                <w:szCs w:val="21"/>
              </w:rPr>
            </w:pPr>
            <w:r>
              <w:rPr>
                <w:rFonts w:ascii="宋体" w:hAnsi="宋体" w:cs="宋体" w:eastAsia="宋体"/>
                <w:spacing w:val="-3"/>
                <w:sz w:val="21"/>
                <w:szCs w:val="21"/>
              </w:rPr>
              <w:t>参考书目：《国际商务简明教程系列</w:t>
            </w:r>
            <w:r>
              <w:rPr>
                <w:rFonts w:ascii="Times New Roman" w:hAnsi="Times New Roman" w:cs="Times New Roman" w:eastAsia="Times New Roman"/>
                <w:spacing w:val="-3"/>
                <w:sz w:val="21"/>
                <w:szCs w:val="21"/>
              </w:rPr>
              <w:t>——</w:t>
            </w:r>
            <w:r>
              <w:rPr>
                <w:rFonts w:ascii="宋体" w:hAnsi="宋体" w:cs="宋体" w:eastAsia="宋体"/>
                <w:spacing w:val="-3"/>
                <w:sz w:val="21"/>
                <w:szCs w:val="21"/>
              </w:rPr>
              <w:t>国际商业文化》，上海外语教育出版社，</w:t>
            </w:r>
            <w:r>
              <w:rPr>
                <w:rFonts w:ascii="Times New Roman" w:hAnsi="Times New Roman" w:cs="Times New Roman" w:eastAsia="Times New Roman"/>
                <w:spacing w:val="-3"/>
                <w:sz w:val="21"/>
                <w:szCs w:val="21"/>
              </w:rPr>
              <w:t>2000 </w:t>
            </w:r>
            <w:r>
              <w:rPr>
                <w:rFonts w:ascii="宋体" w:hAnsi="宋体" w:cs="宋体" w:eastAsia="宋体"/>
                <w:sz w:val="21"/>
                <w:szCs w:val="21"/>
              </w:rPr>
              <w:t>年第 </w:t>
            </w:r>
            <w:r>
              <w:rPr>
                <w:rFonts w:ascii="Times New Roman" w:hAnsi="Times New Roman" w:cs="Times New Roman" w:eastAsia="Times New Roman"/>
                <w:sz w:val="21"/>
                <w:szCs w:val="21"/>
              </w:rPr>
              <w:t>1</w:t>
            </w:r>
            <w:r>
              <w:rPr>
                <w:rFonts w:ascii="Times New Roman" w:hAnsi="Times New Roman" w:cs="Times New Roman" w:eastAsia="Times New Roman"/>
                <w:spacing w:val="6"/>
                <w:sz w:val="21"/>
                <w:szCs w:val="21"/>
              </w:rPr>
              <w:t> </w:t>
            </w:r>
            <w:r>
              <w:rPr>
                <w:rFonts w:ascii="宋体" w:hAnsi="宋体" w:cs="宋体" w:eastAsia="宋体"/>
                <w:sz w:val="21"/>
                <w:szCs w:val="21"/>
              </w:rPr>
              <w:t>版；</w:t>
            </w:r>
          </w:p>
          <w:p>
            <w:pPr>
              <w:pStyle w:val="TableParagraph"/>
              <w:spacing w:line="240" w:lineRule="auto" w:before="21"/>
              <w:ind w:left="514" w:right="0"/>
              <w:jc w:val="left"/>
              <w:rPr>
                <w:rFonts w:ascii="宋体" w:hAnsi="宋体" w:cs="宋体" w:eastAsia="宋体"/>
                <w:sz w:val="21"/>
                <w:szCs w:val="21"/>
              </w:rPr>
            </w:pPr>
            <w:r>
              <w:rPr>
                <w:rFonts w:ascii="宋体" w:hAnsi="宋体" w:cs="宋体" w:eastAsia="宋体"/>
                <w:sz w:val="21"/>
                <w:szCs w:val="21"/>
              </w:rPr>
              <w:t>《国际商务简明教程系列</w:t>
            </w:r>
            <w:r>
              <w:rPr>
                <w:rFonts w:ascii="Times New Roman" w:hAnsi="Times New Roman" w:cs="Times New Roman" w:eastAsia="Times New Roman"/>
                <w:sz w:val="21"/>
                <w:szCs w:val="21"/>
              </w:rPr>
              <w:t>——</w:t>
            </w:r>
            <w:r>
              <w:rPr>
                <w:rFonts w:ascii="宋体" w:hAnsi="宋体" w:cs="宋体" w:eastAsia="宋体"/>
                <w:sz w:val="21"/>
                <w:szCs w:val="21"/>
              </w:rPr>
              <w:t>国际商务谈判》，上海外语教育出版社，</w:t>
            </w:r>
            <w:r>
              <w:rPr>
                <w:rFonts w:ascii="Times New Roman" w:hAnsi="Times New Roman" w:cs="Times New Roman" w:eastAsia="Times New Roman"/>
                <w:sz w:val="21"/>
                <w:szCs w:val="21"/>
              </w:rPr>
              <w:t>2000</w:t>
            </w:r>
            <w:r>
              <w:rPr>
                <w:rFonts w:ascii="Times New Roman" w:hAnsi="Times New Roman" w:cs="Times New Roman" w:eastAsia="Times New Roman"/>
                <w:spacing w:val="-3"/>
                <w:sz w:val="21"/>
                <w:szCs w:val="21"/>
              </w:rPr>
              <w:t> </w:t>
            </w:r>
            <w:r>
              <w:rPr>
                <w:rFonts w:ascii="宋体" w:hAnsi="宋体" w:cs="宋体" w:eastAsia="宋体"/>
                <w:sz w:val="21"/>
                <w:szCs w:val="21"/>
              </w:rPr>
              <w:t>年第</w:t>
            </w:r>
            <w:r>
              <w:rPr>
                <w:rFonts w:ascii="宋体" w:hAnsi="宋体" w:cs="宋体" w:eastAsia="宋体"/>
                <w:spacing w:val="-52"/>
                <w:sz w:val="21"/>
                <w:szCs w:val="21"/>
              </w:rPr>
              <w:t> </w:t>
            </w:r>
            <w:r>
              <w:rPr>
                <w:rFonts w:ascii="Times New Roman" w:hAnsi="Times New Roman" w:cs="Times New Roman" w:eastAsia="Times New Roman"/>
                <w:sz w:val="21"/>
                <w:szCs w:val="21"/>
              </w:rPr>
              <w:t>1</w:t>
            </w:r>
            <w:r>
              <w:rPr>
                <w:rFonts w:ascii="Times New Roman" w:hAnsi="Times New Roman" w:cs="Times New Roman" w:eastAsia="Times New Roman"/>
                <w:spacing w:val="-3"/>
                <w:sz w:val="21"/>
                <w:szCs w:val="21"/>
              </w:rPr>
              <w:t> </w:t>
            </w:r>
            <w:r>
              <w:rPr>
                <w:rFonts w:ascii="宋体" w:hAnsi="宋体" w:cs="宋体" w:eastAsia="宋体"/>
                <w:sz w:val="21"/>
                <w:szCs w:val="21"/>
              </w:rPr>
              <w:t>版。</w:t>
            </w:r>
          </w:p>
          <w:p>
            <w:pPr>
              <w:pStyle w:val="TableParagraph"/>
              <w:spacing w:line="256" w:lineRule="auto" w:before="21"/>
              <w:ind w:left="514" w:right="89"/>
              <w:jc w:val="left"/>
              <w:rPr>
                <w:rFonts w:ascii="宋体" w:hAnsi="宋体" w:cs="宋体" w:eastAsia="宋体"/>
                <w:sz w:val="21"/>
                <w:szCs w:val="21"/>
              </w:rPr>
            </w:pPr>
            <w:r>
              <w:rPr>
                <w:rFonts w:ascii="宋体" w:hAnsi="宋体" w:cs="宋体" w:eastAsia="宋体"/>
                <w:spacing w:val="-3"/>
                <w:sz w:val="21"/>
                <w:szCs w:val="21"/>
              </w:rPr>
              <w:t>（商务交流研究方向考生通过英语专业八级考试（</w:t>
            </w:r>
            <w:r>
              <w:rPr>
                <w:rFonts w:ascii="Times New Roman" w:hAnsi="Times New Roman" w:cs="Times New Roman" w:eastAsia="Times New Roman"/>
                <w:spacing w:val="-3"/>
                <w:sz w:val="21"/>
                <w:szCs w:val="21"/>
              </w:rPr>
              <w:t>TEM-8</w:t>
            </w:r>
            <w:r>
              <w:rPr>
                <w:rFonts w:ascii="宋体" w:hAnsi="宋体" w:cs="宋体" w:eastAsia="宋体"/>
                <w:spacing w:val="-3"/>
                <w:sz w:val="21"/>
                <w:szCs w:val="21"/>
              </w:rPr>
              <w:t>）或大学英语六级考试（</w:t>
            </w:r>
            <w:r>
              <w:rPr>
                <w:rFonts w:ascii="Times New Roman" w:hAnsi="Times New Roman" w:cs="Times New Roman" w:eastAsia="Times New Roman"/>
                <w:spacing w:val="-3"/>
                <w:sz w:val="21"/>
                <w:szCs w:val="21"/>
              </w:rPr>
              <w:t>CET-6</w:t>
            </w:r>
            <w:r>
              <w:rPr>
                <w:rFonts w:ascii="宋体" w:hAnsi="宋体" w:cs="宋体" w:eastAsia="宋体"/>
                <w:spacing w:val="-3"/>
                <w:sz w:val="21"/>
                <w:szCs w:val="21"/>
              </w:rPr>
              <w:t>）成绩优</w:t>
            </w:r>
            <w:r>
              <w:rPr>
                <w:rFonts w:ascii="宋体" w:hAnsi="宋体" w:cs="宋体" w:eastAsia="宋体"/>
                <w:spacing w:val="-13"/>
                <w:sz w:val="21"/>
                <w:szCs w:val="21"/>
              </w:rPr>
              <w:t> </w:t>
            </w:r>
            <w:r>
              <w:rPr>
                <w:rFonts w:ascii="宋体" w:hAnsi="宋体" w:cs="宋体" w:eastAsia="宋体"/>
                <w:spacing w:val="-13"/>
                <w:sz w:val="21"/>
                <w:szCs w:val="21"/>
              </w:rPr>
            </w:r>
            <w:r>
              <w:rPr>
                <w:rFonts w:ascii="宋体" w:hAnsi="宋体" w:cs="宋体" w:eastAsia="宋体"/>
                <w:sz w:val="21"/>
                <w:szCs w:val="21"/>
              </w:rPr>
              <w:t>秀者优先。）</w:t>
            </w:r>
          </w:p>
        </w:tc>
      </w:tr>
    </w:tbl>
    <w:p>
      <w:pPr>
        <w:spacing w:after="0" w:line="256" w:lineRule="auto"/>
        <w:jc w:val="left"/>
        <w:rPr>
          <w:rFonts w:ascii="宋体" w:hAnsi="宋体" w:cs="宋体" w:eastAsia="宋体"/>
          <w:sz w:val="21"/>
          <w:szCs w:val="21"/>
        </w:rPr>
        <w:sectPr>
          <w:pgSz w:w="11910" w:h="16840"/>
          <w:pgMar w:header="0" w:footer="1015" w:top="1580" w:bottom="1220" w:left="1040" w:right="1040"/>
        </w:sectPr>
      </w:pPr>
    </w:p>
    <w:p>
      <w:pPr>
        <w:spacing w:line="240" w:lineRule="auto" w:before="1"/>
        <w:rPr>
          <w:rFonts w:ascii="Times New Roman" w:hAnsi="Times New Roman" w:cs="Times New Roman" w:eastAsia="Times New Roman"/>
          <w:sz w:val="7"/>
          <w:szCs w:val="7"/>
        </w:rPr>
      </w:pPr>
    </w:p>
    <w:tbl>
      <w:tblPr>
        <w:tblW w:w="0" w:type="auto"/>
        <w:jc w:val="left"/>
        <w:tblInd w:w="119" w:type="dxa"/>
        <w:tblLayout w:type="fixed"/>
        <w:tblCellMar>
          <w:top w:w="0" w:type="dxa"/>
          <w:left w:w="0" w:type="dxa"/>
          <w:bottom w:w="0" w:type="dxa"/>
          <w:right w:w="0" w:type="dxa"/>
        </w:tblCellMar>
        <w:tblLook w:val="01E0"/>
      </w:tblPr>
      <w:tblGrid>
        <w:gridCol w:w="9561"/>
      </w:tblGrid>
      <w:tr>
        <w:trPr>
          <w:trHeight w:val="334" w:hRule="exact"/>
        </w:trPr>
        <w:tc>
          <w:tcPr>
            <w:tcW w:w="9561" w:type="dxa"/>
            <w:tcBorders>
              <w:top w:val="single" w:sz="12" w:space="0" w:color="000000"/>
              <w:left w:val="single" w:sz="12" w:space="0" w:color="000000"/>
              <w:bottom w:val="single" w:sz="6" w:space="0" w:color="000000"/>
              <w:right w:val="single" w:sz="12" w:space="0" w:color="000000"/>
            </w:tcBorders>
          </w:tcPr>
          <w:p>
            <w:pPr>
              <w:pStyle w:val="TableParagraph"/>
              <w:spacing w:line="267" w:lineRule="exact"/>
              <w:ind w:left="514" w:right="0"/>
              <w:jc w:val="left"/>
              <w:rPr>
                <w:rFonts w:ascii="宋体" w:hAnsi="宋体" w:cs="宋体" w:eastAsia="宋体"/>
                <w:sz w:val="21"/>
                <w:szCs w:val="21"/>
              </w:rPr>
            </w:pPr>
            <w:r>
              <w:rPr>
                <w:rFonts w:ascii="宋体" w:hAnsi="宋体" w:cs="宋体" w:eastAsia="宋体"/>
                <w:sz w:val="21"/>
                <w:szCs w:val="21"/>
              </w:rPr>
              <w:t>日本经济方向：日语综合口试</w:t>
            </w:r>
          </w:p>
        </w:tc>
      </w:tr>
      <w:tr>
        <w:trPr>
          <w:trHeight w:val="2518" w:hRule="exact"/>
        </w:trPr>
        <w:tc>
          <w:tcPr>
            <w:tcW w:w="9561" w:type="dxa"/>
            <w:tcBorders>
              <w:top w:val="single" w:sz="6" w:space="0" w:color="000000"/>
              <w:left w:val="single" w:sz="12" w:space="0" w:color="000000"/>
              <w:bottom w:val="single" w:sz="12" w:space="0" w:color="000000"/>
              <w:right w:val="single" w:sz="12" w:space="0" w:color="000000"/>
            </w:tcBorders>
          </w:tcPr>
          <w:p>
            <w:pPr>
              <w:pStyle w:val="TableParagraph"/>
              <w:spacing w:line="287" w:lineRule="exact"/>
              <w:ind w:left="94" w:right="0"/>
              <w:jc w:val="left"/>
              <w:rPr>
                <w:rFonts w:ascii="宋体" w:hAnsi="宋体" w:cs="宋体" w:eastAsia="宋体"/>
                <w:sz w:val="24"/>
                <w:szCs w:val="24"/>
              </w:rPr>
            </w:pPr>
            <w:r>
              <w:rPr>
                <w:rFonts w:ascii="宋体" w:hAnsi="宋体" w:cs="宋体" w:eastAsia="宋体"/>
                <w:color w:val="FF0000"/>
                <w:sz w:val="24"/>
                <w:szCs w:val="24"/>
              </w:rPr>
              <w:t>※注：</w:t>
            </w:r>
            <w:r>
              <w:rPr>
                <w:rFonts w:ascii="Times New Roman" w:hAnsi="Times New Roman" w:cs="Times New Roman" w:eastAsia="Times New Roman"/>
                <w:color w:val="FF0000"/>
                <w:sz w:val="24"/>
                <w:szCs w:val="24"/>
              </w:rPr>
              <w:t>1.</w:t>
            </w:r>
            <w:r>
              <w:rPr>
                <w:rFonts w:ascii="宋体" w:hAnsi="宋体" w:cs="宋体" w:eastAsia="宋体"/>
                <w:color w:val="FF0000"/>
                <w:sz w:val="24"/>
                <w:szCs w:val="24"/>
              </w:rPr>
              <w:t>同等学力考生需在国家一级中文核心学术期刊（</w:t>
            </w:r>
            <w:r>
              <w:rPr>
                <w:rFonts w:ascii="Times New Roman" w:hAnsi="Times New Roman" w:cs="Times New Roman" w:eastAsia="Times New Roman"/>
                <w:color w:val="FF0000"/>
                <w:sz w:val="24"/>
                <w:szCs w:val="24"/>
              </w:rPr>
              <w:t>CSSCI</w:t>
            </w:r>
            <w:r>
              <w:rPr>
                <w:rFonts w:ascii="宋体" w:hAnsi="宋体" w:cs="宋体" w:eastAsia="宋体"/>
                <w:color w:val="FF0000"/>
                <w:sz w:val="24"/>
                <w:szCs w:val="24"/>
              </w:rPr>
              <w:t>）上发表两篇及以上与报</w:t>
            </w:r>
            <w:r>
              <w:rPr>
                <w:rFonts w:ascii="宋体" w:hAnsi="宋体" w:cs="宋体" w:eastAsia="宋体"/>
                <w:sz w:val="24"/>
                <w:szCs w:val="24"/>
              </w:rPr>
            </w:r>
          </w:p>
          <w:p>
            <w:pPr>
              <w:pStyle w:val="TableParagraph"/>
              <w:spacing w:line="312" w:lineRule="exact" w:before="20"/>
              <w:ind w:left="94" w:right="196"/>
              <w:jc w:val="left"/>
              <w:rPr>
                <w:rFonts w:ascii="宋体" w:hAnsi="宋体" w:cs="宋体" w:eastAsia="宋体"/>
                <w:sz w:val="24"/>
                <w:szCs w:val="24"/>
              </w:rPr>
            </w:pPr>
            <w:r>
              <w:rPr>
                <w:rFonts w:ascii="宋体" w:hAnsi="宋体" w:cs="宋体" w:eastAsia="宋体"/>
                <w:color w:val="FF0000"/>
                <w:spacing w:val="-4"/>
                <w:sz w:val="24"/>
                <w:szCs w:val="24"/>
              </w:rPr>
              <w:t>考专业相近或相关的学术论文。（同等学力考生指高职高专毕业生或本科结业生，本科毕</w:t>
            </w:r>
            <w:r>
              <w:rPr>
                <w:rFonts w:ascii="宋体" w:hAnsi="宋体" w:cs="宋体" w:eastAsia="宋体"/>
                <w:color w:val="FF0000"/>
                <w:spacing w:val="-84"/>
                <w:sz w:val="24"/>
                <w:szCs w:val="24"/>
              </w:rPr>
              <w:t> </w:t>
            </w:r>
            <w:r>
              <w:rPr>
                <w:rFonts w:ascii="宋体" w:hAnsi="宋体" w:cs="宋体" w:eastAsia="宋体"/>
                <w:color w:val="FF0000"/>
                <w:spacing w:val="-84"/>
                <w:sz w:val="24"/>
                <w:szCs w:val="24"/>
              </w:rPr>
            </w:r>
            <w:r>
              <w:rPr>
                <w:rFonts w:ascii="宋体" w:hAnsi="宋体" w:cs="宋体" w:eastAsia="宋体"/>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4" w:right="90"/>
              <w:jc w:val="left"/>
              <w:rPr>
                <w:rFonts w:ascii="宋体" w:hAnsi="宋体" w:cs="宋体" w:eastAsia="宋体"/>
                <w:sz w:val="24"/>
                <w:szCs w:val="24"/>
              </w:rPr>
            </w:pPr>
            <w:r>
              <w:rPr>
                <w:rFonts w:ascii="Times New Roman" w:hAnsi="Times New Roman" w:cs="Times New Roman" w:eastAsia="Times New Roman"/>
                <w:color w:val="FF0000"/>
                <w:sz w:val="24"/>
                <w:szCs w:val="24"/>
              </w:rPr>
              <w:t>2.</w:t>
            </w:r>
            <w:r>
              <w:rPr>
                <w:rFonts w:ascii="宋体" w:hAnsi="宋体" w:cs="宋体" w:eastAsia="宋体"/>
                <w:color w:val="FF0000"/>
                <w:sz w:val="24"/>
                <w:szCs w:val="24"/>
              </w:rPr>
              <w:t>初试②外语中，</w:t>
            </w:r>
            <w:r>
              <w:rPr>
                <w:rFonts w:ascii="Times New Roman" w:hAnsi="Times New Roman" w:cs="Times New Roman" w:eastAsia="Times New Roman"/>
                <w:color w:val="FF0000"/>
                <w:sz w:val="24"/>
                <w:szCs w:val="24"/>
              </w:rPr>
              <w:t>201-203 </w:t>
            </w:r>
            <w:r>
              <w:rPr>
                <w:rFonts w:ascii="宋体" w:hAnsi="宋体" w:cs="宋体" w:eastAsia="宋体"/>
                <w:color w:val="FF0000"/>
                <w:sz w:val="24"/>
                <w:szCs w:val="24"/>
              </w:rPr>
              <w:t>为全国统考科目，</w:t>
            </w:r>
            <w:r>
              <w:rPr>
                <w:rFonts w:ascii="Times New Roman" w:hAnsi="Times New Roman" w:cs="Times New Roman" w:eastAsia="Times New Roman"/>
                <w:color w:val="FF0000"/>
                <w:sz w:val="24"/>
                <w:szCs w:val="24"/>
              </w:rPr>
              <w:t>240</w:t>
            </w:r>
            <w:r>
              <w:rPr>
                <w:rFonts w:ascii="宋体" w:hAnsi="宋体" w:cs="宋体" w:eastAsia="宋体"/>
                <w:color w:val="FF0000"/>
                <w:sz w:val="24"/>
                <w:szCs w:val="24"/>
              </w:rPr>
              <w:t>－</w:t>
            </w:r>
            <w:r>
              <w:rPr>
                <w:rFonts w:ascii="Times New Roman" w:hAnsi="Times New Roman" w:cs="Times New Roman" w:eastAsia="Times New Roman"/>
                <w:color w:val="FF0000"/>
                <w:sz w:val="24"/>
                <w:szCs w:val="24"/>
              </w:rPr>
              <w:t>246</w:t>
            </w:r>
            <w:r>
              <w:rPr>
                <w:rFonts w:ascii="Times New Roman" w:hAnsi="Times New Roman" w:cs="Times New Roman" w:eastAsia="Times New Roman"/>
                <w:color w:val="FF0000"/>
                <w:spacing w:val="19"/>
                <w:sz w:val="24"/>
                <w:szCs w:val="24"/>
              </w:rPr>
              <w:t> </w:t>
            </w:r>
            <w:r>
              <w:rPr>
                <w:rFonts w:ascii="宋体" w:hAnsi="宋体" w:cs="宋体" w:eastAsia="宋体"/>
                <w:color w:val="FF0000"/>
                <w:sz w:val="24"/>
                <w:szCs w:val="24"/>
              </w:rPr>
              <w:t>为我校自命题外语。报考我校该专 业考生如选择我校自命题外语，若未上我校复试线，有可能无法参加调剂（外校可能不接 受</w:t>
            </w:r>
            <w:r>
              <w:rPr>
                <w:rFonts w:ascii="宋体" w:hAnsi="宋体" w:cs="宋体" w:eastAsia="宋体"/>
                <w:color w:val="FF0000"/>
                <w:spacing w:val="-60"/>
                <w:sz w:val="24"/>
                <w:szCs w:val="24"/>
              </w:rPr>
              <w:t> </w:t>
            </w:r>
            <w:r>
              <w:rPr>
                <w:rFonts w:ascii="Times New Roman" w:hAnsi="Times New Roman" w:cs="Times New Roman" w:eastAsia="Times New Roman"/>
                <w:color w:val="FF0000"/>
                <w:sz w:val="24"/>
                <w:szCs w:val="24"/>
              </w:rPr>
              <w:t>240</w:t>
            </w:r>
            <w:r>
              <w:rPr>
                <w:rFonts w:ascii="宋体" w:hAnsi="宋体" w:cs="宋体" w:eastAsia="宋体"/>
                <w:color w:val="FF0000"/>
                <w:sz w:val="24"/>
                <w:szCs w:val="24"/>
              </w:rPr>
              <w:t>－</w:t>
            </w:r>
            <w:r>
              <w:rPr>
                <w:rFonts w:ascii="Times New Roman" w:hAnsi="Times New Roman" w:cs="Times New Roman" w:eastAsia="Times New Roman"/>
                <w:color w:val="FF0000"/>
                <w:sz w:val="24"/>
                <w:szCs w:val="24"/>
              </w:rPr>
              <w:t>246 </w:t>
            </w:r>
            <w:r>
              <w:rPr>
                <w:rFonts w:ascii="宋体" w:hAnsi="宋体" w:cs="宋体" w:eastAsia="宋体"/>
                <w:color w:val="FF0000"/>
                <w:spacing w:val="-8"/>
                <w:sz w:val="24"/>
                <w:szCs w:val="24"/>
              </w:rPr>
              <w:t>外语语种考生），请考生慎重考虑。</w:t>
            </w:r>
            <w:r>
              <w:rPr>
                <w:rFonts w:ascii="宋体" w:hAnsi="宋体" w:cs="宋体" w:eastAsia="宋体"/>
                <w:color w:val="FF0000"/>
                <w:spacing w:val="-114"/>
                <w:sz w:val="24"/>
                <w:szCs w:val="24"/>
              </w:rPr>
              <w:t> </w:t>
            </w:r>
            <w:r>
              <w:rPr>
                <w:rFonts w:ascii="宋体" w:hAnsi="宋体" w:cs="宋体" w:eastAsia="宋体"/>
                <w:color w:val="FF0000"/>
                <w:spacing w:val="-114"/>
                <w:sz w:val="24"/>
                <w:szCs w:val="24"/>
              </w:rPr>
            </w:r>
            <w:r>
              <w:rPr>
                <w:rFonts w:ascii="Times New Roman" w:hAnsi="Times New Roman" w:cs="Times New Roman" w:eastAsia="Times New Roman"/>
                <w:color w:val="FF0000"/>
                <w:sz w:val="24"/>
                <w:szCs w:val="24"/>
              </w:rPr>
              <w:t>3.</w:t>
            </w:r>
            <w:r>
              <w:rPr>
                <w:rFonts w:ascii="宋体" w:hAnsi="宋体" w:cs="宋体" w:eastAsia="宋体"/>
                <w:color w:val="FF0000"/>
                <w:sz w:val="24"/>
                <w:szCs w:val="24"/>
              </w:rPr>
              <w:t>我校金融学、国际贸易学、应用统计学专业对考生外语水平有较高要求，复试将设外语</w:t>
            </w:r>
            <w:r>
              <w:rPr>
                <w:rFonts w:ascii="宋体" w:hAnsi="宋体" w:cs="宋体" w:eastAsia="宋体"/>
                <w:color w:val="FF0000"/>
                <w:spacing w:val="-85"/>
                <w:sz w:val="24"/>
                <w:szCs w:val="24"/>
              </w:rPr>
              <w:t> </w:t>
            </w:r>
            <w:r>
              <w:rPr>
                <w:rFonts w:ascii="宋体" w:hAnsi="宋体" w:cs="宋体" w:eastAsia="宋体"/>
                <w:color w:val="FF0000"/>
                <w:spacing w:val="-85"/>
                <w:sz w:val="24"/>
                <w:szCs w:val="24"/>
              </w:rPr>
            </w:r>
            <w:r>
              <w:rPr>
                <w:rFonts w:ascii="宋体" w:hAnsi="宋体" w:cs="宋体" w:eastAsia="宋体"/>
                <w:color w:val="FF0000"/>
                <w:sz w:val="24"/>
                <w:szCs w:val="24"/>
              </w:rPr>
              <w:t>单科线，去年的单科线为：外语成绩不低于</w:t>
            </w:r>
            <w:r>
              <w:rPr>
                <w:rFonts w:ascii="宋体" w:hAnsi="宋体" w:cs="宋体" w:eastAsia="宋体"/>
                <w:color w:val="FF0000"/>
                <w:spacing w:val="-60"/>
                <w:sz w:val="24"/>
                <w:szCs w:val="24"/>
              </w:rPr>
              <w:t> </w:t>
            </w:r>
            <w:r>
              <w:rPr>
                <w:rFonts w:ascii="Times New Roman" w:hAnsi="Times New Roman" w:cs="Times New Roman" w:eastAsia="Times New Roman"/>
                <w:color w:val="FF0000"/>
                <w:sz w:val="24"/>
                <w:szCs w:val="24"/>
              </w:rPr>
              <w:t>60 </w:t>
            </w:r>
            <w:r>
              <w:rPr>
                <w:rFonts w:ascii="宋体" w:hAnsi="宋体" w:cs="宋体" w:eastAsia="宋体"/>
                <w:color w:val="FF0000"/>
                <w:sz w:val="24"/>
                <w:szCs w:val="24"/>
              </w:rPr>
              <w:t>分。</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1035" w:top="1340" w:bottom="1200" w:left="1040" w:right="1040"/>
        </w:sectPr>
      </w:pPr>
    </w:p>
    <w:p>
      <w:pPr>
        <w:spacing w:line="379" w:lineRule="exact" w:before="0"/>
        <w:ind w:left="780" w:right="0" w:firstLine="0"/>
        <w:jc w:val="left"/>
        <w:rPr>
          <w:rFonts w:ascii="宋体" w:hAnsi="宋体" w:cs="宋体" w:eastAsia="宋体"/>
          <w:sz w:val="28"/>
          <w:szCs w:val="28"/>
        </w:rPr>
      </w:pPr>
      <w:r>
        <w:rPr>
          <w:rFonts w:ascii="宋体" w:hAnsi="宋体" w:cs="宋体" w:eastAsia="宋体"/>
          <w:b/>
          <w:bCs/>
          <w:sz w:val="28"/>
          <w:szCs w:val="28"/>
        </w:rPr>
        <w:t>应用统计学（所属院系：</w:t>
      </w:r>
      <w:r>
        <w:rPr>
          <w:rFonts w:ascii="Cambria" w:hAnsi="Cambria" w:cs="Cambria" w:eastAsia="Cambria"/>
          <w:b/>
          <w:bCs/>
          <w:sz w:val="28"/>
          <w:szCs w:val="28"/>
        </w:rPr>
        <w:t>001</w:t>
      </w:r>
      <w:r>
        <w:rPr>
          <w:rFonts w:ascii="Cambria" w:hAnsi="Cambria" w:cs="Cambria" w:eastAsia="Cambria"/>
          <w:b/>
          <w:bCs/>
          <w:spacing w:val="6"/>
          <w:sz w:val="28"/>
          <w:szCs w:val="28"/>
        </w:rPr>
        <w:t> </w:t>
      </w:r>
      <w:r>
        <w:rPr>
          <w:rFonts w:ascii="宋体" w:hAnsi="宋体" w:cs="宋体" w:eastAsia="宋体"/>
          <w:b/>
          <w:bCs/>
          <w:sz w:val="28"/>
          <w:szCs w:val="28"/>
        </w:rPr>
        <w:t>国际金融贸易学院）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7" w:type="dxa"/>
        <w:tblLayout w:type="fixed"/>
        <w:tblCellMar>
          <w:top w:w="0" w:type="dxa"/>
          <w:left w:w="0" w:type="dxa"/>
          <w:bottom w:w="0" w:type="dxa"/>
          <w:right w:w="0" w:type="dxa"/>
        </w:tblCellMar>
        <w:tblLook w:val="01E0"/>
      </w:tblPr>
      <w:tblGrid>
        <w:gridCol w:w="2723"/>
        <w:gridCol w:w="3598"/>
        <w:gridCol w:w="3284"/>
      </w:tblGrid>
      <w:tr>
        <w:trPr>
          <w:trHeight w:val="1164" w:hRule="exact"/>
        </w:trPr>
        <w:tc>
          <w:tcPr>
            <w:tcW w:w="2723"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
              <w:ind w:right="0"/>
              <w:jc w:val="left"/>
              <w:rPr>
                <w:rFonts w:ascii="宋体" w:hAnsi="宋体" w:cs="宋体" w:eastAsia="宋体"/>
                <w:b/>
                <w:bCs/>
                <w:sz w:val="30"/>
                <w:szCs w:val="30"/>
              </w:rPr>
            </w:pPr>
          </w:p>
          <w:p>
            <w:pPr>
              <w:pStyle w:val="TableParagraph"/>
              <w:spacing w:line="240" w:lineRule="auto"/>
              <w:ind w:left="643"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598"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30"/>
                <w:szCs w:val="30"/>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3284"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5"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拟招生人数（具体招生名额将在录</w:t>
            </w:r>
            <w:r>
              <w:rPr>
                <w:rFonts w:ascii="黑体" w:hAnsi="黑体" w:cs="黑体" w:eastAsia="黑体"/>
                <w:spacing w:val="-20"/>
                <w:sz w:val="22"/>
                <w:szCs w:val="22"/>
              </w:rPr>
            </w:r>
          </w:p>
          <w:p>
            <w:pPr>
              <w:pStyle w:val="TableParagraph"/>
              <w:spacing w:line="286" w:lineRule="exact" w:before="27"/>
              <w:ind w:left="127" w:right="99"/>
              <w:jc w:val="center"/>
              <w:rPr>
                <w:rFonts w:ascii="黑体" w:hAnsi="黑体" w:cs="黑体" w:eastAsia="黑体"/>
                <w:sz w:val="22"/>
                <w:szCs w:val="22"/>
              </w:rPr>
            </w:pPr>
            <w:r>
              <w:rPr>
                <w:rFonts w:ascii="黑体" w:hAnsi="黑体" w:cs="黑体" w:eastAsia="黑体"/>
                <w:b/>
                <w:bCs/>
                <w:spacing w:val="-20"/>
                <w:sz w:val="22"/>
                <w:szCs w:val="22"/>
              </w:rPr>
              <w:t>取时视教育部下达计划数、生源状</w:t>
            </w:r>
            <w:r>
              <w:rPr>
                <w:rFonts w:ascii="黑体" w:hAnsi="黑体" w:cs="黑体" w:eastAsia="黑体"/>
                <w:b/>
                <w:bCs/>
                <w:w w:val="99"/>
                <w:sz w:val="22"/>
                <w:szCs w:val="22"/>
              </w:rPr>
              <w:t> </w:t>
            </w:r>
            <w:r>
              <w:rPr>
                <w:rFonts w:ascii="黑体" w:hAnsi="黑体" w:cs="黑体" w:eastAsia="黑体"/>
                <w:b/>
                <w:bCs/>
                <w:spacing w:val="-20"/>
                <w:sz w:val="22"/>
                <w:szCs w:val="22"/>
              </w:rPr>
              <w:t>况和学校发展需要确定，会有适量</w:t>
            </w:r>
            <w:r>
              <w:rPr>
                <w:rFonts w:ascii="黑体" w:hAnsi="黑体" w:cs="黑体" w:eastAsia="黑体"/>
                <w:b/>
                <w:bCs/>
                <w:w w:val="99"/>
                <w:sz w:val="22"/>
                <w:szCs w:val="22"/>
              </w:rPr>
              <w:t> </w:t>
            </w:r>
            <w:r>
              <w:rPr>
                <w:rFonts w:ascii="黑体" w:hAnsi="黑体" w:cs="黑体" w:eastAsia="黑体"/>
                <w:b/>
                <w:bCs/>
                <w:spacing w:val="-20"/>
                <w:sz w:val="22"/>
                <w:szCs w:val="22"/>
              </w:rPr>
              <w:t>增减）</w:t>
            </w:r>
            <w:r>
              <w:rPr>
                <w:rFonts w:ascii="黑体" w:hAnsi="黑体" w:cs="黑体" w:eastAsia="黑体"/>
                <w:sz w:val="22"/>
                <w:szCs w:val="22"/>
              </w:rPr>
            </w:r>
          </w:p>
        </w:tc>
      </w:tr>
      <w:tr>
        <w:trPr>
          <w:trHeight w:val="406" w:hRule="exact"/>
        </w:trPr>
        <w:tc>
          <w:tcPr>
            <w:tcW w:w="2723" w:type="dxa"/>
            <w:vMerge w:val="restart"/>
            <w:tcBorders>
              <w:top w:val="single" w:sz="6" w:space="0" w:color="000000"/>
              <w:left w:val="single" w:sz="12" w:space="0" w:color="000000"/>
              <w:right w:val="single" w:sz="6" w:space="0" w:color="000000"/>
            </w:tcBorders>
          </w:tcPr>
          <w:p>
            <w:pPr>
              <w:pStyle w:val="TableParagraph"/>
              <w:spacing w:line="223" w:lineRule="exact"/>
              <w:ind w:right="3"/>
              <w:jc w:val="center"/>
              <w:rPr>
                <w:rFonts w:ascii="Times New Roman" w:hAnsi="Times New Roman" w:cs="Times New Roman" w:eastAsia="Times New Roman"/>
                <w:sz w:val="21"/>
                <w:szCs w:val="21"/>
              </w:rPr>
            </w:pPr>
            <w:r>
              <w:rPr>
                <w:rFonts w:ascii="Times New Roman"/>
                <w:sz w:val="21"/>
              </w:rPr>
              <w:t>0202Z1</w:t>
            </w:r>
          </w:p>
          <w:p>
            <w:pPr>
              <w:pStyle w:val="TableParagraph"/>
              <w:spacing w:line="258" w:lineRule="exact"/>
              <w:ind w:right="2"/>
              <w:jc w:val="center"/>
              <w:rPr>
                <w:rFonts w:ascii="宋体" w:hAnsi="宋体" w:cs="宋体" w:eastAsia="宋体"/>
                <w:sz w:val="21"/>
                <w:szCs w:val="21"/>
              </w:rPr>
            </w:pPr>
            <w:r>
              <w:rPr>
                <w:rFonts w:ascii="宋体" w:hAnsi="宋体" w:cs="宋体" w:eastAsia="宋体"/>
                <w:sz w:val="21"/>
                <w:szCs w:val="21"/>
              </w:rPr>
              <w:t>应用统计学</w:t>
            </w:r>
          </w:p>
          <w:p>
            <w:pPr>
              <w:pStyle w:val="TableParagraph"/>
              <w:spacing w:line="289"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经济统计与数量分析</w:t>
            </w:r>
          </w:p>
        </w:tc>
        <w:tc>
          <w:tcPr>
            <w:tcW w:w="3284" w:type="dxa"/>
            <w:vMerge w:val="restart"/>
            <w:tcBorders>
              <w:top w:val="single" w:sz="6" w:space="0" w:color="000000"/>
              <w:left w:val="single" w:sz="6" w:space="0" w:color="000000"/>
              <w:right w:val="single" w:sz="12" w:space="0" w:color="000000"/>
            </w:tcBorders>
          </w:tcPr>
          <w:p>
            <w:pPr>
              <w:pStyle w:val="TableParagraph"/>
              <w:spacing w:line="240" w:lineRule="auto" w:before="28"/>
              <w:ind w:left="9"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2" w:lineRule="exact" w:before="73"/>
              <w:ind w:left="163" w:right="151"/>
              <w:jc w:val="center"/>
              <w:rPr>
                <w:rFonts w:ascii="宋体" w:hAnsi="宋体" w:cs="宋体" w:eastAsia="宋体"/>
                <w:sz w:val="21"/>
                <w:szCs w:val="21"/>
              </w:rPr>
            </w:pPr>
            <w:r>
              <w:rPr>
                <w:rFonts w:ascii="宋体" w:hAnsi="宋体" w:cs="宋体" w:eastAsia="宋体"/>
                <w:spacing w:val="-2"/>
                <w:sz w:val="21"/>
                <w:szCs w:val="21"/>
              </w:rPr>
              <w:t>（含推免生，推免录取一般不超</w:t>
            </w:r>
            <w:r>
              <w:rPr>
                <w:rFonts w:ascii="宋体" w:hAnsi="宋体" w:cs="宋体" w:eastAsia="宋体"/>
                <w:spacing w:val="-90"/>
                <w:sz w:val="21"/>
                <w:szCs w:val="21"/>
              </w:rPr>
              <w:t> </w:t>
            </w:r>
            <w:r>
              <w:rPr>
                <w:rFonts w:ascii="宋体" w:hAnsi="宋体" w:cs="宋体" w:eastAsia="宋体"/>
                <w:spacing w:val="-90"/>
                <w:sz w:val="21"/>
                <w:szCs w:val="21"/>
              </w:rPr>
            </w:r>
            <w:r>
              <w:rPr>
                <w:rFonts w:ascii="宋体" w:hAnsi="宋体" w:cs="宋体" w:eastAsia="宋体"/>
                <w:sz w:val="21"/>
                <w:szCs w:val="21"/>
              </w:rPr>
              <w:t>过总人数的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34" w:hRule="exact"/>
        </w:trPr>
        <w:tc>
          <w:tcPr>
            <w:tcW w:w="2723" w:type="dxa"/>
            <w:vMerge/>
            <w:tcBorders>
              <w:left w:val="single" w:sz="12" w:space="0" w:color="000000"/>
              <w:right w:val="single" w:sz="6" w:space="0" w:color="000000"/>
            </w:tcBorders>
          </w:tcPr>
          <w:p>
            <w:pPr/>
          </w:p>
        </w:tc>
        <w:tc>
          <w:tcPr>
            <w:tcW w:w="35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5"/>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金融统计与风险管理</w:t>
            </w:r>
          </w:p>
        </w:tc>
        <w:tc>
          <w:tcPr>
            <w:tcW w:w="3284" w:type="dxa"/>
            <w:vMerge/>
            <w:tcBorders>
              <w:left w:val="single" w:sz="6" w:space="0" w:color="000000"/>
              <w:right w:val="single" w:sz="12" w:space="0" w:color="000000"/>
            </w:tcBorders>
          </w:tcPr>
          <w:p>
            <w:pPr/>
          </w:p>
        </w:tc>
      </w:tr>
      <w:tr>
        <w:trPr>
          <w:trHeight w:val="329" w:hRule="exact"/>
        </w:trPr>
        <w:tc>
          <w:tcPr>
            <w:tcW w:w="2723" w:type="dxa"/>
            <w:vMerge/>
            <w:tcBorders>
              <w:left w:val="single" w:sz="12" w:space="0" w:color="000000"/>
              <w:bottom w:val="single" w:sz="6" w:space="0" w:color="000000"/>
              <w:right w:val="single" w:sz="6" w:space="0" w:color="000000"/>
            </w:tcBorders>
          </w:tcPr>
          <w:p>
            <w:pPr/>
          </w:p>
        </w:tc>
        <w:tc>
          <w:tcPr>
            <w:tcW w:w="3598" w:type="dxa"/>
            <w:tcBorders>
              <w:top w:val="single" w:sz="6" w:space="0" w:color="000000"/>
              <w:left w:val="single" w:sz="6" w:space="0" w:color="000000"/>
              <w:bottom w:val="single" w:sz="6" w:space="0" w:color="000000"/>
              <w:right w:val="single" w:sz="6" w:space="0" w:color="000000"/>
            </w:tcBorders>
          </w:tcPr>
          <w:p>
            <w:pPr>
              <w:pStyle w:val="TableParagraph"/>
              <w:spacing w:line="283"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市场调查与语言统计</w:t>
            </w:r>
          </w:p>
        </w:tc>
        <w:tc>
          <w:tcPr>
            <w:tcW w:w="3284" w:type="dxa"/>
            <w:vMerge/>
            <w:tcBorders>
              <w:left w:val="single" w:sz="6" w:space="0" w:color="000000"/>
              <w:bottom w:val="single" w:sz="6" w:space="0" w:color="000000"/>
              <w:right w:val="single" w:sz="12" w:space="0" w:color="000000"/>
            </w:tcBorders>
          </w:tcPr>
          <w:p>
            <w:pPr/>
          </w:p>
        </w:tc>
      </w:tr>
      <w:tr>
        <w:trPr>
          <w:trHeight w:val="362"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2"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597"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81" w:lineRule="exact"/>
              <w:ind w:left="94"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9" w:lineRule="auto" w:before="21"/>
              <w:ind w:left="454" w:right="89" w:hanging="36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244</w:t>
            </w:r>
            <w:r>
              <w:rPr>
                <w:rFonts w:ascii="Times New Roman" w:hAnsi="Times New Roman" w:cs="Times New Roman" w:eastAsia="Times New Roman"/>
                <w:spacing w:val="33"/>
                <w:sz w:val="21"/>
                <w:szCs w:val="21"/>
              </w:rPr>
              <w:t> </w:t>
            </w:r>
            <w:r>
              <w:rPr>
                <w:rFonts w:ascii="宋体" w:hAnsi="宋体" w:cs="宋体" w:eastAsia="宋体"/>
                <w:spacing w:val="-3"/>
                <w:sz w:val="21"/>
                <w:szCs w:val="21"/>
              </w:rPr>
              <w:t>意大</w:t>
            </w:r>
            <w:r>
              <w:rPr>
                <w:rFonts w:ascii="宋体" w:hAnsi="宋体" w:cs="宋体" w:eastAsia="宋体"/>
                <w:spacing w:val="-3"/>
                <w:w w:val="100"/>
                <w:sz w:val="21"/>
                <w:szCs w:val="21"/>
              </w:rPr>
              <w:t> </w:t>
            </w:r>
            <w:r>
              <w:rPr>
                <w:rFonts w:ascii="宋体" w:hAnsi="宋体" w:cs="宋体" w:eastAsia="宋体"/>
                <w:sz w:val="21"/>
                <w:szCs w:val="21"/>
              </w:rPr>
              <w:t>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3"/>
                <w:sz w:val="21"/>
                <w:szCs w:val="21"/>
              </w:rPr>
              <w:t> </w:t>
            </w:r>
            <w:r>
              <w:rPr>
                <w:rFonts w:ascii="宋体" w:hAnsi="宋体" w:cs="宋体" w:eastAsia="宋体"/>
                <w:sz w:val="21"/>
                <w:szCs w:val="21"/>
              </w:rPr>
              <w:t>朝鲜语）</w:t>
            </w:r>
          </w:p>
          <w:p>
            <w:pPr>
              <w:pStyle w:val="TableParagraph"/>
              <w:spacing w:line="240" w:lineRule="auto" w:before="2"/>
              <w:ind w:left="94"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40" w:lineRule="auto" w:before="59"/>
              <w:ind w:left="94"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pacing w:val="-4"/>
                <w:sz w:val="21"/>
                <w:szCs w:val="21"/>
              </w:rPr>
              <w:t>811</w:t>
            </w:r>
            <w:r>
              <w:rPr>
                <w:rFonts w:ascii="Times New Roman" w:hAnsi="Times New Roman" w:cs="Times New Roman" w:eastAsia="Times New Roman"/>
                <w:spacing w:val="-1"/>
                <w:sz w:val="21"/>
                <w:szCs w:val="21"/>
              </w:rPr>
              <w:t> </w:t>
            </w:r>
            <w:r>
              <w:rPr>
                <w:rFonts w:ascii="宋体" w:hAnsi="宋体" w:cs="宋体" w:eastAsia="宋体"/>
                <w:sz w:val="21"/>
                <w:szCs w:val="21"/>
              </w:rPr>
              <w:t>经济学（自命题，微观经济学与宏观经济学）</w:t>
            </w:r>
          </w:p>
        </w:tc>
      </w:tr>
      <w:tr>
        <w:trPr>
          <w:trHeight w:val="326"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570"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7" w:lineRule="exact"/>
              <w:ind w:left="94"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4" w:right="87" w:firstLine="420"/>
              <w:jc w:val="left"/>
              <w:rPr>
                <w:rFonts w:ascii="宋体" w:hAnsi="宋体" w:cs="宋体" w:eastAsia="宋体"/>
                <w:sz w:val="21"/>
                <w:szCs w:val="21"/>
              </w:rPr>
            </w:pPr>
            <w:r>
              <w:rPr>
                <w:rFonts w:ascii="宋体" w:hAnsi="宋体" w:cs="宋体" w:eastAsia="宋体"/>
                <w:spacing w:val="-3"/>
                <w:sz w:val="21"/>
                <w:szCs w:val="21"/>
              </w:rPr>
              <w:t>上海外国语大学应用统计学专业《经济学》课程考试包括微观经济学和宏观经济学两部分。每一部</w:t>
            </w:r>
            <w:r>
              <w:rPr>
                <w:rFonts w:ascii="宋体" w:hAnsi="宋体" w:cs="宋体" w:eastAsia="宋体"/>
                <w:w w:val="100"/>
                <w:sz w:val="21"/>
                <w:szCs w:val="21"/>
              </w:rPr>
              <w:t> </w:t>
            </w:r>
            <w:r>
              <w:rPr>
                <w:rFonts w:ascii="宋体" w:hAnsi="宋体" w:cs="宋体" w:eastAsia="宋体"/>
                <w:sz w:val="21"/>
                <w:szCs w:val="21"/>
              </w:rPr>
              <w:t>分所涉及的具体内容和要求如下：</w:t>
            </w:r>
          </w:p>
          <w:p>
            <w:pPr>
              <w:pStyle w:val="TableParagraph"/>
              <w:spacing w:line="273" w:lineRule="auto" w:before="7"/>
              <w:ind w:left="94" w:right="89" w:firstLine="420"/>
              <w:jc w:val="both"/>
              <w:rPr>
                <w:rFonts w:ascii="宋体" w:hAnsi="宋体" w:cs="宋体" w:eastAsia="宋体"/>
                <w:sz w:val="21"/>
                <w:szCs w:val="21"/>
              </w:rPr>
            </w:pPr>
            <w:r>
              <w:rPr>
                <w:rFonts w:ascii="宋体" w:hAnsi="宋体" w:cs="宋体" w:eastAsia="宋体"/>
                <w:spacing w:val="-3"/>
                <w:sz w:val="21"/>
                <w:szCs w:val="21"/>
              </w:rPr>
              <w:t>微观经济学部分：经济学基本概念和基本分析方法；市场供求理论及应用，弹性理论及应用，消费</w:t>
            </w:r>
            <w:r>
              <w:rPr>
                <w:rFonts w:ascii="宋体" w:hAnsi="宋体" w:cs="宋体" w:eastAsia="宋体"/>
                <w:w w:val="100"/>
                <w:sz w:val="21"/>
                <w:szCs w:val="21"/>
              </w:rPr>
              <w:t> </w:t>
            </w:r>
            <w:r>
              <w:rPr>
                <w:rFonts w:ascii="宋体" w:hAnsi="宋体" w:cs="宋体" w:eastAsia="宋体"/>
                <w:spacing w:val="-3"/>
                <w:sz w:val="21"/>
                <w:szCs w:val="21"/>
              </w:rPr>
              <w:t>者选择理论及应用（消费者均衡，均衡的比较静态分析）；生产理论、成本理论、完全竞争市场厂商均</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pacing w:val="-3"/>
                <w:sz w:val="21"/>
                <w:szCs w:val="21"/>
              </w:rPr>
              <w:t>衡；完全竞争市场条件下生产要素的需求、供给与市场均衡；一般均衡与福利经济学；不完全竞争市场</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3"/>
                <w:sz w:val="21"/>
                <w:szCs w:val="21"/>
              </w:rPr>
              <w:t>厂商均衡（完全垄断、寡头垄断及垄断竞争，寡头竞争市场的博弈分析方法），公共产品、外部性与信</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息不对称理论及应用。</w:t>
            </w:r>
          </w:p>
          <w:p>
            <w:pPr>
              <w:pStyle w:val="TableParagraph"/>
              <w:spacing w:line="261" w:lineRule="auto" w:before="8"/>
              <w:ind w:left="94" w:right="-17" w:firstLine="420"/>
              <w:jc w:val="left"/>
              <w:rPr>
                <w:rFonts w:ascii="宋体" w:hAnsi="宋体" w:cs="宋体" w:eastAsia="宋体"/>
                <w:sz w:val="21"/>
                <w:szCs w:val="21"/>
              </w:rPr>
            </w:pPr>
            <w:r>
              <w:rPr>
                <w:rFonts w:ascii="宋体" w:hAnsi="宋体" w:cs="宋体" w:eastAsia="宋体"/>
                <w:spacing w:val="-8"/>
                <w:sz w:val="21"/>
                <w:szCs w:val="21"/>
              </w:rPr>
              <w:t>宏观经济学部分：宏观经济学中的主要经济指标（</w:t>
            </w:r>
            <w:r>
              <w:rPr>
                <w:rFonts w:ascii="Times New Roman" w:hAnsi="Times New Roman" w:cs="Times New Roman" w:eastAsia="Times New Roman"/>
                <w:spacing w:val="-8"/>
                <w:sz w:val="21"/>
                <w:szCs w:val="21"/>
              </w:rPr>
              <w:t>GDP</w:t>
            </w:r>
            <w:r>
              <w:rPr>
                <w:rFonts w:ascii="宋体" w:hAnsi="宋体" w:cs="宋体" w:eastAsia="宋体"/>
                <w:spacing w:val="-8"/>
                <w:sz w:val="21"/>
                <w:szCs w:val="21"/>
              </w:rPr>
              <w:t>，</w:t>
            </w:r>
            <w:r>
              <w:rPr>
                <w:rFonts w:ascii="Times New Roman" w:hAnsi="Times New Roman" w:cs="Times New Roman" w:eastAsia="Times New Roman"/>
                <w:spacing w:val="-8"/>
                <w:sz w:val="21"/>
                <w:szCs w:val="21"/>
              </w:rPr>
              <w:t>CPI</w:t>
            </w:r>
            <w:r>
              <w:rPr>
                <w:rFonts w:ascii="宋体" w:hAnsi="宋体" w:cs="宋体" w:eastAsia="宋体"/>
                <w:spacing w:val="-8"/>
                <w:sz w:val="21"/>
                <w:szCs w:val="21"/>
              </w:rPr>
              <w:t>，失业率）；长期经济国民收入的决定；</w:t>
            </w:r>
            <w:r>
              <w:rPr>
                <w:rFonts w:ascii="宋体" w:hAnsi="宋体" w:cs="宋体" w:eastAsia="宋体"/>
                <w:w w:val="100"/>
                <w:sz w:val="21"/>
                <w:szCs w:val="21"/>
              </w:rPr>
              <w:t> </w:t>
            </w:r>
            <w:r>
              <w:rPr>
                <w:rFonts w:ascii="宋体" w:hAnsi="宋体" w:cs="宋体" w:eastAsia="宋体"/>
                <w:spacing w:val="-3"/>
                <w:sz w:val="21"/>
                <w:szCs w:val="21"/>
              </w:rPr>
              <w:t>新古典经济增长理论；通货膨胀理论（通货膨胀与货币供给，菲利普斯曲线）；货币理论；国民收入决</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定的 </w:t>
            </w:r>
            <w:r>
              <w:rPr>
                <w:rFonts w:ascii="Times New Roman" w:hAnsi="Times New Roman" w:cs="Times New Roman" w:eastAsia="Times New Roman"/>
                <w:sz w:val="21"/>
                <w:szCs w:val="21"/>
              </w:rPr>
              <w:t>IS-LM </w:t>
            </w:r>
            <w:r>
              <w:rPr>
                <w:rFonts w:ascii="宋体" w:hAnsi="宋体" w:cs="宋体" w:eastAsia="宋体"/>
                <w:sz w:val="21"/>
                <w:szCs w:val="21"/>
              </w:rPr>
              <w:t>模型、</w:t>
            </w:r>
            <w:r>
              <w:rPr>
                <w:rFonts w:ascii="Times New Roman" w:hAnsi="Times New Roman" w:cs="Times New Roman" w:eastAsia="Times New Roman"/>
                <w:sz w:val="21"/>
                <w:szCs w:val="21"/>
              </w:rPr>
              <w:t>AD-AS</w:t>
            </w:r>
            <w:r>
              <w:rPr>
                <w:rFonts w:ascii="Times New Roman" w:hAnsi="Times New Roman" w:cs="Times New Roman" w:eastAsia="Times New Roman"/>
                <w:spacing w:val="-24"/>
                <w:sz w:val="21"/>
                <w:szCs w:val="21"/>
              </w:rPr>
              <w:t> </w:t>
            </w:r>
            <w:r>
              <w:rPr>
                <w:rFonts w:ascii="宋体" w:hAnsi="宋体" w:cs="宋体" w:eastAsia="宋体"/>
                <w:sz w:val="21"/>
                <w:szCs w:val="21"/>
              </w:rPr>
              <w:t>模型及政策应用分析；开放经济下的宏观经济均衡理论及政策分析；消费理</w:t>
            </w:r>
            <w:r>
              <w:rPr>
                <w:rFonts w:ascii="宋体" w:hAnsi="宋体" w:cs="宋体" w:eastAsia="宋体"/>
                <w:w w:val="100"/>
                <w:sz w:val="21"/>
                <w:szCs w:val="21"/>
              </w:rPr>
              <w:t> </w:t>
            </w:r>
            <w:r>
              <w:rPr>
                <w:rFonts w:ascii="宋体" w:hAnsi="宋体" w:cs="宋体" w:eastAsia="宋体"/>
                <w:spacing w:val="-7"/>
                <w:sz w:val="21"/>
                <w:szCs w:val="21"/>
              </w:rPr>
              <w:t>论、企业投资理论（固定资产投资、存货投资）。</w:t>
            </w:r>
          </w:p>
          <w:p>
            <w:pPr>
              <w:pStyle w:val="TableParagraph"/>
              <w:spacing w:line="240" w:lineRule="auto" w:before="18"/>
              <w:ind w:left="94"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sz w:val="21"/>
                <w:szCs w:val="21"/>
              </w:rPr>
            </w:r>
          </w:p>
          <w:p>
            <w:pPr>
              <w:pStyle w:val="TableParagraph"/>
              <w:spacing w:line="273" w:lineRule="auto" w:before="37"/>
              <w:ind w:left="619" w:right="3698" w:hanging="46"/>
              <w:jc w:val="left"/>
              <w:rPr>
                <w:rFonts w:ascii="宋体" w:hAnsi="宋体" w:cs="宋体" w:eastAsia="宋体"/>
                <w:sz w:val="21"/>
                <w:szCs w:val="21"/>
              </w:rPr>
            </w:pPr>
            <w:r>
              <w:rPr>
                <w:rFonts w:ascii="宋体" w:hAnsi="宋体" w:cs="宋体" w:eastAsia="宋体"/>
                <w:sz w:val="21"/>
                <w:szCs w:val="21"/>
              </w:rPr>
              <w:t>考试科目名称：统计学</w:t>
            </w:r>
            <w:r>
              <w:rPr>
                <w:rFonts w:ascii="宋体" w:hAnsi="宋体" w:cs="宋体" w:eastAsia="宋体"/>
                <w:w w:val="100"/>
                <w:sz w:val="21"/>
                <w:szCs w:val="21"/>
              </w:rPr>
              <w:t> </w:t>
            </w:r>
            <w:r>
              <w:rPr>
                <w:rFonts w:ascii="宋体" w:hAnsi="宋体" w:cs="宋体" w:eastAsia="宋体"/>
                <w:spacing w:val="-10"/>
                <w:sz w:val="21"/>
                <w:szCs w:val="21"/>
              </w:rPr>
              <w:t>参考书目：《统计学》，贾俊平等，中国人民大学出版社；</w:t>
            </w:r>
          </w:p>
          <w:p>
            <w:pPr>
              <w:pStyle w:val="TableParagraph"/>
              <w:spacing w:line="273" w:lineRule="auto" w:before="7"/>
              <w:ind w:left="94" w:right="3910" w:firstLine="420"/>
              <w:jc w:val="left"/>
              <w:rPr>
                <w:rFonts w:ascii="宋体" w:hAnsi="宋体" w:cs="宋体" w:eastAsia="宋体"/>
                <w:sz w:val="21"/>
                <w:szCs w:val="21"/>
              </w:rPr>
            </w:pPr>
            <w:r>
              <w:rPr>
                <w:rFonts w:ascii="宋体" w:hAnsi="宋体" w:cs="宋体" w:eastAsia="宋体"/>
                <w:spacing w:val="-6"/>
                <w:sz w:val="21"/>
                <w:szCs w:val="21"/>
              </w:rPr>
              <w:t>《应用数理统计学》，周复恭等，中国人民大学出版社。</w:t>
            </w:r>
            <w:r>
              <w:rPr>
                <w:rFonts w:ascii="宋体" w:hAnsi="宋体" w:cs="宋体" w:eastAsia="宋体"/>
                <w:w w:val="100"/>
                <w:sz w:val="21"/>
                <w:szCs w:val="21"/>
              </w:rPr>
              <w:t> </w:t>
            </w:r>
            <w:r>
              <w:rPr>
                <w:rFonts w:ascii="宋体" w:hAnsi="宋体" w:cs="宋体" w:eastAsia="宋体"/>
                <w:b/>
                <w:bCs/>
                <w:sz w:val="21"/>
                <w:szCs w:val="21"/>
              </w:rPr>
              <w:t>复试口试：</w:t>
            </w:r>
            <w:r>
              <w:rPr>
                <w:rFonts w:ascii="宋体" w:hAnsi="宋体" w:cs="宋体" w:eastAsia="宋体"/>
                <w:sz w:val="21"/>
                <w:szCs w:val="21"/>
              </w:rPr>
            </w:r>
          </w:p>
          <w:p>
            <w:pPr>
              <w:pStyle w:val="TableParagraph"/>
              <w:spacing w:line="273" w:lineRule="auto" w:before="7"/>
              <w:ind w:left="408" w:right="3699" w:firstLine="105"/>
              <w:jc w:val="left"/>
              <w:rPr>
                <w:rFonts w:ascii="宋体" w:hAnsi="宋体" w:cs="宋体" w:eastAsia="宋体"/>
                <w:sz w:val="21"/>
                <w:szCs w:val="21"/>
              </w:rPr>
            </w:pPr>
            <w:r>
              <w:rPr>
                <w:rFonts w:ascii="宋体" w:hAnsi="宋体" w:cs="宋体" w:eastAsia="宋体"/>
                <w:sz w:val="21"/>
                <w:szCs w:val="21"/>
              </w:rPr>
              <w:t>经济学、统计学、英语综合口试</w:t>
            </w:r>
            <w:r>
              <w:rPr>
                <w:rFonts w:ascii="宋体" w:hAnsi="宋体" w:cs="宋体" w:eastAsia="宋体"/>
                <w:w w:val="100"/>
                <w:sz w:val="21"/>
                <w:szCs w:val="21"/>
              </w:rPr>
              <w:t> </w:t>
            </w:r>
            <w:r>
              <w:rPr>
                <w:rFonts w:ascii="宋体" w:hAnsi="宋体" w:cs="宋体" w:eastAsia="宋体"/>
                <w:spacing w:val="-2"/>
                <w:sz w:val="21"/>
                <w:szCs w:val="21"/>
              </w:rPr>
              <w:t>参考书目：《统计学》，贾俊平等，中国人民大学出版社；</w:t>
            </w:r>
          </w:p>
          <w:p>
            <w:pPr>
              <w:pStyle w:val="TableParagraph"/>
              <w:spacing w:line="240" w:lineRule="auto" w:before="7"/>
              <w:ind w:left="408" w:right="0"/>
              <w:jc w:val="left"/>
              <w:rPr>
                <w:rFonts w:ascii="宋体" w:hAnsi="宋体" w:cs="宋体" w:eastAsia="宋体"/>
                <w:sz w:val="21"/>
                <w:szCs w:val="21"/>
              </w:rPr>
            </w:pPr>
            <w:r>
              <w:rPr>
                <w:rFonts w:ascii="宋体" w:hAnsi="宋体" w:cs="宋体" w:eastAsia="宋体"/>
                <w:spacing w:val="-6"/>
                <w:sz w:val="21"/>
                <w:szCs w:val="21"/>
              </w:rPr>
              <w:t>《应用数理统计学》，周复恭等，中国人民大学出版社；</w:t>
            </w:r>
          </w:p>
          <w:p>
            <w:pPr>
              <w:pStyle w:val="TableParagraph"/>
              <w:spacing w:line="240" w:lineRule="auto" w:before="37"/>
              <w:ind w:left="408" w:right="0"/>
              <w:jc w:val="left"/>
              <w:rPr>
                <w:rFonts w:ascii="宋体" w:hAnsi="宋体" w:cs="宋体" w:eastAsia="宋体"/>
                <w:sz w:val="21"/>
                <w:szCs w:val="21"/>
              </w:rPr>
            </w:pPr>
            <w:r>
              <w:rPr>
                <w:rFonts w:ascii="宋体" w:hAnsi="宋体" w:cs="宋体" w:eastAsia="宋体"/>
                <w:spacing w:val="-2"/>
                <w:sz w:val="21"/>
                <w:szCs w:val="21"/>
              </w:rPr>
              <w:t>《西方经济学》，高鸿业，中国人民大学出版社，</w:t>
            </w:r>
            <w:r>
              <w:rPr>
                <w:rFonts w:ascii="Times New Roman" w:hAnsi="Times New Roman" w:cs="Times New Roman" w:eastAsia="Times New Roman"/>
                <w:spacing w:val="-2"/>
                <w:sz w:val="21"/>
                <w:szCs w:val="21"/>
              </w:rPr>
              <w:t>2014</w:t>
            </w:r>
            <w:r>
              <w:rPr>
                <w:rFonts w:ascii="Times New Roman" w:hAnsi="Times New Roman" w:cs="Times New Roman" w:eastAsia="Times New Roman"/>
                <w:sz w:val="21"/>
                <w:szCs w:val="21"/>
              </w:rPr>
              <w:t> </w:t>
            </w:r>
            <w:r>
              <w:rPr>
                <w:rFonts w:ascii="Times New Roman" w:hAnsi="Times New Roman" w:cs="Times New Roman" w:eastAsia="Times New Roman"/>
                <w:spacing w:val="4"/>
                <w:sz w:val="21"/>
                <w:szCs w:val="21"/>
              </w:rPr>
              <w:t> </w:t>
            </w:r>
            <w:r>
              <w:rPr>
                <w:rFonts w:ascii="宋体" w:hAnsi="宋体" w:cs="宋体" w:eastAsia="宋体"/>
                <w:spacing w:val="-2"/>
                <w:sz w:val="21"/>
                <w:szCs w:val="21"/>
              </w:rPr>
              <w:t>年第六版。</w:t>
            </w:r>
          </w:p>
        </w:tc>
      </w:tr>
      <w:tr>
        <w:trPr>
          <w:trHeight w:val="1891" w:hRule="exact"/>
        </w:trPr>
        <w:tc>
          <w:tcPr>
            <w:tcW w:w="9604"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4"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）上发表两篇及以上与报</w:t>
            </w:r>
            <w:r>
              <w:rPr>
                <w:rFonts w:ascii="宋体" w:hAnsi="宋体" w:cs="宋体" w:eastAsia="宋体"/>
                <w:sz w:val="24"/>
                <w:szCs w:val="24"/>
              </w:rPr>
            </w:r>
          </w:p>
          <w:p>
            <w:pPr>
              <w:pStyle w:val="TableParagraph"/>
              <w:spacing w:line="312" w:lineRule="exact" w:before="20"/>
              <w:ind w:left="94" w:right="204"/>
              <w:jc w:val="left"/>
              <w:rPr>
                <w:rFonts w:ascii="宋体" w:hAnsi="宋体" w:cs="宋体" w:eastAsia="宋体"/>
                <w:sz w:val="24"/>
                <w:szCs w:val="24"/>
              </w:rPr>
            </w:pPr>
            <w:r>
              <w:rPr>
                <w:rFonts w:ascii="宋体" w:hAnsi="宋体" w:cs="宋体" w:eastAsia="宋体"/>
                <w:b/>
                <w:bCs/>
                <w:color w:val="FF0000"/>
                <w:spacing w:val="-3"/>
                <w:sz w:val="24"/>
                <w:szCs w:val="24"/>
              </w:rPr>
              <w:t>考专业相近或相关的学术论文。（同等学力考生指高职高专毕业生或本科结业生，本科毕</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4" w:right="93"/>
              <w:jc w:val="both"/>
              <w:rPr>
                <w:rFonts w:ascii="宋体" w:hAnsi="宋体" w:cs="宋体" w:eastAsia="宋体"/>
                <w:sz w:val="24"/>
                <w:szCs w:val="24"/>
              </w:rPr>
            </w:pPr>
            <w:r>
              <w:rPr>
                <w:rFonts w:ascii="Times New Roman" w:hAnsi="Times New Roman" w:cs="Times New Roman" w:eastAsia="Times New Roman"/>
                <w:b/>
                <w:bCs/>
                <w:color w:val="FF0000"/>
                <w:spacing w:val="-3"/>
                <w:sz w:val="24"/>
                <w:szCs w:val="24"/>
              </w:rPr>
              <w:t>2.</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pacing w:val="-3"/>
                <w:sz w:val="24"/>
                <w:szCs w:val="24"/>
              </w:rPr>
              <w:t>为我校自命题外语。报考我校该专业</w:t>
            </w:r>
            <w:r>
              <w:rPr>
                <w:rFonts w:ascii="宋体" w:hAnsi="宋体" w:cs="宋体" w:eastAsia="宋体"/>
                <w:b/>
                <w:bCs/>
                <w:color w:val="FF0000"/>
                <w:w w:val="99"/>
                <w:sz w:val="24"/>
                <w:szCs w:val="24"/>
              </w:rPr>
              <w:t> </w:t>
            </w:r>
            <w:r>
              <w:rPr>
                <w:rFonts w:ascii="宋体" w:hAnsi="宋体" w:cs="宋体" w:eastAsia="宋体"/>
                <w:b/>
                <w:bCs/>
                <w:color w:val="FF0000"/>
                <w:sz w:val="24"/>
                <w:szCs w:val="24"/>
              </w:rPr>
              <w:t>考生如选择我校自命题外语，若未上我校复试线，有可能无法参加调剂（外校可能不接受</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2"/>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1015" w:top="1520" w:bottom="1220" w:left="1020" w:right="1020"/>
        </w:sectPr>
      </w:pPr>
    </w:p>
    <w:p>
      <w:pPr>
        <w:spacing w:line="240" w:lineRule="auto" w:before="7"/>
        <w:rPr>
          <w:rFonts w:ascii="Times New Roman" w:hAnsi="Times New Roman" w:cs="Times New Roman" w:eastAsia="Times New Roman"/>
          <w:sz w:val="7"/>
          <w:szCs w:val="7"/>
        </w:rPr>
      </w:pPr>
    </w:p>
    <w:p>
      <w:pPr>
        <w:spacing w:line="710" w:lineRule="exact"/>
        <w:ind w:left="117" w:right="0" w:firstLine="0"/>
        <w:rPr>
          <w:rFonts w:ascii="Times New Roman" w:hAnsi="Times New Roman" w:cs="Times New Roman" w:eastAsia="Times New Roman"/>
          <w:sz w:val="20"/>
          <w:szCs w:val="20"/>
        </w:rPr>
      </w:pPr>
      <w:r>
        <w:rPr>
          <w:rFonts w:ascii="Times New Roman" w:hAnsi="Times New Roman" w:cs="Times New Roman" w:eastAsia="Times New Roman"/>
          <w:position w:val="-13"/>
          <w:sz w:val="20"/>
          <w:szCs w:val="20"/>
        </w:rPr>
        <w:pict>
          <v:group style="width:481.7pt;height:35.550pt;mso-position-horizontal-relative:char;mso-position-vertical-relative:line" coordorigin="0,0" coordsize="9634,711">
            <v:group style="position:absolute;left:29;top:29;width:9576;height:2" coordorigin="29,29" coordsize="9576,2">
              <v:shape style="position:absolute;left:29;top:29;width:9576;height:2" coordorigin="29,29" coordsize="9576,0" path="m29,29l9604,29e" filled="false" stroked="true" strokeweight="1.44pt" strokecolor="#000000">
                <v:path arrowok="t"/>
              </v:shape>
            </v:group>
            <v:group style="position:absolute;left:14;top:14;width:2;height:682" coordorigin="14,14" coordsize="2,682">
              <v:shape style="position:absolute;left:14;top:14;width:2;height:682" coordorigin="14,14" coordsize="0,682" path="m14,14l14,696e" filled="false" stroked="true" strokeweight="1.44pt" strokecolor="#000000">
                <v:path arrowok="t"/>
              </v:shape>
            </v:group>
            <v:group style="position:absolute;left:29;top:682;width:9576;height:2" coordorigin="29,682" coordsize="9576,2">
              <v:shape style="position:absolute;left:29;top:682;width:9576;height:2" coordorigin="29,682" coordsize="9576,0" path="m29,682l9604,682e" filled="false" stroked="true" strokeweight="1.44pt" strokecolor="#000000">
                <v:path arrowok="t"/>
              </v:shape>
            </v:group>
            <v:group style="position:absolute;left:9619;top:14;width:2;height:682" coordorigin="9619,14" coordsize="2,682">
              <v:shape style="position:absolute;left:9619;top:14;width:2;height:682" coordorigin="9619,14" coordsize="0,682" path="m9619,14l9619,696e" filled="false" stroked="true" strokeweight="1.44pt" strokecolor="#000000">
                <v:path arrowok="t"/>
              </v:shape>
              <v:shape style="position:absolute;left:0;top:0;width:9634;height:711" type="#_x0000_t202" filled="false" stroked="false">
                <v:textbox inset="0,0,0,0">
                  <w:txbxContent>
                    <w:p>
                      <w:pPr>
                        <w:spacing w:line="312" w:lineRule="exact" w:before="36"/>
                        <w:ind w:left="122" w:right="117" w:firstLine="0"/>
                        <w:jc w:val="left"/>
                        <w:rPr>
                          <w:rFonts w:ascii="宋体" w:hAnsi="宋体" w:cs="宋体" w:eastAsia="宋体"/>
                          <w:sz w:val="24"/>
                          <w:szCs w:val="24"/>
                        </w:rPr>
                      </w:pPr>
                      <w:r>
                        <w:rPr>
                          <w:rFonts w:ascii="Times New Roman" w:hAnsi="Times New Roman" w:cs="Times New Roman" w:eastAsia="Times New Roman"/>
                          <w:b/>
                          <w:bCs/>
                          <w:color w:val="FF0000"/>
                          <w:sz w:val="24"/>
                          <w:szCs w:val="24"/>
                        </w:rPr>
                        <w:t>3</w:t>
                      </w:r>
                      <w:r>
                        <w:rPr>
                          <w:rFonts w:ascii="Times New Roman" w:hAnsi="Times New Roman" w:cs="Times New Roman" w:eastAsia="Times New Roman"/>
                          <w:b/>
                          <w:bCs/>
                          <w:color w:val="FF0000"/>
                          <w:spacing w:val="2"/>
                          <w:sz w:val="24"/>
                          <w:szCs w:val="24"/>
                        </w:rPr>
                        <w:t>.</w:t>
                      </w:r>
                      <w:r>
                        <w:rPr>
                          <w:rFonts w:ascii="宋体" w:hAnsi="宋体" w:cs="宋体" w:eastAsia="宋体"/>
                          <w:b/>
                          <w:bCs/>
                          <w:color w:val="FF0000"/>
                          <w:spacing w:val="2"/>
                          <w:w w:val="99"/>
                          <w:sz w:val="24"/>
                          <w:szCs w:val="24"/>
                        </w:rPr>
                        <w:t>我校金融学、国际</w:t>
                      </w:r>
                      <w:r>
                        <w:rPr>
                          <w:rFonts w:ascii="宋体" w:hAnsi="宋体" w:cs="宋体" w:eastAsia="宋体"/>
                          <w:b/>
                          <w:bCs/>
                          <w:color w:val="FF0000"/>
                          <w:w w:val="99"/>
                          <w:sz w:val="24"/>
                          <w:szCs w:val="24"/>
                        </w:rPr>
                        <w:t>贸</w:t>
                      </w:r>
                      <w:r>
                        <w:rPr>
                          <w:rFonts w:ascii="宋体" w:hAnsi="宋体" w:cs="宋体" w:eastAsia="宋体"/>
                          <w:b/>
                          <w:bCs/>
                          <w:color w:val="FF0000"/>
                          <w:spacing w:val="2"/>
                          <w:w w:val="99"/>
                          <w:sz w:val="24"/>
                          <w:szCs w:val="24"/>
                        </w:rPr>
                        <w:t>易学、应用统计学专业对考生外语水平有较高要求，复试将设外语</w:t>
                      </w:r>
                      <w:r>
                        <w:rPr>
                          <w:rFonts w:ascii="宋体" w:hAnsi="宋体" w:cs="宋体" w:eastAsia="宋体"/>
                          <w:b/>
                          <w:bCs/>
                          <w:color w:val="FF0000"/>
                          <w:spacing w:val="2"/>
                          <w:w w:val="99"/>
                          <w:sz w:val="24"/>
                          <w:szCs w:val="24"/>
                        </w:rPr>
                        <w:t> </w:t>
                      </w:r>
                      <w:r>
                        <w:rPr>
                          <w:rFonts w:ascii="宋体" w:hAnsi="宋体" w:cs="宋体" w:eastAsia="宋体"/>
                          <w:b/>
                          <w:bCs/>
                          <w:color w:val="FF0000"/>
                          <w:spacing w:val="2"/>
                          <w:w w:val="99"/>
                          <w:sz w:val="24"/>
                          <w:szCs w:val="24"/>
                        </w:rPr>
                        <w:t>单</w:t>
                      </w:r>
                      <w:r>
                        <w:rPr>
                          <w:rFonts w:ascii="宋体" w:hAnsi="宋体" w:cs="宋体" w:eastAsia="宋体"/>
                          <w:b/>
                          <w:bCs/>
                          <w:color w:val="FF0000"/>
                          <w:w w:val="99"/>
                          <w:sz w:val="24"/>
                          <w:szCs w:val="24"/>
                        </w:rPr>
                        <w:t>科</w:t>
                      </w:r>
                      <w:r>
                        <w:rPr>
                          <w:rFonts w:ascii="宋体" w:hAnsi="宋体" w:cs="宋体" w:eastAsia="宋体"/>
                          <w:b/>
                          <w:bCs/>
                          <w:color w:val="FF0000"/>
                          <w:spacing w:val="2"/>
                          <w:w w:val="99"/>
                          <w:sz w:val="24"/>
                          <w:szCs w:val="24"/>
                        </w:rPr>
                        <w:t>线</w:t>
                      </w:r>
                      <w:r>
                        <w:rPr>
                          <w:rFonts w:ascii="宋体" w:hAnsi="宋体" w:cs="宋体" w:eastAsia="宋体"/>
                          <w:b/>
                          <w:bCs/>
                          <w:color w:val="FF0000"/>
                          <w:w w:val="99"/>
                          <w:sz w:val="24"/>
                          <w:szCs w:val="24"/>
                        </w:rPr>
                        <w:t>，去</w:t>
                      </w:r>
                      <w:r>
                        <w:rPr>
                          <w:rFonts w:ascii="宋体" w:hAnsi="宋体" w:cs="宋体" w:eastAsia="宋体"/>
                          <w:b/>
                          <w:bCs/>
                          <w:color w:val="FF0000"/>
                          <w:spacing w:val="2"/>
                          <w:w w:val="99"/>
                          <w:sz w:val="24"/>
                          <w:szCs w:val="24"/>
                        </w:rPr>
                        <w:t>年</w:t>
                      </w:r>
                      <w:r>
                        <w:rPr>
                          <w:rFonts w:ascii="宋体" w:hAnsi="宋体" w:cs="宋体" w:eastAsia="宋体"/>
                          <w:b/>
                          <w:bCs/>
                          <w:color w:val="FF0000"/>
                          <w:w w:val="99"/>
                          <w:sz w:val="24"/>
                          <w:szCs w:val="24"/>
                        </w:rPr>
                        <w:t>的</w:t>
                      </w:r>
                      <w:r>
                        <w:rPr>
                          <w:rFonts w:ascii="宋体" w:hAnsi="宋体" w:cs="宋体" w:eastAsia="宋体"/>
                          <w:b/>
                          <w:bCs/>
                          <w:color w:val="FF0000"/>
                          <w:spacing w:val="2"/>
                          <w:w w:val="99"/>
                          <w:sz w:val="24"/>
                          <w:szCs w:val="24"/>
                        </w:rPr>
                        <w:t>单</w:t>
                      </w:r>
                      <w:r>
                        <w:rPr>
                          <w:rFonts w:ascii="宋体" w:hAnsi="宋体" w:cs="宋体" w:eastAsia="宋体"/>
                          <w:b/>
                          <w:bCs/>
                          <w:color w:val="FF0000"/>
                          <w:w w:val="99"/>
                          <w:sz w:val="24"/>
                          <w:szCs w:val="24"/>
                        </w:rPr>
                        <w:t>科线</w:t>
                      </w:r>
                      <w:r>
                        <w:rPr>
                          <w:rFonts w:ascii="宋体" w:hAnsi="宋体" w:cs="宋体" w:eastAsia="宋体"/>
                          <w:b/>
                          <w:bCs/>
                          <w:color w:val="FF0000"/>
                          <w:spacing w:val="2"/>
                          <w:w w:val="99"/>
                          <w:sz w:val="24"/>
                          <w:szCs w:val="24"/>
                        </w:rPr>
                        <w:t>为</w:t>
                      </w:r>
                      <w:r>
                        <w:rPr>
                          <w:rFonts w:ascii="宋体" w:hAnsi="宋体" w:cs="宋体" w:eastAsia="宋体"/>
                          <w:b/>
                          <w:bCs/>
                          <w:color w:val="FF0000"/>
                          <w:w w:val="99"/>
                          <w:sz w:val="24"/>
                          <w:szCs w:val="24"/>
                        </w:rPr>
                        <w:t>：</w:t>
                      </w:r>
                      <w:r>
                        <w:rPr>
                          <w:rFonts w:ascii="宋体" w:hAnsi="宋体" w:cs="宋体" w:eastAsia="宋体"/>
                          <w:b/>
                          <w:bCs/>
                          <w:color w:val="FF0000"/>
                          <w:spacing w:val="2"/>
                          <w:w w:val="99"/>
                          <w:sz w:val="24"/>
                          <w:szCs w:val="24"/>
                        </w:rPr>
                        <w:t>外</w:t>
                      </w:r>
                      <w:r>
                        <w:rPr>
                          <w:rFonts w:ascii="宋体" w:hAnsi="宋体" w:cs="宋体" w:eastAsia="宋体"/>
                          <w:b/>
                          <w:bCs/>
                          <w:color w:val="FF0000"/>
                          <w:w w:val="99"/>
                          <w:sz w:val="24"/>
                          <w:szCs w:val="24"/>
                        </w:rPr>
                        <w:t>语成</w:t>
                      </w:r>
                      <w:r>
                        <w:rPr>
                          <w:rFonts w:ascii="宋体" w:hAnsi="宋体" w:cs="宋体" w:eastAsia="宋体"/>
                          <w:b/>
                          <w:bCs/>
                          <w:color w:val="FF0000"/>
                          <w:spacing w:val="2"/>
                          <w:w w:val="99"/>
                          <w:sz w:val="24"/>
                          <w:szCs w:val="24"/>
                        </w:rPr>
                        <w:t>绩</w:t>
                      </w:r>
                      <w:r>
                        <w:rPr>
                          <w:rFonts w:ascii="宋体" w:hAnsi="宋体" w:cs="宋体" w:eastAsia="宋体"/>
                          <w:b/>
                          <w:bCs/>
                          <w:color w:val="FF0000"/>
                          <w:w w:val="99"/>
                          <w:sz w:val="24"/>
                          <w:szCs w:val="24"/>
                        </w:rPr>
                        <w:t>不</w:t>
                      </w:r>
                      <w:r>
                        <w:rPr>
                          <w:rFonts w:ascii="宋体" w:hAnsi="宋体" w:cs="宋体" w:eastAsia="宋体"/>
                          <w:b/>
                          <w:bCs/>
                          <w:color w:val="FF0000"/>
                          <w:spacing w:val="2"/>
                          <w:w w:val="99"/>
                          <w:sz w:val="24"/>
                          <w:szCs w:val="24"/>
                        </w:rPr>
                        <w:t>低</w:t>
                      </w:r>
                      <w:r>
                        <w:rPr>
                          <w:rFonts w:ascii="宋体" w:hAnsi="宋体" w:cs="宋体" w:eastAsia="宋体"/>
                          <w:b/>
                          <w:bCs/>
                          <w:color w:val="FF0000"/>
                          <w:w w:val="99"/>
                          <w:sz w:val="24"/>
                          <w:szCs w:val="24"/>
                        </w:rPr>
                        <w:t>于</w:t>
                      </w:r>
                      <w:r>
                        <w:rPr>
                          <w:rFonts w:ascii="宋体" w:hAnsi="宋体" w:cs="宋体" w:eastAsia="宋体"/>
                          <w:b/>
                          <w:bCs/>
                          <w:color w:val="FF0000"/>
                          <w:spacing w:val="-57"/>
                          <w:sz w:val="24"/>
                          <w:szCs w:val="24"/>
                        </w:rPr>
                        <w:t> </w:t>
                      </w:r>
                      <w:r>
                        <w:rPr>
                          <w:rFonts w:ascii="Times New Roman" w:hAnsi="Times New Roman" w:cs="Times New Roman" w:eastAsia="Times New Roman"/>
                          <w:b/>
                          <w:bCs/>
                          <w:color w:val="FF0000"/>
                          <w:spacing w:val="-3"/>
                          <w:sz w:val="24"/>
                          <w:szCs w:val="24"/>
                        </w:rPr>
                        <w:t>6</w:t>
                      </w:r>
                      <w:r>
                        <w:rPr>
                          <w:rFonts w:ascii="Times New Roman" w:hAnsi="Times New Roman" w:cs="Times New Roman" w:eastAsia="Times New Roman"/>
                          <w:b/>
                          <w:bCs/>
                          <w:color w:val="FF0000"/>
                          <w:sz w:val="24"/>
                          <w:szCs w:val="24"/>
                        </w:rPr>
                        <w:t>0 </w:t>
                      </w:r>
                      <w:r>
                        <w:rPr>
                          <w:rFonts w:ascii="宋体" w:hAnsi="宋体" w:cs="宋体" w:eastAsia="宋体"/>
                          <w:b/>
                          <w:bCs/>
                          <w:color w:val="FF0000"/>
                          <w:spacing w:val="2"/>
                          <w:w w:val="99"/>
                          <w:sz w:val="24"/>
                          <w:szCs w:val="24"/>
                        </w:rPr>
                        <w:t>分。</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13"/>
          <w:sz w:val="20"/>
          <w:szCs w:val="20"/>
        </w:rPr>
      </w:r>
    </w:p>
    <w:p>
      <w:pPr>
        <w:spacing w:after="0" w:line="710" w:lineRule="exact"/>
        <w:rPr>
          <w:rFonts w:ascii="Times New Roman" w:hAnsi="Times New Roman" w:cs="Times New Roman" w:eastAsia="Times New Roman"/>
          <w:sz w:val="20"/>
          <w:szCs w:val="20"/>
        </w:rPr>
        <w:sectPr>
          <w:pgSz w:w="11910" w:h="16840"/>
          <w:pgMar w:header="0" w:footer="1035" w:top="1320" w:bottom="1200" w:left="1020" w:right="1020"/>
        </w:sectPr>
      </w:pPr>
    </w:p>
    <w:p>
      <w:pPr>
        <w:spacing w:line="379" w:lineRule="exact" w:before="0"/>
        <w:ind w:left="660" w:right="0" w:firstLine="0"/>
        <w:jc w:val="left"/>
        <w:rPr>
          <w:rFonts w:ascii="宋体" w:hAnsi="宋体" w:cs="宋体" w:eastAsia="宋体"/>
          <w:sz w:val="28"/>
          <w:szCs w:val="28"/>
        </w:rPr>
      </w:pPr>
      <w:r>
        <w:rPr>
          <w:rFonts w:ascii="宋体" w:hAnsi="宋体" w:cs="宋体" w:eastAsia="宋体"/>
          <w:b/>
          <w:bCs/>
          <w:sz w:val="28"/>
          <w:szCs w:val="28"/>
        </w:rPr>
        <w:t>中外政治制度（所属院系：</w:t>
      </w:r>
      <w:r>
        <w:rPr>
          <w:rFonts w:ascii="Cambria" w:hAnsi="Cambria" w:cs="Cambria" w:eastAsia="Cambria"/>
          <w:b/>
          <w:bCs/>
          <w:sz w:val="28"/>
          <w:szCs w:val="28"/>
        </w:rPr>
        <w:t>002</w:t>
      </w:r>
      <w:r>
        <w:rPr>
          <w:rFonts w:ascii="Cambria" w:hAnsi="Cambria" w:cs="Cambria" w:eastAsia="Cambria"/>
          <w:b/>
          <w:bCs/>
          <w:spacing w:val="4"/>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0" w:type="dxa"/>
        <w:tblLayout w:type="fixed"/>
        <w:tblCellMar>
          <w:top w:w="0" w:type="dxa"/>
          <w:left w:w="0" w:type="dxa"/>
          <w:bottom w:w="0" w:type="dxa"/>
          <w:right w:w="0" w:type="dxa"/>
        </w:tblCellMar>
        <w:tblLook w:val="01E0"/>
      </w:tblPr>
      <w:tblGrid>
        <w:gridCol w:w="3353"/>
        <w:gridCol w:w="3118"/>
        <w:gridCol w:w="3133"/>
      </w:tblGrid>
      <w:tr>
        <w:trPr>
          <w:trHeight w:val="1272" w:hRule="exact"/>
        </w:trPr>
        <w:tc>
          <w:tcPr>
            <w:tcW w:w="335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887"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118"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3133"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25"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拟招生人数（具体招生名额将在</w:t>
            </w:r>
            <w:r>
              <w:rPr>
                <w:rFonts w:ascii="黑体" w:hAnsi="黑体" w:cs="黑体" w:eastAsia="黑体"/>
                <w:spacing w:val="-20"/>
                <w:sz w:val="22"/>
                <w:szCs w:val="22"/>
              </w:rPr>
            </w:r>
          </w:p>
          <w:p>
            <w:pPr>
              <w:pStyle w:val="TableParagraph"/>
              <w:spacing w:line="259" w:lineRule="auto" w:before="24"/>
              <w:ind w:left="151" w:right="123"/>
              <w:jc w:val="center"/>
              <w:rPr>
                <w:rFonts w:ascii="黑体" w:hAnsi="黑体" w:cs="黑体" w:eastAsia="黑体"/>
                <w:sz w:val="22"/>
                <w:szCs w:val="22"/>
              </w:rPr>
            </w:pPr>
            <w:r>
              <w:rPr>
                <w:rFonts w:ascii="黑体" w:hAnsi="黑体" w:cs="黑体" w:eastAsia="黑体"/>
                <w:b/>
                <w:bCs/>
                <w:spacing w:val="-20"/>
                <w:sz w:val="22"/>
                <w:szCs w:val="22"/>
              </w:rPr>
              <w:t>录取时视教育部下达计划数、生</w:t>
            </w:r>
            <w:r>
              <w:rPr>
                <w:rFonts w:ascii="黑体" w:hAnsi="黑体" w:cs="黑体" w:eastAsia="黑体"/>
                <w:b/>
                <w:bCs/>
                <w:w w:val="99"/>
                <w:sz w:val="22"/>
                <w:szCs w:val="22"/>
              </w:rPr>
              <w:t> </w:t>
            </w:r>
            <w:r>
              <w:rPr>
                <w:rFonts w:ascii="黑体" w:hAnsi="黑体" w:cs="黑体" w:eastAsia="黑体"/>
                <w:b/>
                <w:bCs/>
                <w:spacing w:val="-20"/>
                <w:sz w:val="22"/>
                <w:szCs w:val="22"/>
              </w:rPr>
              <w:t>源状况和学校发展需要确定，会</w:t>
            </w:r>
            <w:r>
              <w:rPr>
                <w:rFonts w:ascii="黑体" w:hAnsi="黑体" w:cs="黑体" w:eastAsia="黑体"/>
                <w:b/>
                <w:bCs/>
                <w:w w:val="99"/>
                <w:sz w:val="22"/>
                <w:szCs w:val="22"/>
              </w:rPr>
              <w:t> </w:t>
            </w:r>
            <w:r>
              <w:rPr>
                <w:rFonts w:ascii="黑体" w:hAnsi="黑体" w:cs="黑体" w:eastAsia="黑体"/>
                <w:b/>
                <w:bCs/>
                <w:spacing w:val="-17"/>
                <w:sz w:val="22"/>
                <w:szCs w:val="22"/>
              </w:rPr>
              <w:t>有适量增减）</w:t>
            </w:r>
            <w:r>
              <w:rPr>
                <w:rFonts w:ascii="黑体" w:hAnsi="黑体" w:cs="黑体" w:eastAsia="黑体"/>
                <w:spacing w:val="-17"/>
                <w:sz w:val="22"/>
                <w:szCs w:val="22"/>
              </w:rPr>
            </w:r>
          </w:p>
        </w:tc>
      </w:tr>
      <w:tr>
        <w:trPr>
          <w:trHeight w:val="432" w:hRule="exact"/>
        </w:trPr>
        <w:tc>
          <w:tcPr>
            <w:tcW w:w="3353"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030202</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中外政治制度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政治学理论</w:t>
            </w:r>
          </w:p>
        </w:tc>
        <w:tc>
          <w:tcPr>
            <w:tcW w:w="3133"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right="175"/>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98" w:right="274"/>
              <w:jc w:val="left"/>
              <w:rPr>
                <w:rFonts w:ascii="宋体" w:hAnsi="宋体" w:cs="宋体" w:eastAsia="宋体"/>
                <w:sz w:val="21"/>
                <w:szCs w:val="21"/>
              </w:rPr>
            </w:pPr>
            <w:r>
              <w:rPr>
                <w:rFonts w:ascii="宋体" w:hAnsi="宋体" w:cs="宋体" w:eastAsia="宋体"/>
                <w:sz w:val="21"/>
                <w:szCs w:val="21"/>
              </w:rPr>
              <w:t>（含推免生，推免录取一般不</w:t>
            </w:r>
            <w:r>
              <w:rPr>
                <w:rFonts w:ascii="宋体" w:hAnsi="宋体" w:cs="宋体" w:eastAsia="宋体"/>
                <w:w w:val="100"/>
                <w:sz w:val="21"/>
                <w:szCs w:val="21"/>
              </w:rPr>
              <w:t> </w:t>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20" w:hRule="exact"/>
        </w:trPr>
        <w:tc>
          <w:tcPr>
            <w:tcW w:w="3353"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5"/>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比较政治学</w:t>
            </w:r>
          </w:p>
        </w:tc>
        <w:tc>
          <w:tcPr>
            <w:tcW w:w="3133" w:type="dxa"/>
            <w:vMerge/>
            <w:tcBorders>
              <w:left w:val="single" w:sz="8" w:space="0" w:color="000000"/>
              <w:right w:val="single" w:sz="12" w:space="0" w:color="000000"/>
            </w:tcBorders>
          </w:tcPr>
          <w:p>
            <w:pPr/>
          </w:p>
        </w:tc>
      </w:tr>
      <w:tr>
        <w:trPr>
          <w:trHeight w:val="427" w:hRule="exact"/>
        </w:trPr>
        <w:tc>
          <w:tcPr>
            <w:tcW w:w="3353"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比较议会与比较政党</w:t>
            </w:r>
          </w:p>
        </w:tc>
        <w:tc>
          <w:tcPr>
            <w:tcW w:w="3133" w:type="dxa"/>
            <w:vMerge/>
            <w:tcBorders>
              <w:left w:val="single" w:sz="8" w:space="0" w:color="000000"/>
              <w:right w:val="single" w:sz="12" w:space="0" w:color="000000"/>
            </w:tcBorders>
          </w:tcPr>
          <w:p>
            <w:pPr/>
          </w:p>
        </w:tc>
      </w:tr>
      <w:tr>
        <w:trPr>
          <w:trHeight w:val="427" w:hRule="exact"/>
        </w:trPr>
        <w:tc>
          <w:tcPr>
            <w:tcW w:w="3353"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全球治理理论与制度</w:t>
            </w:r>
          </w:p>
        </w:tc>
        <w:tc>
          <w:tcPr>
            <w:tcW w:w="3133" w:type="dxa"/>
            <w:vMerge/>
            <w:tcBorders>
              <w:left w:val="single" w:sz="8" w:space="0" w:color="000000"/>
              <w:right w:val="single" w:sz="12" w:space="0" w:color="000000"/>
            </w:tcBorders>
          </w:tcPr>
          <w:p>
            <w:pPr/>
          </w:p>
        </w:tc>
      </w:tr>
      <w:tr>
        <w:trPr>
          <w:trHeight w:val="428" w:hRule="exact"/>
        </w:trPr>
        <w:tc>
          <w:tcPr>
            <w:tcW w:w="3353" w:type="dxa"/>
            <w:vMerge/>
            <w:tcBorders>
              <w:left w:val="single" w:sz="12" w:space="0" w:color="000000"/>
              <w:bottom w:val="single" w:sz="8"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中国政治制度</w:t>
            </w:r>
          </w:p>
        </w:tc>
        <w:tc>
          <w:tcPr>
            <w:tcW w:w="3133" w:type="dxa"/>
            <w:vMerge/>
            <w:tcBorders>
              <w:left w:val="single" w:sz="8" w:space="0" w:color="000000"/>
              <w:bottom w:val="single" w:sz="8" w:space="0" w:color="000000"/>
              <w:right w:val="single" w:sz="12" w:space="0" w:color="000000"/>
            </w:tcBorders>
          </w:tcPr>
          <w:p>
            <w:pPr/>
          </w:p>
        </w:tc>
      </w:tr>
      <w:tr>
        <w:trPr>
          <w:trHeight w:val="331"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5"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6"/>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612 </w:t>
            </w:r>
            <w:r>
              <w:rPr>
                <w:rFonts w:ascii="宋体" w:hAnsi="宋体" w:cs="宋体" w:eastAsia="宋体"/>
                <w:sz w:val="21"/>
                <w:szCs w:val="21"/>
              </w:rPr>
              <w:t>比较政治学</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905"/>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4"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1" w:right="0"/>
              <w:jc w:val="center"/>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956"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231"/>
              <w:jc w:val="left"/>
              <w:rPr>
                <w:rFonts w:ascii="宋体" w:hAnsi="宋体" w:cs="宋体" w:eastAsia="宋体"/>
                <w:sz w:val="21"/>
                <w:szCs w:val="21"/>
              </w:rPr>
            </w:pPr>
            <w:r>
              <w:rPr>
                <w:rFonts w:ascii="宋体" w:hAnsi="宋体" w:cs="宋体" w:eastAsia="宋体"/>
                <w:sz w:val="21"/>
                <w:szCs w:val="21"/>
              </w:rPr>
              <w:t>政治学基本概念、中外政治思想史、比较政治学基本理论与方法、比较议会制度、当代中国政治制</w:t>
            </w:r>
            <w:r>
              <w:rPr>
                <w:rFonts w:ascii="宋体" w:hAnsi="宋体" w:cs="宋体" w:eastAsia="宋体"/>
                <w:w w:val="100"/>
                <w:sz w:val="21"/>
                <w:szCs w:val="21"/>
              </w:rPr>
              <w:t> </w:t>
            </w:r>
            <w:r>
              <w:rPr>
                <w:rFonts w:ascii="宋体" w:hAnsi="宋体" w:cs="宋体" w:eastAsia="宋体"/>
                <w:spacing w:val="-2"/>
                <w:sz w:val="21"/>
                <w:szCs w:val="21"/>
              </w:rPr>
              <w:t>度、国际关系学基本概念与理论、近现代及战后国际关系史等（需取决于业务课二政治学与国际关系</w:t>
            </w:r>
            <w:r>
              <w:rPr>
                <w:rFonts w:ascii="宋体" w:hAnsi="宋体" w:cs="宋体" w:eastAsia="宋体"/>
                <w:spacing w:val="-22"/>
                <w:sz w:val="21"/>
                <w:szCs w:val="21"/>
              </w:rPr>
              <w:t> </w:t>
            </w:r>
            <w:r>
              <w:rPr>
                <w:rFonts w:ascii="宋体" w:hAnsi="宋体" w:cs="宋体" w:eastAsia="宋体"/>
                <w:spacing w:val="-22"/>
                <w:sz w:val="21"/>
                <w:szCs w:val="21"/>
              </w:rPr>
            </w:r>
            <w:r>
              <w:rPr>
                <w:rFonts w:ascii="宋体" w:hAnsi="宋体" w:cs="宋体" w:eastAsia="宋体"/>
                <w:sz w:val="21"/>
                <w:szCs w:val="21"/>
              </w:rPr>
              <w:t>综合考试内容来定）</w:t>
            </w:r>
          </w:p>
        </w:tc>
      </w:tr>
      <w:tr>
        <w:trPr>
          <w:trHeight w:val="2520" w:hRule="exact"/>
        </w:trPr>
        <w:tc>
          <w:tcPr>
            <w:tcW w:w="9604"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）上发表两篇及以上与报</w:t>
            </w:r>
            <w:r>
              <w:rPr>
                <w:rFonts w:ascii="宋体" w:hAnsi="宋体" w:cs="宋体" w:eastAsia="宋体"/>
                <w:sz w:val="24"/>
                <w:szCs w:val="24"/>
              </w:rPr>
            </w:r>
          </w:p>
          <w:p>
            <w:pPr>
              <w:pStyle w:val="TableParagraph"/>
              <w:spacing w:line="312" w:lineRule="exact" w:before="20"/>
              <w:ind w:left="93" w:right="204"/>
              <w:jc w:val="left"/>
              <w:rPr>
                <w:rFonts w:ascii="宋体" w:hAnsi="宋体" w:cs="宋体" w:eastAsia="宋体"/>
                <w:sz w:val="24"/>
                <w:szCs w:val="24"/>
              </w:rPr>
            </w:pPr>
            <w:r>
              <w:rPr>
                <w:rFonts w:ascii="宋体" w:hAnsi="宋体" w:cs="宋体" w:eastAsia="宋体"/>
                <w:b/>
                <w:bCs/>
                <w:color w:val="FF0000"/>
                <w:spacing w:val="-3"/>
                <w:sz w:val="24"/>
                <w:szCs w:val="24"/>
              </w:rPr>
              <w:t>考专业相近或相关的学术论文。（同等学力考生指高职高专毕业生或本科结业生，本科毕</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3" w:right="93"/>
              <w:jc w:val="both"/>
              <w:rPr>
                <w:rFonts w:ascii="宋体" w:hAnsi="宋体" w:cs="宋体" w:eastAsia="宋体"/>
                <w:sz w:val="24"/>
                <w:szCs w:val="24"/>
              </w:rPr>
            </w:pPr>
            <w:r>
              <w:rPr>
                <w:rFonts w:ascii="Times New Roman" w:hAnsi="Times New Roman" w:cs="Times New Roman" w:eastAsia="Times New Roman"/>
                <w:b/>
                <w:bCs/>
                <w:color w:val="FF0000"/>
                <w:spacing w:val="-3"/>
                <w:sz w:val="24"/>
                <w:szCs w:val="24"/>
              </w:rPr>
              <w:t>2.</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pacing w:val="-3"/>
                <w:sz w:val="24"/>
                <w:szCs w:val="24"/>
              </w:rPr>
              <w:t>为我校自命题外语。报考我校该专业</w:t>
            </w:r>
            <w:r>
              <w:rPr>
                <w:rFonts w:ascii="宋体" w:hAnsi="宋体" w:cs="宋体" w:eastAsia="宋体"/>
                <w:b/>
                <w:bCs/>
                <w:color w:val="FF0000"/>
                <w:w w:val="99"/>
                <w:sz w:val="24"/>
                <w:szCs w:val="24"/>
              </w:rPr>
              <w:t> </w:t>
            </w:r>
            <w:r>
              <w:rPr>
                <w:rFonts w:ascii="宋体" w:hAnsi="宋体" w:cs="宋体" w:eastAsia="宋体"/>
                <w:b/>
                <w:bCs/>
                <w:color w:val="FF0000"/>
                <w:sz w:val="24"/>
                <w:szCs w:val="24"/>
              </w:rPr>
              <w:t>考生如选择我校自命题外语，若未上我校复试线，有可能无法参加调剂（外校可能不接受</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2"/>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p>
            <w:pPr>
              <w:pStyle w:val="TableParagraph"/>
              <w:spacing w:line="312" w:lineRule="exact"/>
              <w:ind w:left="93" w:right="93"/>
              <w:jc w:val="both"/>
              <w:rPr>
                <w:rFonts w:ascii="宋体" w:hAnsi="宋体" w:cs="宋体" w:eastAsia="宋体"/>
                <w:sz w:val="24"/>
                <w:szCs w:val="24"/>
              </w:rPr>
            </w:pPr>
            <w:r>
              <w:rPr>
                <w:rFonts w:ascii="Times New Roman" w:hAnsi="Times New Roman" w:cs="Times New Roman" w:eastAsia="Times New Roman"/>
                <w:b/>
                <w:bCs/>
                <w:color w:val="FF0000"/>
                <w:spacing w:val="-5"/>
                <w:sz w:val="24"/>
                <w:szCs w:val="24"/>
              </w:rPr>
              <w:t>3.</w:t>
            </w:r>
            <w:r>
              <w:rPr>
                <w:rFonts w:ascii="宋体" w:hAnsi="宋体" w:cs="宋体" w:eastAsia="宋体"/>
                <w:b/>
                <w:bCs/>
                <w:color w:val="FF0000"/>
                <w:spacing w:val="-5"/>
                <w:sz w:val="24"/>
                <w:szCs w:val="24"/>
              </w:rPr>
              <w:t>我校中外政治制度、国际政治、国际关系、外交学、国际公共管理、中国学、区域国别研</w:t>
            </w:r>
            <w:r>
              <w:rPr>
                <w:rFonts w:ascii="宋体" w:hAnsi="宋体" w:cs="宋体" w:eastAsia="宋体"/>
                <w:b/>
                <w:bCs/>
                <w:color w:val="FF0000"/>
                <w:spacing w:val="-114"/>
                <w:sz w:val="24"/>
                <w:szCs w:val="24"/>
              </w:rPr>
              <w:t> </w:t>
            </w:r>
            <w:r>
              <w:rPr>
                <w:rFonts w:ascii="宋体" w:hAnsi="宋体" w:cs="宋体" w:eastAsia="宋体"/>
                <w:b/>
                <w:bCs/>
                <w:color w:val="FF0000"/>
                <w:spacing w:val="-114"/>
                <w:sz w:val="24"/>
                <w:szCs w:val="24"/>
              </w:rPr>
            </w:r>
            <w:r>
              <w:rPr>
                <w:rFonts w:ascii="宋体" w:hAnsi="宋体" w:cs="宋体" w:eastAsia="宋体"/>
                <w:b/>
                <w:bCs/>
                <w:color w:val="FF0000"/>
                <w:sz w:val="24"/>
                <w:szCs w:val="24"/>
              </w:rPr>
              <w:t>究专业对考生外语水平有较高要求，复试将设外语单科线。</w:t>
            </w:r>
            <w:r>
              <w:rPr>
                <w:rFonts w:ascii="宋体" w:hAnsi="宋体" w:cs="宋体" w:eastAsia="宋体"/>
                <w:sz w:val="24"/>
                <w:szCs w:val="24"/>
              </w:rPr>
            </w:r>
          </w:p>
        </w:tc>
      </w:tr>
    </w:tbl>
    <w:p>
      <w:pPr>
        <w:spacing w:after="0" w:line="312" w:lineRule="exact"/>
        <w:jc w:val="both"/>
        <w:rPr>
          <w:rFonts w:ascii="宋体" w:hAnsi="宋体" w:cs="宋体" w:eastAsia="宋体"/>
          <w:sz w:val="24"/>
          <w:szCs w:val="24"/>
        </w:rPr>
        <w:sectPr>
          <w:pgSz w:w="11910" w:h="16840"/>
          <w:pgMar w:header="0" w:footer="1015" w:top="1520" w:bottom="1220" w:left="1140" w:right="900"/>
        </w:sectPr>
      </w:pPr>
    </w:p>
    <w:p>
      <w:pPr>
        <w:spacing w:line="379" w:lineRule="exact" w:before="0"/>
        <w:ind w:left="360" w:right="402" w:firstLine="0"/>
        <w:jc w:val="left"/>
        <w:rPr>
          <w:rFonts w:ascii="宋体" w:hAnsi="宋体" w:cs="宋体" w:eastAsia="宋体"/>
          <w:sz w:val="28"/>
          <w:szCs w:val="28"/>
        </w:rPr>
      </w:pPr>
      <w:r>
        <w:rPr>
          <w:rFonts w:ascii="宋体" w:hAnsi="宋体" w:cs="宋体" w:eastAsia="宋体"/>
          <w:b/>
          <w:bCs/>
          <w:sz w:val="28"/>
          <w:szCs w:val="28"/>
        </w:rPr>
        <w:t>国际政治（所属院系：</w:t>
      </w:r>
      <w:r>
        <w:rPr>
          <w:rFonts w:ascii="Cambria" w:hAnsi="Cambria" w:cs="Cambria" w:eastAsia="Cambria"/>
          <w:b/>
          <w:bCs/>
          <w:sz w:val="28"/>
          <w:szCs w:val="28"/>
        </w:rPr>
        <w:t>002</w:t>
      </w:r>
      <w:r>
        <w:rPr>
          <w:rFonts w:ascii="Cambria" w:hAnsi="Cambria" w:cs="Cambria" w:eastAsia="Cambria"/>
          <w:b/>
          <w:bCs/>
          <w:spacing w:val="6"/>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206"/>
        <w:gridCol w:w="3970"/>
        <w:gridCol w:w="2825"/>
      </w:tblGrid>
      <w:tr>
        <w:trPr>
          <w:trHeight w:val="1272" w:hRule="exact"/>
        </w:trPr>
        <w:tc>
          <w:tcPr>
            <w:tcW w:w="220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316"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97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25"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96" w:right="0"/>
              <w:jc w:val="both"/>
              <w:rPr>
                <w:rFonts w:ascii="黑体" w:hAnsi="黑体" w:cs="黑体" w:eastAsia="黑体"/>
                <w:sz w:val="22"/>
                <w:szCs w:val="22"/>
              </w:rPr>
            </w:pPr>
            <w:r>
              <w:rPr>
                <w:rFonts w:ascii="黑体" w:hAnsi="黑体" w:cs="黑体" w:eastAsia="黑体"/>
                <w:b/>
                <w:bCs/>
                <w:spacing w:val="-19"/>
                <w:sz w:val="22"/>
                <w:szCs w:val="22"/>
              </w:rPr>
              <w:t>拟招生人数（具体招生名额</w:t>
            </w:r>
            <w:r>
              <w:rPr>
                <w:rFonts w:ascii="黑体" w:hAnsi="黑体" w:cs="黑体" w:eastAsia="黑体"/>
                <w:spacing w:val="-19"/>
                <w:sz w:val="22"/>
                <w:szCs w:val="22"/>
              </w:rPr>
            </w:r>
          </w:p>
          <w:p>
            <w:pPr>
              <w:pStyle w:val="TableParagraph"/>
              <w:spacing w:line="259" w:lineRule="auto" w:before="24"/>
              <w:ind w:left="196" w:right="171"/>
              <w:jc w:val="both"/>
              <w:rPr>
                <w:rFonts w:ascii="黑体" w:hAnsi="黑体" w:cs="黑体" w:eastAsia="黑体"/>
                <w:sz w:val="22"/>
                <w:szCs w:val="22"/>
              </w:rPr>
            </w:pPr>
            <w:r>
              <w:rPr>
                <w:rFonts w:ascii="黑体" w:hAnsi="黑体" w:cs="黑体" w:eastAsia="黑体"/>
                <w:b/>
                <w:bCs/>
                <w:spacing w:val="-19"/>
                <w:sz w:val="22"/>
                <w:szCs w:val="22"/>
              </w:rPr>
              <w:t>将在录取时视教育部下达计</w:t>
            </w:r>
            <w:r>
              <w:rPr>
                <w:rFonts w:ascii="黑体" w:hAnsi="黑体" w:cs="黑体" w:eastAsia="黑体"/>
                <w:b/>
                <w:bCs/>
                <w:w w:val="99"/>
                <w:sz w:val="22"/>
                <w:szCs w:val="22"/>
              </w:rPr>
              <w:t> </w:t>
            </w:r>
            <w:r>
              <w:rPr>
                <w:rFonts w:ascii="黑体" w:hAnsi="黑体" w:cs="黑体" w:eastAsia="黑体"/>
                <w:b/>
                <w:bCs/>
                <w:spacing w:val="-19"/>
                <w:sz w:val="22"/>
                <w:szCs w:val="22"/>
              </w:rPr>
              <w:t>划数、生源状况和学校发展</w:t>
            </w:r>
            <w:r>
              <w:rPr>
                <w:rFonts w:ascii="黑体" w:hAnsi="黑体" w:cs="黑体" w:eastAsia="黑体"/>
                <w:b/>
                <w:bCs/>
                <w:w w:val="99"/>
                <w:sz w:val="22"/>
                <w:szCs w:val="22"/>
              </w:rPr>
              <w:t> </w:t>
            </w:r>
            <w:r>
              <w:rPr>
                <w:rFonts w:ascii="黑体" w:hAnsi="黑体" w:cs="黑体" w:eastAsia="黑体"/>
                <w:b/>
                <w:bCs/>
                <w:spacing w:val="-19"/>
                <w:sz w:val="22"/>
                <w:szCs w:val="22"/>
              </w:rPr>
              <w:t>需要确定，会有适量增减）</w:t>
            </w:r>
            <w:r>
              <w:rPr>
                <w:rFonts w:ascii="黑体" w:hAnsi="黑体" w:cs="黑体" w:eastAsia="黑体"/>
                <w:spacing w:val="-19"/>
                <w:sz w:val="22"/>
                <w:szCs w:val="22"/>
              </w:rPr>
            </w:r>
          </w:p>
        </w:tc>
      </w:tr>
      <w:tr>
        <w:trPr>
          <w:trHeight w:val="334" w:hRule="exact"/>
        </w:trPr>
        <w:tc>
          <w:tcPr>
            <w:tcW w:w="2206"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030206</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国际政治</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国际政治社会学</w:t>
            </w:r>
          </w:p>
        </w:tc>
        <w:tc>
          <w:tcPr>
            <w:tcW w:w="2825"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41" w:right="13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206" w:type="dxa"/>
            <w:vMerge/>
            <w:tcBorders>
              <w:left w:val="single" w:sz="12"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中国海外利益研究</w:t>
            </w:r>
          </w:p>
        </w:tc>
        <w:tc>
          <w:tcPr>
            <w:tcW w:w="2825" w:type="dxa"/>
            <w:vMerge/>
            <w:tcBorders>
              <w:left w:val="single" w:sz="8" w:space="0" w:color="000000"/>
              <w:right w:val="single" w:sz="12" w:space="0" w:color="000000"/>
            </w:tcBorders>
          </w:tcPr>
          <w:p>
            <w:pPr/>
          </w:p>
        </w:tc>
      </w:tr>
      <w:tr>
        <w:trPr>
          <w:trHeight w:val="331" w:hRule="exact"/>
        </w:trPr>
        <w:tc>
          <w:tcPr>
            <w:tcW w:w="2206" w:type="dxa"/>
            <w:vMerge/>
            <w:tcBorders>
              <w:left w:val="single" w:sz="12"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伦理与国际事务</w:t>
            </w:r>
          </w:p>
        </w:tc>
        <w:tc>
          <w:tcPr>
            <w:tcW w:w="2825" w:type="dxa"/>
            <w:vMerge/>
            <w:tcBorders>
              <w:left w:val="single" w:sz="8" w:space="0" w:color="000000"/>
              <w:right w:val="single" w:sz="12" w:space="0" w:color="000000"/>
            </w:tcBorders>
          </w:tcPr>
          <w:p>
            <w:pPr/>
          </w:p>
        </w:tc>
      </w:tr>
      <w:tr>
        <w:trPr>
          <w:trHeight w:val="293" w:hRule="exact"/>
        </w:trPr>
        <w:tc>
          <w:tcPr>
            <w:tcW w:w="2206" w:type="dxa"/>
            <w:vMerge/>
            <w:tcBorders>
              <w:left w:val="single" w:sz="12" w:space="0" w:color="000000"/>
              <w:bottom w:val="single" w:sz="8"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国际政治经济学</w:t>
            </w:r>
          </w:p>
        </w:tc>
        <w:tc>
          <w:tcPr>
            <w:tcW w:w="2825" w:type="dxa"/>
            <w:vMerge/>
            <w:tcBorders>
              <w:left w:val="single" w:sz="8" w:space="0" w:color="000000"/>
              <w:bottom w:val="single" w:sz="8" w:space="0" w:color="000000"/>
              <w:right w:val="single" w:sz="12" w:space="0" w:color="000000"/>
            </w:tcBorders>
          </w:tcPr>
          <w:p>
            <w:pPr/>
          </w:p>
        </w:tc>
      </w:tr>
      <w:tr>
        <w:trPr>
          <w:trHeight w:val="334"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6"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613</w:t>
            </w:r>
            <w:r>
              <w:rPr>
                <w:rFonts w:ascii="Times New Roman" w:hAnsi="Times New Roman" w:cs="Times New Roman" w:eastAsia="Times New Roman"/>
                <w:spacing w:val="-2"/>
                <w:sz w:val="21"/>
                <w:szCs w:val="21"/>
              </w:rPr>
              <w:t> </w:t>
            </w:r>
            <w:r>
              <w:rPr>
                <w:rFonts w:ascii="宋体" w:hAnsi="宋体" w:cs="宋体" w:eastAsia="宋体"/>
                <w:sz w:val="21"/>
                <w:szCs w:val="21"/>
              </w:rPr>
              <w:t>国际政治概论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4"/>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0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940"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46"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6"/>
              <w:jc w:val="left"/>
              <w:rPr>
                <w:rFonts w:ascii="宋体" w:hAnsi="宋体" w:cs="宋体" w:eastAsia="宋体"/>
                <w:sz w:val="21"/>
                <w:szCs w:val="21"/>
              </w:rPr>
            </w:pPr>
            <w:r>
              <w:rPr>
                <w:rFonts w:ascii="宋体" w:hAnsi="宋体" w:cs="宋体" w:eastAsia="宋体"/>
                <w:spacing w:val="-3"/>
                <w:sz w:val="21"/>
                <w:szCs w:val="21"/>
              </w:rPr>
              <w:t>国际政治概论、中外政治思想史、国际关系理论、近现代国际关系史、国际组织与国际法、中国</w:t>
            </w:r>
            <w:r>
              <w:rPr>
                <w:rFonts w:ascii="宋体" w:hAnsi="宋体" w:cs="宋体" w:eastAsia="宋体"/>
                <w:spacing w:val="-22"/>
                <w:sz w:val="21"/>
                <w:szCs w:val="21"/>
              </w:rPr>
              <w:t> </w:t>
            </w:r>
            <w:r>
              <w:rPr>
                <w:rFonts w:ascii="宋体" w:hAnsi="宋体" w:cs="宋体" w:eastAsia="宋体"/>
                <w:spacing w:val="-22"/>
                <w:sz w:val="21"/>
                <w:szCs w:val="21"/>
              </w:rPr>
            </w:r>
            <w:r>
              <w:rPr>
                <w:rFonts w:ascii="宋体" w:hAnsi="宋体" w:cs="宋体" w:eastAsia="宋体"/>
                <w:sz w:val="21"/>
                <w:szCs w:val="21"/>
              </w:rPr>
              <w:t>当代外交、当代国际问题等。</w:t>
            </w:r>
          </w:p>
        </w:tc>
      </w:tr>
      <w:tr>
        <w:trPr>
          <w:trHeight w:val="2518" w:hRule="exact"/>
        </w:trPr>
        <w:tc>
          <w:tcPr>
            <w:tcW w:w="9002"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92"/>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业生，本科毕业生或应届本科生不属于同等学力，正常报考即可，无以上要求。）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22"/>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w w:val="95"/>
                <w:sz w:val="24"/>
                <w:szCs w:val="24"/>
              </w:rPr>
              <w:t>该专业考生如选择我校自命题外语，若未上我校复试线，有可能无法参加调剂（外校</w:t>
            </w:r>
            <w:r>
              <w:rPr>
                <w:rFonts w:ascii="宋体" w:hAnsi="宋体" w:cs="宋体" w:eastAsia="宋体"/>
                <w:b/>
                <w:bCs/>
                <w:color w:val="FF0000"/>
                <w:spacing w:val="81"/>
                <w:w w:val="95"/>
                <w:sz w:val="24"/>
                <w:szCs w:val="24"/>
              </w:rPr>
              <w:t> </w:t>
            </w:r>
            <w:r>
              <w:rPr>
                <w:rFonts w:ascii="宋体" w:hAnsi="宋体" w:cs="宋体" w:eastAsia="宋体"/>
                <w:b/>
                <w:bCs/>
                <w:color w:val="FF0000"/>
                <w:spacing w:val="81"/>
                <w:w w:val="95"/>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pacing w:val="-2"/>
                <w:sz w:val="24"/>
                <w:szCs w:val="24"/>
              </w:rPr>
              <w:t>3.</w:t>
            </w:r>
            <w:r>
              <w:rPr>
                <w:rFonts w:ascii="宋体" w:hAnsi="宋体" w:cs="宋体" w:eastAsia="宋体"/>
                <w:b/>
                <w:bCs/>
                <w:color w:val="FF0000"/>
                <w:spacing w:val="-2"/>
                <w:sz w:val="24"/>
                <w:szCs w:val="24"/>
              </w:rPr>
              <w:t>我校中外政治制度、国际政治、国际关系、外交学、国际公共管理、中国学、区域</w:t>
            </w:r>
            <w:r>
              <w:rPr>
                <w:rFonts w:ascii="宋体" w:hAnsi="宋体" w:cs="宋体" w:eastAsia="宋体"/>
                <w:b/>
                <w:bCs/>
                <w:color w:val="FF0000"/>
                <w:w w:val="99"/>
                <w:sz w:val="24"/>
                <w:szCs w:val="24"/>
              </w:rPr>
              <w:t> </w:t>
            </w:r>
            <w:r>
              <w:rPr>
                <w:rFonts w:ascii="宋体" w:hAnsi="宋体" w:cs="宋体" w:eastAsia="宋体"/>
                <w:b/>
                <w:bCs/>
                <w:color w:val="FF0000"/>
                <w:sz w:val="24"/>
                <w:szCs w:val="24"/>
              </w:rPr>
              <w:t>国别研究专业对考生外语水平有较高要求，复试将设外语单科线。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1035" w:top="1520" w:bottom="1200" w:left="1440" w:right="1200"/>
        </w:sectPr>
      </w:pPr>
    </w:p>
    <w:p>
      <w:pPr>
        <w:spacing w:line="379" w:lineRule="exact" w:before="0"/>
        <w:ind w:left="360" w:right="0" w:firstLine="0"/>
        <w:jc w:val="left"/>
        <w:rPr>
          <w:rFonts w:ascii="宋体" w:hAnsi="宋体" w:cs="宋体" w:eastAsia="宋体"/>
          <w:sz w:val="28"/>
          <w:szCs w:val="28"/>
        </w:rPr>
      </w:pPr>
      <w:r>
        <w:rPr>
          <w:rFonts w:ascii="宋体" w:hAnsi="宋体" w:cs="宋体" w:eastAsia="宋体"/>
          <w:b/>
          <w:bCs/>
          <w:sz w:val="28"/>
          <w:szCs w:val="28"/>
        </w:rPr>
        <w:t>国际关系（所属院系：</w:t>
      </w:r>
      <w:r>
        <w:rPr>
          <w:rFonts w:ascii="Cambria" w:hAnsi="Cambria" w:cs="Cambria" w:eastAsia="Cambria"/>
          <w:b/>
          <w:bCs/>
          <w:sz w:val="28"/>
          <w:szCs w:val="28"/>
        </w:rPr>
        <w:t>002</w:t>
      </w:r>
      <w:r>
        <w:rPr>
          <w:rFonts w:ascii="Cambria" w:hAnsi="Cambria" w:cs="Cambria" w:eastAsia="Cambria"/>
          <w:b/>
          <w:bCs/>
          <w:spacing w:val="6"/>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905"/>
        <w:gridCol w:w="3684"/>
        <w:gridCol w:w="2429"/>
      </w:tblGrid>
      <w:tr>
        <w:trPr>
          <w:trHeight w:val="1584" w:hRule="exact"/>
        </w:trPr>
        <w:tc>
          <w:tcPr>
            <w:tcW w:w="290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662"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68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429"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23" w:right="0"/>
              <w:jc w:val="center"/>
              <w:rPr>
                <w:rFonts w:ascii="黑体" w:hAnsi="黑体" w:cs="黑体" w:eastAsia="黑体"/>
                <w:sz w:val="22"/>
                <w:szCs w:val="22"/>
              </w:rPr>
            </w:pPr>
            <w:r>
              <w:rPr>
                <w:rFonts w:ascii="黑体" w:hAnsi="黑体" w:cs="黑体" w:eastAsia="黑体"/>
                <w:b/>
                <w:bCs/>
                <w:spacing w:val="-19"/>
                <w:sz w:val="22"/>
                <w:szCs w:val="22"/>
              </w:rPr>
              <w:t>拟招生人数（具体招生名</w:t>
            </w:r>
            <w:r>
              <w:rPr>
                <w:rFonts w:ascii="黑体" w:hAnsi="黑体" w:cs="黑体" w:eastAsia="黑体"/>
                <w:spacing w:val="-19"/>
                <w:sz w:val="22"/>
                <w:szCs w:val="22"/>
              </w:rPr>
            </w:r>
          </w:p>
          <w:p>
            <w:pPr>
              <w:pStyle w:val="TableParagraph"/>
              <w:spacing w:line="259" w:lineRule="auto" w:before="24"/>
              <w:ind w:left="98" w:right="73"/>
              <w:jc w:val="center"/>
              <w:rPr>
                <w:rFonts w:ascii="黑体" w:hAnsi="黑体" w:cs="黑体" w:eastAsia="黑体"/>
                <w:sz w:val="22"/>
                <w:szCs w:val="22"/>
              </w:rPr>
            </w:pPr>
            <w:r>
              <w:rPr>
                <w:rFonts w:ascii="黑体" w:hAnsi="黑体" w:cs="黑体" w:eastAsia="黑体"/>
                <w:b/>
                <w:bCs/>
                <w:spacing w:val="-19"/>
                <w:sz w:val="22"/>
                <w:szCs w:val="22"/>
              </w:rPr>
              <w:t>额将在录取时视教育部下</w:t>
            </w:r>
            <w:r>
              <w:rPr>
                <w:rFonts w:ascii="黑体" w:hAnsi="黑体" w:cs="黑体" w:eastAsia="黑体"/>
                <w:b/>
                <w:bCs/>
                <w:w w:val="99"/>
                <w:sz w:val="22"/>
                <w:szCs w:val="22"/>
              </w:rPr>
              <w:t> </w:t>
            </w:r>
            <w:r>
              <w:rPr>
                <w:rFonts w:ascii="黑体" w:hAnsi="黑体" w:cs="黑体" w:eastAsia="黑体"/>
                <w:b/>
                <w:bCs/>
                <w:spacing w:val="-19"/>
                <w:sz w:val="22"/>
                <w:szCs w:val="22"/>
              </w:rPr>
              <w:t>达计划数、生源状况和学</w:t>
            </w:r>
            <w:r>
              <w:rPr>
                <w:rFonts w:ascii="黑体" w:hAnsi="黑体" w:cs="黑体" w:eastAsia="黑体"/>
                <w:b/>
                <w:bCs/>
                <w:w w:val="99"/>
                <w:sz w:val="22"/>
                <w:szCs w:val="22"/>
              </w:rPr>
              <w:t> </w:t>
            </w:r>
            <w:r>
              <w:rPr>
                <w:rFonts w:ascii="黑体" w:hAnsi="黑体" w:cs="黑体" w:eastAsia="黑体"/>
                <w:b/>
                <w:bCs/>
                <w:spacing w:val="-19"/>
                <w:sz w:val="22"/>
                <w:szCs w:val="22"/>
              </w:rPr>
              <w:t>校发展需要确定，会有适</w:t>
            </w:r>
            <w:r>
              <w:rPr>
                <w:rFonts w:ascii="黑体" w:hAnsi="黑体" w:cs="黑体" w:eastAsia="黑体"/>
                <w:b/>
                <w:bCs/>
                <w:w w:val="99"/>
                <w:sz w:val="22"/>
                <w:szCs w:val="22"/>
              </w:rPr>
              <w:t> </w:t>
            </w:r>
            <w:r>
              <w:rPr>
                <w:rFonts w:ascii="黑体" w:hAnsi="黑体" w:cs="黑体" w:eastAsia="黑体"/>
                <w:b/>
                <w:bCs/>
                <w:spacing w:val="-20"/>
                <w:sz w:val="22"/>
                <w:szCs w:val="22"/>
              </w:rPr>
              <w:t>量增减）</w:t>
            </w:r>
            <w:r>
              <w:rPr>
                <w:rFonts w:ascii="黑体" w:hAnsi="黑体" w:cs="黑体" w:eastAsia="黑体"/>
                <w:sz w:val="22"/>
                <w:szCs w:val="22"/>
              </w:rPr>
            </w:r>
          </w:p>
        </w:tc>
      </w:tr>
      <w:tr>
        <w:trPr>
          <w:trHeight w:val="334" w:hRule="exact"/>
        </w:trPr>
        <w:tc>
          <w:tcPr>
            <w:tcW w:w="2905"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030207</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国际关系</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国际关系理论与方法</w:t>
            </w:r>
          </w:p>
        </w:tc>
        <w:tc>
          <w:tcPr>
            <w:tcW w:w="2429"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53" w:right="147"/>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293"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中外关系研究</w:t>
            </w:r>
          </w:p>
        </w:tc>
        <w:tc>
          <w:tcPr>
            <w:tcW w:w="2429" w:type="dxa"/>
            <w:vMerge/>
            <w:tcBorders>
              <w:left w:val="single" w:sz="8" w:space="0" w:color="000000"/>
              <w:right w:val="single" w:sz="12" w:space="0" w:color="000000"/>
            </w:tcBorders>
          </w:tcPr>
          <w:p>
            <w:pPr/>
          </w:p>
        </w:tc>
      </w:tr>
      <w:tr>
        <w:trPr>
          <w:trHeight w:val="331"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国际组织</w:t>
            </w:r>
          </w:p>
        </w:tc>
        <w:tc>
          <w:tcPr>
            <w:tcW w:w="2429" w:type="dxa"/>
            <w:vMerge/>
            <w:tcBorders>
              <w:left w:val="single" w:sz="8" w:space="0" w:color="000000"/>
              <w:right w:val="single" w:sz="12" w:space="0" w:color="000000"/>
            </w:tcBorders>
          </w:tcPr>
          <w:p>
            <w:pPr/>
          </w:p>
        </w:tc>
      </w:tr>
      <w:tr>
        <w:trPr>
          <w:trHeight w:val="331"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大国与新兴国家关系</w:t>
            </w:r>
          </w:p>
        </w:tc>
        <w:tc>
          <w:tcPr>
            <w:tcW w:w="2429" w:type="dxa"/>
            <w:vMerge/>
            <w:tcBorders>
              <w:left w:val="single" w:sz="8" w:space="0" w:color="000000"/>
              <w:right w:val="single" w:sz="12" w:space="0" w:color="000000"/>
            </w:tcBorders>
          </w:tcPr>
          <w:p>
            <w:pPr/>
          </w:p>
        </w:tc>
      </w:tr>
      <w:tr>
        <w:trPr>
          <w:trHeight w:val="334" w:hRule="exact"/>
        </w:trPr>
        <w:tc>
          <w:tcPr>
            <w:tcW w:w="2905" w:type="dxa"/>
            <w:vMerge/>
            <w:tcBorders>
              <w:left w:val="single" w:sz="12" w:space="0" w:color="000000"/>
              <w:bottom w:val="single" w:sz="8"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中外文化软实力比较</w:t>
            </w:r>
          </w:p>
        </w:tc>
        <w:tc>
          <w:tcPr>
            <w:tcW w:w="2429" w:type="dxa"/>
            <w:vMerge/>
            <w:tcBorders>
              <w:left w:val="single" w:sz="8" w:space="0" w:color="000000"/>
              <w:bottom w:val="single" w:sz="8" w:space="0" w:color="000000"/>
              <w:right w:val="single" w:sz="12" w:space="0" w:color="000000"/>
            </w:tcBorders>
          </w:tcPr>
          <w:p>
            <w:pPr/>
          </w:p>
        </w:tc>
      </w:tr>
      <w:tr>
        <w:trPr>
          <w:trHeight w:val="332"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5"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613</w:t>
            </w:r>
            <w:r>
              <w:rPr>
                <w:rFonts w:ascii="Times New Roman" w:hAnsi="Times New Roman" w:cs="Times New Roman" w:eastAsia="Times New Roman"/>
                <w:spacing w:val="-2"/>
                <w:sz w:val="21"/>
                <w:szCs w:val="21"/>
              </w:rPr>
              <w:t> </w:t>
            </w:r>
            <w:r>
              <w:rPr>
                <w:rFonts w:ascii="宋体" w:hAnsi="宋体" w:cs="宋体" w:eastAsia="宋体"/>
                <w:sz w:val="21"/>
                <w:szCs w:val="21"/>
              </w:rPr>
              <w:t>国际政治概论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2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43"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9"/>
              <w:jc w:val="left"/>
              <w:rPr>
                <w:rFonts w:ascii="宋体" w:hAnsi="宋体" w:cs="宋体" w:eastAsia="宋体"/>
                <w:sz w:val="21"/>
                <w:szCs w:val="21"/>
              </w:rPr>
            </w:pPr>
            <w:r>
              <w:rPr>
                <w:rFonts w:ascii="宋体" w:hAnsi="宋体" w:cs="宋体" w:eastAsia="宋体"/>
                <w:spacing w:val="-2"/>
                <w:sz w:val="21"/>
                <w:szCs w:val="21"/>
              </w:rPr>
              <w:t>国际关系理论、国际政治概论、中外政治思想史、国际组织与国际法、近现代国际关系史、中国</w:t>
            </w:r>
            <w:r>
              <w:rPr>
                <w:rFonts w:ascii="宋体" w:hAnsi="宋体" w:cs="宋体" w:eastAsia="宋体"/>
                <w:spacing w:val="-50"/>
                <w:sz w:val="21"/>
                <w:szCs w:val="21"/>
              </w:rPr>
              <w:t> </w:t>
            </w:r>
            <w:r>
              <w:rPr>
                <w:rFonts w:ascii="宋体" w:hAnsi="宋体" w:cs="宋体" w:eastAsia="宋体"/>
                <w:spacing w:val="-50"/>
                <w:sz w:val="21"/>
                <w:szCs w:val="21"/>
              </w:rPr>
            </w:r>
            <w:r>
              <w:rPr>
                <w:rFonts w:ascii="宋体" w:hAnsi="宋体" w:cs="宋体" w:eastAsia="宋体"/>
                <w:sz w:val="21"/>
                <w:szCs w:val="21"/>
              </w:rPr>
              <w:t>当代外交、当代国际问题等。</w:t>
            </w:r>
          </w:p>
        </w:tc>
      </w:tr>
      <w:tr>
        <w:trPr>
          <w:trHeight w:val="2520"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93"/>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0"/>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pacing w:val="-1"/>
                <w:sz w:val="24"/>
                <w:szCs w:val="24"/>
              </w:rPr>
              <w:t>3.</w:t>
            </w:r>
            <w:r>
              <w:rPr>
                <w:rFonts w:ascii="宋体" w:hAnsi="宋体" w:cs="宋体" w:eastAsia="宋体"/>
                <w:b/>
                <w:bCs/>
                <w:color w:val="FF0000"/>
                <w:spacing w:val="-1"/>
                <w:sz w:val="24"/>
                <w:szCs w:val="24"/>
              </w:rPr>
              <w:t>我校中外政治制度、国际政治、国际关系、外交学、国际公共管理、中国学、区域</w:t>
            </w:r>
            <w:r>
              <w:rPr>
                <w:rFonts w:ascii="宋体" w:hAnsi="宋体" w:cs="宋体" w:eastAsia="宋体"/>
                <w:b/>
                <w:bCs/>
                <w:color w:val="FF0000"/>
                <w:w w:val="99"/>
                <w:sz w:val="24"/>
                <w:szCs w:val="24"/>
              </w:rPr>
              <w:t> </w:t>
            </w:r>
            <w:r>
              <w:rPr>
                <w:rFonts w:ascii="宋体" w:hAnsi="宋体" w:cs="宋体" w:eastAsia="宋体"/>
                <w:b/>
                <w:bCs/>
                <w:color w:val="FF0000"/>
                <w:sz w:val="24"/>
                <w:szCs w:val="24"/>
              </w:rPr>
              <w:t>国别研究专业对考生外语水平有较高要求，复试将设外语单科线。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1015" w:top="1520" w:bottom="1220" w:left="1440" w:right="1180"/>
        </w:sectPr>
      </w:pPr>
    </w:p>
    <w:p>
      <w:pPr>
        <w:pStyle w:val="Heading1"/>
        <w:spacing w:line="379" w:lineRule="exact"/>
        <w:ind w:left="340" w:right="0"/>
        <w:jc w:val="left"/>
        <w:rPr>
          <w:b w:val="0"/>
          <w:bCs w:val="0"/>
        </w:rPr>
      </w:pPr>
      <w:r>
        <w:rPr/>
        <w:t>外交学（所属院系：</w:t>
      </w:r>
      <w:r>
        <w:rPr>
          <w:rFonts w:ascii="Cambria" w:hAnsi="Cambria" w:cs="Cambria" w:eastAsia="Cambria"/>
        </w:rPr>
        <w:t>002</w:t>
      </w:r>
      <w:r>
        <w:rPr>
          <w:rFonts w:ascii="Cambria" w:hAnsi="Cambria" w:cs="Cambria" w:eastAsia="Cambria"/>
          <w:spacing w:val="6"/>
        </w:rPr>
        <w:t> </w:t>
      </w:r>
      <w:r>
        <w:rPr/>
        <w:t>国际关系与公共事务学院）</w:t>
      </w:r>
      <w:r>
        <w:rPr>
          <w:b w:val="0"/>
          <w:bCs w:val="0"/>
        </w:rPr>
      </w:r>
    </w:p>
    <w:p>
      <w:pPr>
        <w:spacing w:line="240" w:lineRule="auto" w:before="10"/>
        <w:rPr>
          <w:rFonts w:ascii="宋体" w:hAnsi="宋体" w:cs="宋体" w:eastAsia="宋体"/>
          <w:b/>
          <w:bCs/>
          <w:sz w:val="15"/>
          <w:szCs w:val="15"/>
        </w:rPr>
      </w:pPr>
    </w:p>
    <w:tbl>
      <w:tblPr>
        <w:tblW w:w="0" w:type="auto"/>
        <w:jc w:val="left"/>
        <w:tblInd w:w="112" w:type="dxa"/>
        <w:tblLayout w:type="fixed"/>
        <w:tblCellMar>
          <w:top w:w="0" w:type="dxa"/>
          <w:left w:w="0" w:type="dxa"/>
          <w:bottom w:w="0" w:type="dxa"/>
          <w:right w:w="0" w:type="dxa"/>
        </w:tblCellMar>
        <w:tblLook w:val="01E0"/>
      </w:tblPr>
      <w:tblGrid>
        <w:gridCol w:w="2746"/>
        <w:gridCol w:w="3404"/>
        <w:gridCol w:w="2869"/>
      </w:tblGrid>
      <w:tr>
        <w:trPr>
          <w:trHeight w:val="1272" w:hRule="exact"/>
        </w:trPr>
        <w:tc>
          <w:tcPr>
            <w:tcW w:w="274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585"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40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69"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20"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w:t>
            </w:r>
            <w:r>
              <w:rPr>
                <w:rFonts w:ascii="黑体" w:hAnsi="黑体" w:cs="黑体" w:eastAsia="黑体"/>
                <w:spacing w:val="-20"/>
                <w:sz w:val="22"/>
                <w:szCs w:val="22"/>
              </w:rPr>
            </w:r>
          </w:p>
          <w:p>
            <w:pPr>
              <w:pStyle w:val="TableParagraph"/>
              <w:spacing w:line="259" w:lineRule="auto" w:before="24"/>
              <w:ind w:left="117" w:right="94" w:firstLine="2"/>
              <w:jc w:val="center"/>
              <w:rPr>
                <w:rFonts w:ascii="黑体" w:hAnsi="黑体" w:cs="黑体" w:eastAsia="黑体"/>
                <w:sz w:val="22"/>
                <w:szCs w:val="22"/>
              </w:rPr>
            </w:pPr>
            <w:r>
              <w:rPr>
                <w:rFonts w:ascii="黑体" w:hAnsi="黑体" w:cs="黑体" w:eastAsia="黑体"/>
                <w:b/>
                <w:bCs/>
                <w:spacing w:val="-19"/>
                <w:sz w:val="22"/>
                <w:szCs w:val="22"/>
              </w:rPr>
              <w:t>在录取时视教育部下达计划</w:t>
            </w:r>
            <w:r>
              <w:rPr>
                <w:rFonts w:ascii="黑体" w:hAnsi="黑体" w:cs="黑体" w:eastAsia="黑体"/>
                <w:b/>
                <w:bCs/>
                <w:w w:val="99"/>
                <w:sz w:val="22"/>
                <w:szCs w:val="22"/>
              </w:rPr>
              <w:t> </w:t>
            </w:r>
            <w:r>
              <w:rPr>
                <w:rFonts w:ascii="黑体" w:hAnsi="黑体" w:cs="黑体" w:eastAsia="黑体"/>
                <w:b/>
                <w:bCs/>
                <w:spacing w:val="-20"/>
                <w:sz w:val="22"/>
                <w:szCs w:val="22"/>
              </w:rPr>
              <w:t>数、生源状况和学校发展需要</w:t>
            </w:r>
            <w:r>
              <w:rPr>
                <w:rFonts w:ascii="黑体" w:hAnsi="黑体" w:cs="黑体" w:eastAsia="黑体"/>
                <w:b/>
                <w:bCs/>
                <w:w w:val="99"/>
                <w:sz w:val="22"/>
                <w:szCs w:val="22"/>
              </w:rPr>
              <w:t> </w:t>
            </w:r>
            <w:r>
              <w:rPr>
                <w:rFonts w:ascii="黑体" w:hAnsi="黑体" w:cs="黑体" w:eastAsia="黑体"/>
                <w:b/>
                <w:bCs/>
                <w:spacing w:val="-19"/>
                <w:sz w:val="22"/>
                <w:szCs w:val="22"/>
              </w:rPr>
              <w:t>确定，会有适量增减）</w:t>
            </w:r>
            <w:r>
              <w:rPr>
                <w:rFonts w:ascii="黑体" w:hAnsi="黑体" w:cs="黑体" w:eastAsia="黑体"/>
                <w:spacing w:val="-19"/>
                <w:sz w:val="22"/>
                <w:szCs w:val="22"/>
              </w:rPr>
            </w:r>
          </w:p>
        </w:tc>
      </w:tr>
      <w:tr>
        <w:trPr>
          <w:trHeight w:val="334" w:hRule="exact"/>
        </w:trPr>
        <w:tc>
          <w:tcPr>
            <w:tcW w:w="2746"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030208</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外交学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外交学理论与实践</w:t>
            </w:r>
          </w:p>
        </w:tc>
        <w:tc>
          <w:tcPr>
            <w:tcW w:w="2869"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63" w:right="156"/>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746"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中东国家政治与外交</w:t>
            </w:r>
            <w:r>
              <w:rPr>
                <w:rFonts w:ascii="宋体" w:hAnsi="宋体" w:cs="宋体" w:eastAsia="宋体"/>
                <w:sz w:val="21"/>
                <w:szCs w:val="21"/>
              </w:rPr>
              <w:t> </w:t>
            </w:r>
          </w:p>
        </w:tc>
        <w:tc>
          <w:tcPr>
            <w:tcW w:w="2869" w:type="dxa"/>
            <w:vMerge/>
            <w:tcBorders>
              <w:left w:val="single" w:sz="8" w:space="0" w:color="000000"/>
              <w:right w:val="single" w:sz="12" w:space="0" w:color="000000"/>
            </w:tcBorders>
          </w:tcPr>
          <w:p>
            <w:pPr/>
          </w:p>
        </w:tc>
      </w:tr>
      <w:tr>
        <w:trPr>
          <w:trHeight w:val="331" w:hRule="exact"/>
        </w:trPr>
        <w:tc>
          <w:tcPr>
            <w:tcW w:w="2746"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外交史</w:t>
            </w:r>
          </w:p>
        </w:tc>
        <w:tc>
          <w:tcPr>
            <w:tcW w:w="2869" w:type="dxa"/>
            <w:vMerge/>
            <w:tcBorders>
              <w:left w:val="single" w:sz="8" w:space="0" w:color="000000"/>
              <w:right w:val="single" w:sz="12" w:space="0" w:color="000000"/>
            </w:tcBorders>
          </w:tcPr>
          <w:p>
            <w:pPr/>
          </w:p>
        </w:tc>
      </w:tr>
      <w:tr>
        <w:trPr>
          <w:trHeight w:val="334" w:hRule="exact"/>
        </w:trPr>
        <w:tc>
          <w:tcPr>
            <w:tcW w:w="2746" w:type="dxa"/>
            <w:vMerge/>
            <w:tcBorders>
              <w:left w:val="single" w:sz="12" w:space="0" w:color="000000"/>
              <w:bottom w:val="single" w:sz="8"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中国外交</w:t>
            </w:r>
          </w:p>
        </w:tc>
        <w:tc>
          <w:tcPr>
            <w:tcW w:w="2869" w:type="dxa"/>
            <w:vMerge/>
            <w:tcBorders>
              <w:left w:val="single" w:sz="8" w:space="0" w:color="000000"/>
              <w:bottom w:val="single" w:sz="8" w:space="0" w:color="000000"/>
              <w:right w:val="single" w:sz="12" w:space="0" w:color="000000"/>
            </w:tcBorders>
          </w:tcPr>
          <w:p>
            <w:pP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6"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614 </w:t>
            </w:r>
            <w:r>
              <w:rPr>
                <w:rFonts w:ascii="宋体" w:hAnsi="宋体" w:cs="宋体" w:eastAsia="宋体"/>
                <w:sz w:val="21"/>
                <w:szCs w:val="21"/>
              </w:rPr>
              <w:t>外交学概论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2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43"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9"/>
              <w:jc w:val="left"/>
              <w:rPr>
                <w:rFonts w:ascii="宋体" w:hAnsi="宋体" w:cs="宋体" w:eastAsia="宋体"/>
                <w:sz w:val="21"/>
                <w:szCs w:val="21"/>
              </w:rPr>
            </w:pPr>
            <w:r>
              <w:rPr>
                <w:rFonts w:ascii="宋体" w:hAnsi="宋体" w:cs="宋体" w:eastAsia="宋体"/>
                <w:spacing w:val="-2"/>
                <w:sz w:val="21"/>
                <w:szCs w:val="21"/>
              </w:rPr>
              <w:t>外交学概论、中外政治思想史、中国当代外交史、比较政治制度、国际关系理论、近现代国际关</w:t>
            </w:r>
            <w:r>
              <w:rPr>
                <w:rFonts w:ascii="宋体" w:hAnsi="宋体" w:cs="宋体" w:eastAsia="宋体"/>
                <w:spacing w:val="-50"/>
                <w:sz w:val="21"/>
                <w:szCs w:val="21"/>
              </w:rPr>
              <w:t> </w:t>
            </w:r>
            <w:r>
              <w:rPr>
                <w:rFonts w:ascii="宋体" w:hAnsi="宋体" w:cs="宋体" w:eastAsia="宋体"/>
                <w:spacing w:val="-50"/>
                <w:sz w:val="21"/>
                <w:szCs w:val="21"/>
              </w:rPr>
            </w:r>
            <w:r>
              <w:rPr>
                <w:rFonts w:ascii="宋体" w:hAnsi="宋体" w:cs="宋体" w:eastAsia="宋体"/>
                <w:sz w:val="21"/>
                <w:szCs w:val="21"/>
              </w:rPr>
              <w:t>系史、当代国际问题等。</w:t>
            </w:r>
          </w:p>
        </w:tc>
      </w:tr>
      <w:tr>
        <w:trPr>
          <w:trHeight w:val="2520"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93"/>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0"/>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pacing w:val="-1"/>
                <w:sz w:val="24"/>
                <w:szCs w:val="24"/>
              </w:rPr>
              <w:t>3.</w:t>
            </w:r>
            <w:r>
              <w:rPr>
                <w:rFonts w:ascii="宋体" w:hAnsi="宋体" w:cs="宋体" w:eastAsia="宋体"/>
                <w:b/>
                <w:bCs/>
                <w:color w:val="FF0000"/>
                <w:spacing w:val="-1"/>
                <w:sz w:val="24"/>
                <w:szCs w:val="24"/>
              </w:rPr>
              <w:t>我校中外政治制度、国际政治、国际关系、外交学、国际公共管理、中国学、区域</w:t>
            </w:r>
            <w:r>
              <w:rPr>
                <w:rFonts w:ascii="宋体" w:hAnsi="宋体" w:cs="宋体" w:eastAsia="宋体"/>
                <w:b/>
                <w:bCs/>
                <w:color w:val="FF0000"/>
                <w:w w:val="99"/>
                <w:sz w:val="24"/>
                <w:szCs w:val="24"/>
              </w:rPr>
              <w:t> </w:t>
            </w:r>
            <w:r>
              <w:rPr>
                <w:rFonts w:ascii="宋体" w:hAnsi="宋体" w:cs="宋体" w:eastAsia="宋体"/>
                <w:b/>
                <w:bCs/>
                <w:color w:val="FF0000"/>
                <w:sz w:val="24"/>
                <w:szCs w:val="24"/>
              </w:rPr>
              <w:t>国别研究专业对考生外语水平有较高要求，复试将设外语单科线。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footerReference w:type="even" r:id="rId7"/>
          <w:footerReference w:type="default" r:id="rId8"/>
          <w:pgSz w:w="11910" w:h="16840"/>
          <w:pgMar w:footer="1035" w:header="0" w:top="1520" w:bottom="1220" w:left="1460" w:right="1160"/>
        </w:sectPr>
      </w:pPr>
    </w:p>
    <w:p>
      <w:pPr>
        <w:spacing w:line="379" w:lineRule="exact" w:before="0"/>
        <w:ind w:left="360" w:right="0" w:firstLine="0"/>
        <w:jc w:val="left"/>
        <w:rPr>
          <w:rFonts w:ascii="宋体" w:hAnsi="宋体" w:cs="宋体" w:eastAsia="宋体"/>
          <w:sz w:val="28"/>
          <w:szCs w:val="28"/>
        </w:rPr>
      </w:pPr>
      <w:r>
        <w:rPr>
          <w:rFonts w:ascii="宋体" w:hAnsi="宋体" w:cs="宋体" w:eastAsia="宋体"/>
          <w:b/>
          <w:bCs/>
          <w:sz w:val="28"/>
          <w:szCs w:val="28"/>
        </w:rPr>
        <w:t>国际公共管理（所属院系：</w:t>
      </w:r>
      <w:r>
        <w:rPr>
          <w:rFonts w:ascii="Cambria" w:hAnsi="Cambria" w:cs="Cambria" w:eastAsia="Cambria"/>
          <w:b/>
          <w:bCs/>
          <w:sz w:val="28"/>
          <w:szCs w:val="28"/>
        </w:rPr>
        <w:t>002</w:t>
      </w:r>
      <w:r>
        <w:rPr>
          <w:rFonts w:ascii="Cambria" w:hAnsi="Cambria" w:cs="Cambria" w:eastAsia="Cambria"/>
          <w:b/>
          <w:bCs/>
          <w:spacing w:val="4"/>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046"/>
        <w:gridCol w:w="3260"/>
        <w:gridCol w:w="2727"/>
      </w:tblGrid>
      <w:tr>
        <w:trPr>
          <w:trHeight w:val="1272" w:hRule="exact"/>
        </w:trPr>
        <w:tc>
          <w:tcPr>
            <w:tcW w:w="304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734"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26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727"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46" w:right="0"/>
              <w:jc w:val="both"/>
              <w:rPr>
                <w:rFonts w:ascii="黑体" w:hAnsi="黑体" w:cs="黑体" w:eastAsia="黑体"/>
                <w:sz w:val="22"/>
                <w:szCs w:val="22"/>
              </w:rPr>
            </w:pPr>
            <w:r>
              <w:rPr>
                <w:rFonts w:ascii="黑体" w:hAnsi="黑体" w:cs="黑体" w:eastAsia="黑体"/>
                <w:b/>
                <w:bCs/>
                <w:spacing w:val="-19"/>
                <w:sz w:val="22"/>
                <w:szCs w:val="22"/>
              </w:rPr>
              <w:t>拟招生人数（具体招生名额</w:t>
            </w:r>
            <w:r>
              <w:rPr>
                <w:rFonts w:ascii="黑体" w:hAnsi="黑体" w:cs="黑体" w:eastAsia="黑体"/>
                <w:spacing w:val="-19"/>
                <w:sz w:val="22"/>
                <w:szCs w:val="22"/>
              </w:rPr>
            </w:r>
          </w:p>
          <w:p>
            <w:pPr>
              <w:pStyle w:val="TableParagraph"/>
              <w:spacing w:line="259" w:lineRule="auto" w:before="24"/>
              <w:ind w:left="146" w:right="123"/>
              <w:jc w:val="both"/>
              <w:rPr>
                <w:rFonts w:ascii="黑体" w:hAnsi="黑体" w:cs="黑体" w:eastAsia="黑体"/>
                <w:sz w:val="22"/>
                <w:szCs w:val="22"/>
              </w:rPr>
            </w:pPr>
            <w:r>
              <w:rPr>
                <w:rFonts w:ascii="黑体" w:hAnsi="黑体" w:cs="黑体" w:eastAsia="黑体"/>
                <w:b/>
                <w:bCs/>
                <w:spacing w:val="-19"/>
                <w:sz w:val="22"/>
                <w:szCs w:val="22"/>
              </w:rPr>
              <w:t>将在录取时视教育部下达计</w:t>
            </w:r>
            <w:r>
              <w:rPr>
                <w:rFonts w:ascii="黑体" w:hAnsi="黑体" w:cs="黑体" w:eastAsia="黑体"/>
                <w:b/>
                <w:bCs/>
                <w:w w:val="99"/>
                <w:sz w:val="22"/>
                <w:szCs w:val="22"/>
              </w:rPr>
              <w:t> </w:t>
            </w:r>
            <w:r>
              <w:rPr>
                <w:rFonts w:ascii="黑体" w:hAnsi="黑体" w:cs="黑体" w:eastAsia="黑体"/>
                <w:b/>
                <w:bCs/>
                <w:spacing w:val="-19"/>
                <w:sz w:val="22"/>
                <w:szCs w:val="22"/>
              </w:rPr>
              <w:t>划数、生源状况和学校发展</w:t>
            </w:r>
            <w:r>
              <w:rPr>
                <w:rFonts w:ascii="黑体" w:hAnsi="黑体" w:cs="黑体" w:eastAsia="黑体"/>
                <w:b/>
                <w:bCs/>
                <w:w w:val="99"/>
                <w:sz w:val="22"/>
                <w:szCs w:val="22"/>
              </w:rPr>
              <w:t> </w:t>
            </w:r>
            <w:r>
              <w:rPr>
                <w:rFonts w:ascii="黑体" w:hAnsi="黑体" w:cs="黑体" w:eastAsia="黑体"/>
                <w:b/>
                <w:bCs/>
                <w:spacing w:val="-19"/>
                <w:sz w:val="22"/>
                <w:szCs w:val="22"/>
              </w:rPr>
              <w:t>需要确定，会有适量增减）</w:t>
            </w:r>
            <w:r>
              <w:rPr>
                <w:rFonts w:ascii="黑体" w:hAnsi="黑体" w:cs="黑体" w:eastAsia="黑体"/>
                <w:spacing w:val="-19"/>
                <w:sz w:val="22"/>
                <w:szCs w:val="22"/>
              </w:rPr>
            </w:r>
          </w:p>
        </w:tc>
      </w:tr>
      <w:tr>
        <w:trPr>
          <w:trHeight w:val="293" w:hRule="exact"/>
        </w:trPr>
        <w:tc>
          <w:tcPr>
            <w:tcW w:w="3046"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0302Z2</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国际公共管理</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公共行政与公共政策</w:t>
            </w:r>
          </w:p>
        </w:tc>
        <w:tc>
          <w:tcPr>
            <w:tcW w:w="2727" w:type="dxa"/>
            <w:vMerge w:val="restart"/>
            <w:tcBorders>
              <w:top w:val="single" w:sz="8" w:space="0" w:color="000000"/>
              <w:left w:val="single" w:sz="8" w:space="0" w:color="000000"/>
              <w:right w:val="single" w:sz="12" w:space="0" w:color="000000"/>
            </w:tcBorders>
          </w:tcPr>
          <w:p>
            <w:pPr>
              <w:pStyle w:val="TableParagraph"/>
              <w:spacing w:line="283" w:lineRule="exact"/>
              <w:ind w:left="3"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87" w:right="182" w:firstLine="2"/>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3046"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联合国事务</w:t>
            </w:r>
          </w:p>
        </w:tc>
        <w:tc>
          <w:tcPr>
            <w:tcW w:w="2727" w:type="dxa"/>
            <w:vMerge/>
            <w:tcBorders>
              <w:left w:val="single" w:sz="8" w:space="0" w:color="000000"/>
              <w:right w:val="single" w:sz="12" w:space="0" w:color="000000"/>
            </w:tcBorders>
          </w:tcPr>
          <w:p>
            <w:pPr/>
          </w:p>
        </w:tc>
      </w:tr>
      <w:tr>
        <w:trPr>
          <w:trHeight w:val="331" w:hRule="exact"/>
        </w:trPr>
        <w:tc>
          <w:tcPr>
            <w:tcW w:w="3046"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国际非政府组织管理</w:t>
            </w:r>
          </w:p>
        </w:tc>
        <w:tc>
          <w:tcPr>
            <w:tcW w:w="2727" w:type="dxa"/>
            <w:vMerge/>
            <w:tcBorders>
              <w:left w:val="single" w:sz="8" w:space="0" w:color="000000"/>
              <w:right w:val="single" w:sz="12" w:space="0" w:color="000000"/>
            </w:tcBorders>
          </w:tcPr>
          <w:p>
            <w:pPr/>
          </w:p>
        </w:tc>
      </w:tr>
      <w:tr>
        <w:trPr>
          <w:trHeight w:val="331" w:hRule="exact"/>
        </w:trPr>
        <w:tc>
          <w:tcPr>
            <w:tcW w:w="3046" w:type="dxa"/>
            <w:vMerge/>
            <w:tcBorders>
              <w:left w:val="single" w:sz="12" w:space="0" w:color="000000"/>
              <w:bottom w:val="single" w:sz="8"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国际危机管理</w:t>
            </w:r>
          </w:p>
        </w:tc>
        <w:tc>
          <w:tcPr>
            <w:tcW w:w="2727" w:type="dxa"/>
            <w:vMerge/>
            <w:tcBorders>
              <w:left w:val="single" w:sz="8" w:space="0" w:color="000000"/>
              <w:bottom w:val="single" w:sz="8" w:space="0" w:color="000000"/>
              <w:right w:val="single" w:sz="12" w:space="0" w:color="000000"/>
            </w:tcBorders>
          </w:tcPr>
          <w:p>
            <w:pPr/>
          </w:p>
        </w:tc>
      </w:tr>
      <w:tr>
        <w:trPr>
          <w:trHeight w:val="334"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6"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615</w:t>
            </w:r>
            <w:r>
              <w:rPr>
                <w:rFonts w:ascii="Times New Roman" w:hAnsi="Times New Roman" w:cs="Times New Roman" w:eastAsia="Times New Roman"/>
                <w:spacing w:val="-2"/>
                <w:sz w:val="21"/>
                <w:szCs w:val="21"/>
              </w:rPr>
              <w:t> </w:t>
            </w:r>
            <w:r>
              <w:rPr>
                <w:rFonts w:ascii="宋体" w:hAnsi="宋体" w:cs="宋体" w:eastAsia="宋体"/>
                <w:sz w:val="21"/>
                <w:szCs w:val="21"/>
              </w:rPr>
              <w:t>国际组织概论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3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954"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46"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91"/>
              <w:jc w:val="left"/>
              <w:rPr>
                <w:rFonts w:ascii="宋体" w:hAnsi="宋体" w:cs="宋体" w:eastAsia="宋体"/>
                <w:sz w:val="21"/>
                <w:szCs w:val="21"/>
              </w:rPr>
            </w:pPr>
            <w:r>
              <w:rPr>
                <w:rFonts w:ascii="宋体" w:hAnsi="宋体" w:cs="宋体" w:eastAsia="宋体"/>
                <w:spacing w:val="-2"/>
                <w:sz w:val="21"/>
                <w:szCs w:val="21"/>
              </w:rPr>
              <w:t>国际组织与国际法、中外政治思想史、比较政治制度、国际关系理论、近现代国际关系史、中国</w:t>
            </w:r>
            <w:r>
              <w:rPr>
                <w:rFonts w:ascii="宋体" w:hAnsi="宋体" w:cs="宋体" w:eastAsia="宋体"/>
                <w:spacing w:val="-38"/>
                <w:sz w:val="21"/>
                <w:szCs w:val="21"/>
              </w:rPr>
              <w:t> </w:t>
            </w:r>
            <w:r>
              <w:rPr>
                <w:rFonts w:ascii="宋体" w:hAnsi="宋体" w:cs="宋体" w:eastAsia="宋体"/>
                <w:spacing w:val="-38"/>
                <w:sz w:val="21"/>
                <w:szCs w:val="21"/>
              </w:rPr>
            </w:r>
            <w:r>
              <w:rPr>
                <w:rFonts w:ascii="宋体" w:hAnsi="宋体" w:cs="宋体" w:eastAsia="宋体"/>
                <w:sz w:val="21"/>
                <w:szCs w:val="21"/>
              </w:rPr>
              <w:t>当代外交史、当代国际问题等。</w:t>
            </w:r>
          </w:p>
        </w:tc>
      </w:tr>
      <w:tr>
        <w:trPr>
          <w:trHeight w:val="2518"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95"/>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w w:val="95"/>
                <w:sz w:val="24"/>
                <w:szCs w:val="24"/>
              </w:rPr>
              <w:t>3.</w:t>
            </w:r>
            <w:r>
              <w:rPr>
                <w:rFonts w:ascii="宋体" w:hAnsi="宋体" w:cs="宋体" w:eastAsia="宋体"/>
                <w:b/>
                <w:bCs/>
                <w:color w:val="FF0000"/>
                <w:w w:val="95"/>
                <w:sz w:val="24"/>
                <w:szCs w:val="24"/>
              </w:rPr>
              <w:t>我校中外政治制度、国际政治、国际关系、外交学、国际公共管理、中国学、区域</w:t>
            </w:r>
            <w:r>
              <w:rPr>
                <w:rFonts w:ascii="宋体" w:hAnsi="宋体" w:cs="宋体" w:eastAsia="宋体"/>
                <w:b/>
                <w:bCs/>
                <w:color w:val="FF0000"/>
                <w:spacing w:val="48"/>
                <w:w w:val="95"/>
                <w:sz w:val="24"/>
                <w:szCs w:val="24"/>
              </w:rPr>
              <w:t> </w:t>
            </w:r>
            <w:r>
              <w:rPr>
                <w:rFonts w:ascii="宋体" w:hAnsi="宋体" w:cs="宋体" w:eastAsia="宋体"/>
                <w:b/>
                <w:bCs/>
                <w:color w:val="FF0000"/>
                <w:spacing w:val="48"/>
                <w:w w:val="95"/>
                <w:sz w:val="24"/>
                <w:szCs w:val="24"/>
              </w:rPr>
            </w:r>
            <w:r>
              <w:rPr>
                <w:rFonts w:ascii="宋体" w:hAnsi="宋体" w:cs="宋体" w:eastAsia="宋体"/>
                <w:b/>
                <w:bCs/>
                <w:color w:val="FF0000"/>
                <w:sz w:val="24"/>
                <w:szCs w:val="24"/>
              </w:rPr>
              <w:t>国别研究专业对考生外语水平有较高要求，复试将设外语单科线。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1035" w:top="1520" w:bottom="1220" w:left="1440" w:right="1160"/>
        </w:sectPr>
      </w:pPr>
    </w:p>
    <w:p>
      <w:pPr>
        <w:pStyle w:val="Heading1"/>
        <w:spacing w:line="240" w:lineRule="auto" w:before="110"/>
        <w:ind w:left="360" w:right="0"/>
        <w:jc w:val="left"/>
        <w:rPr>
          <w:b w:val="0"/>
          <w:bCs w:val="0"/>
        </w:rPr>
      </w:pPr>
      <w:r>
        <w:rPr/>
        <w:t>中国学（所属院系：</w:t>
      </w:r>
      <w:r>
        <w:rPr>
          <w:rFonts w:ascii="Cambria" w:hAnsi="Cambria" w:cs="Cambria" w:eastAsia="Cambria"/>
        </w:rPr>
        <w:t>002</w:t>
      </w:r>
      <w:r>
        <w:rPr>
          <w:rFonts w:ascii="Cambria" w:hAnsi="Cambria" w:cs="Cambria" w:eastAsia="Cambria"/>
          <w:spacing w:val="6"/>
        </w:rPr>
        <w:t> </w:t>
      </w:r>
      <w:r>
        <w:rPr/>
        <w:t>国际关系与公共事务学院）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754"/>
        <w:gridCol w:w="2835"/>
        <w:gridCol w:w="2444"/>
      </w:tblGrid>
      <w:tr>
        <w:trPr>
          <w:trHeight w:val="1584" w:hRule="exact"/>
        </w:trPr>
        <w:tc>
          <w:tcPr>
            <w:tcW w:w="3754"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1087"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835"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444"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23" w:right="0"/>
              <w:jc w:val="center"/>
              <w:rPr>
                <w:rFonts w:ascii="黑体" w:hAnsi="黑体" w:cs="黑体" w:eastAsia="黑体"/>
                <w:sz w:val="22"/>
                <w:szCs w:val="22"/>
              </w:rPr>
            </w:pPr>
            <w:r>
              <w:rPr>
                <w:rFonts w:ascii="黑体" w:hAnsi="黑体" w:cs="黑体" w:eastAsia="黑体"/>
                <w:b/>
                <w:bCs/>
                <w:spacing w:val="-19"/>
                <w:sz w:val="22"/>
                <w:szCs w:val="22"/>
              </w:rPr>
              <w:t>拟招生人数（具体招生名</w:t>
            </w:r>
            <w:r>
              <w:rPr>
                <w:rFonts w:ascii="黑体" w:hAnsi="黑体" w:cs="黑体" w:eastAsia="黑体"/>
                <w:spacing w:val="-19"/>
                <w:sz w:val="22"/>
                <w:szCs w:val="22"/>
              </w:rPr>
            </w:r>
          </w:p>
          <w:p>
            <w:pPr>
              <w:pStyle w:val="TableParagraph"/>
              <w:spacing w:line="259" w:lineRule="auto" w:before="24"/>
              <w:ind w:left="105" w:right="80"/>
              <w:jc w:val="center"/>
              <w:rPr>
                <w:rFonts w:ascii="黑体" w:hAnsi="黑体" w:cs="黑体" w:eastAsia="黑体"/>
                <w:sz w:val="22"/>
                <w:szCs w:val="22"/>
              </w:rPr>
            </w:pPr>
            <w:r>
              <w:rPr>
                <w:rFonts w:ascii="黑体" w:hAnsi="黑体" w:cs="黑体" w:eastAsia="黑体"/>
                <w:b/>
                <w:bCs/>
                <w:spacing w:val="-19"/>
                <w:sz w:val="22"/>
                <w:szCs w:val="22"/>
              </w:rPr>
              <w:t>额将在录取时视教育部下</w:t>
            </w:r>
            <w:r>
              <w:rPr>
                <w:rFonts w:ascii="黑体" w:hAnsi="黑体" w:cs="黑体" w:eastAsia="黑体"/>
                <w:b/>
                <w:bCs/>
                <w:w w:val="99"/>
                <w:sz w:val="22"/>
                <w:szCs w:val="22"/>
              </w:rPr>
              <w:t> </w:t>
            </w:r>
            <w:r>
              <w:rPr>
                <w:rFonts w:ascii="黑体" w:hAnsi="黑体" w:cs="黑体" w:eastAsia="黑体"/>
                <w:b/>
                <w:bCs/>
                <w:spacing w:val="-19"/>
                <w:sz w:val="22"/>
                <w:szCs w:val="22"/>
              </w:rPr>
              <w:t>达计划数、生源状况和学</w:t>
            </w:r>
            <w:r>
              <w:rPr>
                <w:rFonts w:ascii="黑体" w:hAnsi="黑体" w:cs="黑体" w:eastAsia="黑体"/>
                <w:b/>
                <w:bCs/>
                <w:w w:val="99"/>
                <w:sz w:val="22"/>
                <w:szCs w:val="22"/>
              </w:rPr>
              <w:t> </w:t>
            </w:r>
            <w:r>
              <w:rPr>
                <w:rFonts w:ascii="黑体" w:hAnsi="黑体" w:cs="黑体" w:eastAsia="黑体"/>
                <w:b/>
                <w:bCs/>
                <w:spacing w:val="-19"/>
                <w:sz w:val="22"/>
                <w:szCs w:val="22"/>
              </w:rPr>
              <w:t>校发展需要确定，会有适</w:t>
            </w:r>
            <w:r>
              <w:rPr>
                <w:rFonts w:ascii="黑体" w:hAnsi="黑体" w:cs="黑体" w:eastAsia="黑体"/>
                <w:b/>
                <w:bCs/>
                <w:w w:val="99"/>
                <w:sz w:val="22"/>
                <w:szCs w:val="22"/>
              </w:rPr>
              <w:t> </w:t>
            </w:r>
            <w:r>
              <w:rPr>
                <w:rFonts w:ascii="黑体" w:hAnsi="黑体" w:cs="黑体" w:eastAsia="黑体"/>
                <w:b/>
                <w:bCs/>
                <w:spacing w:val="-20"/>
                <w:sz w:val="22"/>
                <w:szCs w:val="22"/>
              </w:rPr>
              <w:t>量增减）</w:t>
            </w:r>
            <w:r>
              <w:rPr>
                <w:rFonts w:ascii="黑体" w:hAnsi="黑体" w:cs="黑体" w:eastAsia="黑体"/>
                <w:sz w:val="22"/>
                <w:szCs w:val="22"/>
              </w:rPr>
            </w:r>
          </w:p>
        </w:tc>
      </w:tr>
      <w:tr>
        <w:trPr>
          <w:trHeight w:val="374" w:hRule="exact"/>
        </w:trPr>
        <w:tc>
          <w:tcPr>
            <w:tcW w:w="3754" w:type="dxa"/>
            <w:vMerge w:val="restart"/>
            <w:tcBorders>
              <w:top w:val="single" w:sz="8" w:space="0" w:color="000000"/>
              <w:left w:val="single" w:sz="12" w:space="0" w:color="000000"/>
              <w:right w:val="single" w:sz="8" w:space="0" w:color="000000"/>
            </w:tcBorders>
          </w:tcPr>
          <w:p>
            <w:pPr>
              <w:pStyle w:val="TableParagraph"/>
              <w:spacing w:line="240" w:lineRule="auto" w:before="39"/>
              <w:ind w:right="5"/>
              <w:jc w:val="center"/>
              <w:rPr>
                <w:rFonts w:ascii="Times New Roman" w:hAnsi="Times New Roman" w:cs="Times New Roman" w:eastAsia="Times New Roman"/>
                <w:sz w:val="21"/>
                <w:szCs w:val="21"/>
              </w:rPr>
            </w:pPr>
            <w:r>
              <w:rPr>
                <w:rFonts w:ascii="Times New Roman"/>
                <w:sz w:val="21"/>
              </w:rPr>
              <w:t>0302Z3</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中国学</w:t>
            </w:r>
          </w:p>
          <w:p>
            <w:pPr>
              <w:pStyle w:val="TableParagraph"/>
              <w:spacing w:line="240" w:lineRule="auto" w:before="37"/>
              <w:ind w:right="4"/>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4"/>
              <w:ind w:left="98"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中国政治与外交</w:t>
            </w:r>
          </w:p>
        </w:tc>
        <w:tc>
          <w:tcPr>
            <w:tcW w:w="2444"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60" w:right="154"/>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54" w:hRule="exact"/>
        </w:trPr>
        <w:tc>
          <w:tcPr>
            <w:tcW w:w="3754" w:type="dxa"/>
            <w:vMerge/>
            <w:tcBorders>
              <w:left w:val="single" w:sz="12"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52"/>
              <w:ind w:left="98"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t>中国历史与文化</w:t>
            </w:r>
          </w:p>
        </w:tc>
        <w:tc>
          <w:tcPr>
            <w:tcW w:w="2444" w:type="dxa"/>
            <w:vMerge/>
            <w:tcBorders>
              <w:left w:val="single" w:sz="8" w:space="0" w:color="000000"/>
              <w:right w:val="single" w:sz="12" w:space="0" w:color="000000"/>
            </w:tcBorders>
          </w:tcPr>
          <w:p>
            <w:pPr/>
          </w:p>
        </w:tc>
      </w:tr>
      <w:tr>
        <w:trPr>
          <w:trHeight w:val="442" w:hRule="exact"/>
        </w:trPr>
        <w:tc>
          <w:tcPr>
            <w:tcW w:w="3754" w:type="dxa"/>
            <w:vMerge/>
            <w:tcBorders>
              <w:left w:val="single" w:sz="12" w:space="0" w:color="000000"/>
              <w:bottom w:val="single" w:sz="8"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5"/>
              <w:ind w:left="98"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中国经济与社会</w:t>
            </w:r>
          </w:p>
        </w:tc>
        <w:tc>
          <w:tcPr>
            <w:tcW w:w="2444" w:type="dxa"/>
            <w:vMerge/>
            <w:tcBorders>
              <w:left w:val="single" w:sz="8" w:space="0" w:color="000000"/>
              <w:bottom w:val="single" w:sz="8" w:space="0" w:color="000000"/>
              <w:right w:val="single" w:sz="12" w:space="0" w:color="000000"/>
            </w:tcBorders>
          </w:tcPr>
          <w:p>
            <w:pP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6"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616 </w:t>
            </w:r>
            <w:r>
              <w:rPr>
                <w:rFonts w:ascii="宋体" w:hAnsi="宋体" w:cs="宋体" w:eastAsia="宋体"/>
                <w:sz w:val="21"/>
                <w:szCs w:val="21"/>
              </w:rPr>
              <w:t>中国学概论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3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4"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54"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sz w:val="21"/>
                <w:szCs w:val="21"/>
              </w:rPr>
              <w:t>中国历史，中国政治与外交，中国法律制度与社会，中国哲学思想</w:t>
            </w:r>
          </w:p>
        </w:tc>
      </w:tr>
      <w:tr>
        <w:trPr>
          <w:trHeight w:val="2520"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95"/>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w w:val="95"/>
                <w:sz w:val="24"/>
                <w:szCs w:val="24"/>
              </w:rPr>
              <w:t>3.</w:t>
            </w:r>
            <w:r>
              <w:rPr>
                <w:rFonts w:ascii="宋体" w:hAnsi="宋体" w:cs="宋体" w:eastAsia="宋体"/>
                <w:b/>
                <w:bCs/>
                <w:color w:val="FF0000"/>
                <w:w w:val="95"/>
                <w:sz w:val="24"/>
                <w:szCs w:val="24"/>
              </w:rPr>
              <w:t>我校中外政治制度、国际政治、国际关系、外交学、国际公共管理、中国学、区域</w:t>
            </w:r>
            <w:r>
              <w:rPr>
                <w:rFonts w:ascii="宋体" w:hAnsi="宋体" w:cs="宋体" w:eastAsia="宋体"/>
                <w:b/>
                <w:bCs/>
                <w:color w:val="FF0000"/>
                <w:spacing w:val="48"/>
                <w:w w:val="95"/>
                <w:sz w:val="24"/>
                <w:szCs w:val="24"/>
              </w:rPr>
              <w:t> </w:t>
            </w:r>
            <w:r>
              <w:rPr>
                <w:rFonts w:ascii="宋体" w:hAnsi="宋体" w:cs="宋体" w:eastAsia="宋体"/>
                <w:b/>
                <w:bCs/>
                <w:color w:val="FF0000"/>
                <w:spacing w:val="48"/>
                <w:w w:val="95"/>
                <w:sz w:val="24"/>
                <w:szCs w:val="24"/>
              </w:rPr>
            </w:r>
            <w:r>
              <w:rPr>
                <w:rFonts w:ascii="宋体" w:hAnsi="宋体" w:cs="宋体" w:eastAsia="宋体"/>
                <w:b/>
                <w:bCs/>
                <w:color w:val="FF0000"/>
                <w:sz w:val="24"/>
                <w:szCs w:val="24"/>
              </w:rPr>
              <w:t>国别研究专业对考生外语水平有较高要求，复试将设外语单科线。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footerReference w:type="even" r:id="rId9"/>
          <w:footerReference w:type="default" r:id="rId10"/>
          <w:pgSz w:w="11910" w:h="16840"/>
          <w:pgMar w:footer="1015" w:header="0" w:top="1580" w:bottom="1200" w:left="1440" w:right="1160"/>
          <w:pgNumType w:start="12"/>
        </w:sectPr>
      </w:pPr>
    </w:p>
    <w:p>
      <w:pPr>
        <w:spacing w:line="379" w:lineRule="exact" w:before="0"/>
        <w:ind w:left="360" w:right="0" w:firstLine="0"/>
        <w:jc w:val="left"/>
        <w:rPr>
          <w:rFonts w:ascii="宋体" w:hAnsi="宋体" w:cs="宋体" w:eastAsia="宋体"/>
          <w:sz w:val="28"/>
          <w:szCs w:val="28"/>
        </w:rPr>
      </w:pPr>
      <w:r>
        <w:rPr>
          <w:rFonts w:ascii="宋体" w:hAnsi="宋体" w:cs="宋体" w:eastAsia="宋体"/>
          <w:b/>
          <w:bCs/>
          <w:sz w:val="28"/>
          <w:szCs w:val="28"/>
        </w:rPr>
        <w:t>区域国别研究（所属院系：</w:t>
      </w:r>
      <w:r>
        <w:rPr>
          <w:rFonts w:ascii="Cambria" w:hAnsi="Cambria" w:cs="Cambria" w:eastAsia="Cambria"/>
          <w:b/>
          <w:bCs/>
          <w:sz w:val="28"/>
          <w:szCs w:val="28"/>
        </w:rPr>
        <w:t>002</w:t>
      </w:r>
      <w:r>
        <w:rPr>
          <w:rFonts w:ascii="Cambria" w:hAnsi="Cambria" w:cs="Cambria" w:eastAsia="Cambria"/>
          <w:b/>
          <w:bCs/>
          <w:spacing w:val="4"/>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905"/>
        <w:gridCol w:w="3543"/>
        <w:gridCol w:w="2585"/>
      </w:tblGrid>
      <w:tr>
        <w:trPr>
          <w:trHeight w:val="1584" w:hRule="exact"/>
        </w:trPr>
        <w:tc>
          <w:tcPr>
            <w:tcW w:w="290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662"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54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585"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780" w:right="0"/>
              <w:jc w:val="left"/>
              <w:rPr>
                <w:rFonts w:ascii="黑体" w:hAnsi="黑体" w:cs="黑体" w:eastAsia="黑体"/>
                <w:sz w:val="22"/>
                <w:szCs w:val="22"/>
              </w:rPr>
            </w:pPr>
            <w:r>
              <w:rPr>
                <w:rFonts w:ascii="黑体" w:hAnsi="黑体" w:cs="黑体" w:eastAsia="黑体"/>
                <w:b/>
                <w:bCs/>
                <w:spacing w:val="-17"/>
                <w:sz w:val="22"/>
                <w:szCs w:val="22"/>
              </w:rPr>
              <w:t>拟招生人数</w:t>
            </w:r>
            <w:r>
              <w:rPr>
                <w:rFonts w:ascii="黑体" w:hAnsi="黑体" w:cs="黑体" w:eastAsia="黑体"/>
                <w:spacing w:val="-17"/>
                <w:sz w:val="22"/>
                <w:szCs w:val="22"/>
              </w:rPr>
            </w:r>
          </w:p>
          <w:p>
            <w:pPr>
              <w:pStyle w:val="TableParagraph"/>
              <w:spacing w:line="259" w:lineRule="auto" w:before="24"/>
              <w:ind w:left="175" w:right="152"/>
              <w:jc w:val="both"/>
              <w:rPr>
                <w:rFonts w:ascii="黑体" w:hAnsi="黑体" w:cs="黑体" w:eastAsia="黑体"/>
                <w:sz w:val="22"/>
                <w:szCs w:val="22"/>
              </w:rPr>
            </w:pPr>
            <w:r>
              <w:rPr>
                <w:rFonts w:ascii="黑体" w:hAnsi="黑体" w:cs="黑体" w:eastAsia="黑体"/>
                <w:b/>
                <w:bCs/>
                <w:spacing w:val="-19"/>
                <w:sz w:val="22"/>
                <w:szCs w:val="22"/>
              </w:rPr>
              <w:t>（具体招生名额将在录取</w:t>
            </w:r>
            <w:r>
              <w:rPr>
                <w:rFonts w:ascii="黑体" w:hAnsi="黑体" w:cs="黑体" w:eastAsia="黑体"/>
                <w:b/>
                <w:bCs/>
                <w:spacing w:val="-107"/>
                <w:sz w:val="22"/>
                <w:szCs w:val="22"/>
              </w:rPr>
              <w:t> </w:t>
            </w:r>
            <w:r>
              <w:rPr>
                <w:rFonts w:ascii="黑体" w:hAnsi="黑体" w:cs="黑体" w:eastAsia="黑体"/>
                <w:b/>
                <w:bCs/>
                <w:spacing w:val="-107"/>
                <w:sz w:val="22"/>
                <w:szCs w:val="22"/>
              </w:rPr>
            </w:r>
            <w:r>
              <w:rPr>
                <w:rFonts w:ascii="黑体" w:hAnsi="黑体" w:cs="黑体" w:eastAsia="黑体"/>
                <w:b/>
                <w:bCs/>
                <w:spacing w:val="-19"/>
                <w:sz w:val="22"/>
                <w:szCs w:val="22"/>
              </w:rPr>
              <w:t>时视教育部下达计划数、</w:t>
            </w:r>
            <w:r>
              <w:rPr>
                <w:rFonts w:ascii="黑体" w:hAnsi="黑体" w:cs="黑体" w:eastAsia="黑体"/>
                <w:b/>
                <w:bCs/>
                <w:spacing w:val="-107"/>
                <w:sz w:val="22"/>
                <w:szCs w:val="22"/>
              </w:rPr>
              <w:t> </w:t>
            </w:r>
            <w:r>
              <w:rPr>
                <w:rFonts w:ascii="黑体" w:hAnsi="黑体" w:cs="黑体" w:eastAsia="黑体"/>
                <w:b/>
                <w:bCs/>
                <w:spacing w:val="-107"/>
                <w:sz w:val="22"/>
                <w:szCs w:val="22"/>
              </w:rPr>
            </w:r>
            <w:r>
              <w:rPr>
                <w:rFonts w:ascii="黑体" w:hAnsi="黑体" w:cs="黑体" w:eastAsia="黑体"/>
                <w:b/>
                <w:bCs/>
                <w:spacing w:val="-19"/>
                <w:sz w:val="22"/>
                <w:szCs w:val="22"/>
              </w:rPr>
              <w:t>生源状况和学校发展需要</w:t>
            </w:r>
            <w:r>
              <w:rPr>
                <w:rFonts w:ascii="黑体" w:hAnsi="黑体" w:cs="黑体" w:eastAsia="黑体"/>
                <w:b/>
                <w:bCs/>
                <w:spacing w:val="-107"/>
                <w:sz w:val="22"/>
                <w:szCs w:val="22"/>
              </w:rPr>
              <w:t> </w:t>
            </w:r>
            <w:r>
              <w:rPr>
                <w:rFonts w:ascii="黑体" w:hAnsi="黑体" w:cs="黑体" w:eastAsia="黑体"/>
                <w:b/>
                <w:bCs/>
                <w:spacing w:val="-107"/>
                <w:sz w:val="22"/>
                <w:szCs w:val="22"/>
              </w:rPr>
            </w:r>
            <w:r>
              <w:rPr>
                <w:rFonts w:ascii="黑体" w:hAnsi="黑体" w:cs="黑体" w:eastAsia="黑体"/>
                <w:b/>
                <w:bCs/>
                <w:spacing w:val="-19"/>
                <w:sz w:val="22"/>
                <w:szCs w:val="22"/>
              </w:rPr>
              <w:t>确定，会有适量增减）</w:t>
            </w:r>
            <w:r>
              <w:rPr>
                <w:rFonts w:ascii="黑体" w:hAnsi="黑体" w:cs="黑体" w:eastAsia="黑体"/>
                <w:spacing w:val="-19"/>
                <w:sz w:val="22"/>
                <w:szCs w:val="22"/>
              </w:rPr>
            </w:r>
          </w:p>
        </w:tc>
      </w:tr>
      <w:tr>
        <w:trPr>
          <w:trHeight w:val="293" w:hRule="exact"/>
        </w:trPr>
        <w:tc>
          <w:tcPr>
            <w:tcW w:w="2905" w:type="dxa"/>
            <w:vMerge w:val="restart"/>
            <w:tcBorders>
              <w:top w:val="single" w:sz="8" w:space="0" w:color="000000"/>
              <w:left w:val="single" w:sz="12" w:space="0" w:color="000000"/>
              <w:right w:val="single" w:sz="8" w:space="0" w:color="000000"/>
            </w:tcBorders>
          </w:tcPr>
          <w:p>
            <w:pPr>
              <w:pStyle w:val="TableParagraph"/>
              <w:spacing w:line="240" w:lineRule="auto" w:before="39"/>
              <w:ind w:right="5"/>
              <w:jc w:val="center"/>
              <w:rPr>
                <w:rFonts w:ascii="Times New Roman" w:hAnsi="Times New Roman" w:cs="Times New Roman" w:eastAsia="Times New Roman"/>
                <w:sz w:val="21"/>
                <w:szCs w:val="21"/>
              </w:rPr>
            </w:pPr>
            <w:r>
              <w:rPr>
                <w:rFonts w:ascii="Times New Roman"/>
                <w:sz w:val="21"/>
              </w:rPr>
              <w:t>0302Z4</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区域国别研究</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区域国别研究方法</w:t>
            </w:r>
          </w:p>
        </w:tc>
        <w:tc>
          <w:tcPr>
            <w:tcW w:w="2585"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5"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17" w:right="110"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290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中东地区研究</w:t>
            </w:r>
          </w:p>
        </w:tc>
        <w:tc>
          <w:tcPr>
            <w:tcW w:w="2585" w:type="dxa"/>
            <w:vMerge/>
            <w:tcBorders>
              <w:left w:val="single" w:sz="8" w:space="0" w:color="000000"/>
              <w:right w:val="single" w:sz="12" w:space="0" w:color="000000"/>
            </w:tcBorders>
          </w:tcPr>
          <w:p>
            <w:pPr/>
          </w:p>
        </w:tc>
      </w:tr>
      <w:tr>
        <w:trPr>
          <w:trHeight w:val="331" w:hRule="exact"/>
        </w:trPr>
        <w:tc>
          <w:tcPr>
            <w:tcW w:w="290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欧盟及其成员国研究</w:t>
            </w:r>
          </w:p>
        </w:tc>
        <w:tc>
          <w:tcPr>
            <w:tcW w:w="2585" w:type="dxa"/>
            <w:vMerge/>
            <w:tcBorders>
              <w:left w:val="single" w:sz="8" w:space="0" w:color="000000"/>
              <w:right w:val="single" w:sz="12" w:space="0" w:color="000000"/>
            </w:tcBorders>
          </w:tcPr>
          <w:p>
            <w:pPr/>
          </w:p>
        </w:tc>
      </w:tr>
      <w:tr>
        <w:trPr>
          <w:trHeight w:val="331" w:hRule="exact"/>
        </w:trPr>
        <w:tc>
          <w:tcPr>
            <w:tcW w:w="290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“一带一路”研究</w:t>
            </w:r>
          </w:p>
        </w:tc>
        <w:tc>
          <w:tcPr>
            <w:tcW w:w="2585" w:type="dxa"/>
            <w:vMerge/>
            <w:tcBorders>
              <w:left w:val="single" w:sz="8" w:space="0" w:color="000000"/>
              <w:bottom w:val="single" w:sz="8" w:space="0" w:color="000000"/>
              <w:right w:val="single" w:sz="12" w:space="0" w:color="000000"/>
            </w:tcBorders>
          </w:tcPr>
          <w:p>
            <w:pPr/>
          </w:p>
        </w:tc>
      </w:tr>
      <w:tr>
        <w:trPr>
          <w:trHeight w:val="958" w:hRule="exact"/>
        </w:trPr>
        <w:tc>
          <w:tcPr>
            <w:tcW w:w="290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99"/>
              <w:jc w:val="both"/>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区域国别研究（欧亚文明研究特</w:t>
            </w:r>
            <w:r>
              <w:rPr>
                <w:rFonts w:ascii="宋体" w:hAnsi="宋体" w:cs="宋体" w:eastAsia="宋体"/>
                <w:w w:val="100"/>
                <w:sz w:val="21"/>
                <w:szCs w:val="21"/>
              </w:rPr>
              <w:t> </w:t>
            </w:r>
            <w:r>
              <w:rPr>
                <w:rFonts w:ascii="宋体" w:hAnsi="宋体" w:cs="宋体" w:eastAsia="宋体"/>
                <w:spacing w:val="-2"/>
                <w:sz w:val="21"/>
                <w:szCs w:val="21"/>
              </w:rPr>
              <w:t>色研究生班）特色研究生项目</w:t>
            </w:r>
            <w:r>
              <w:rPr>
                <w:rFonts w:ascii="Times New Roman" w:hAnsi="Times New Roman" w:cs="Times New Roman" w:eastAsia="Times New Roman"/>
                <w:spacing w:val="-2"/>
                <w:sz w:val="21"/>
                <w:szCs w:val="21"/>
              </w:rPr>
              <w:t>-</w:t>
            </w:r>
            <w:r>
              <w:rPr>
                <w:rFonts w:ascii="宋体" w:hAnsi="宋体" w:cs="宋体" w:eastAsia="宋体"/>
                <w:spacing w:val="-2"/>
                <w:sz w:val="21"/>
                <w:szCs w:val="21"/>
              </w:rPr>
              <w:t>俄罗</w:t>
            </w:r>
            <w:r>
              <w:rPr>
                <w:rFonts w:ascii="宋体" w:hAnsi="宋体" w:cs="宋体" w:eastAsia="宋体"/>
                <w:spacing w:val="-75"/>
                <w:sz w:val="21"/>
                <w:szCs w:val="21"/>
              </w:rPr>
              <w:t> </w:t>
            </w:r>
            <w:r>
              <w:rPr>
                <w:rFonts w:ascii="宋体" w:hAnsi="宋体" w:cs="宋体" w:eastAsia="宋体"/>
                <w:sz w:val="21"/>
                <w:szCs w:val="21"/>
              </w:rPr>
              <w:t>斯研究</w:t>
            </w:r>
          </w:p>
        </w:tc>
        <w:tc>
          <w:tcPr>
            <w:tcW w:w="2585" w:type="dxa"/>
            <w:vMerge w:val="restart"/>
            <w:tcBorders>
              <w:top w:val="single" w:sz="8" w:space="0" w:color="000000"/>
              <w:left w:val="single" w:sz="8" w:space="0" w:color="000000"/>
              <w:right w:val="single" w:sz="12" w:space="0" w:color="000000"/>
            </w:tcBorders>
          </w:tcPr>
          <w:p>
            <w:pPr>
              <w:pStyle w:val="TableParagraph"/>
              <w:spacing w:line="273" w:lineRule="auto"/>
              <w:ind w:left="124" w:right="120" w:hanging="1"/>
              <w:jc w:val="center"/>
              <w:rPr>
                <w:rFonts w:ascii="宋体" w:hAnsi="宋体" w:cs="宋体" w:eastAsia="宋体"/>
                <w:sz w:val="21"/>
                <w:szCs w:val="21"/>
              </w:rPr>
            </w:pPr>
            <w:r>
              <w:rPr>
                <w:rFonts w:ascii="宋体" w:hAnsi="宋体" w:cs="宋体" w:eastAsia="宋体"/>
                <w:spacing w:val="-2"/>
                <w:sz w:val="21"/>
                <w:szCs w:val="21"/>
              </w:rPr>
              <w:t>区域国别研究（欧亚文明</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pacing w:val="-2"/>
                <w:sz w:val="21"/>
                <w:szCs w:val="21"/>
              </w:rPr>
              <w:t>研究特色研究生班）特色</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z w:val="21"/>
                <w:szCs w:val="21"/>
              </w:rPr>
              <w:t>研究生项目</w:t>
            </w:r>
          </w:p>
          <w:p>
            <w:pPr>
              <w:pStyle w:val="TableParagraph"/>
              <w:spacing w:line="240" w:lineRule="auto" w:before="7"/>
              <w:ind w:left="5"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227" w:right="223"/>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spacing w:val="-3"/>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955" w:hRule="exact"/>
        </w:trPr>
        <w:tc>
          <w:tcPr>
            <w:tcW w:w="290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99"/>
              <w:jc w:val="both"/>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区域国别研究（欧亚文明研究特</w:t>
            </w:r>
            <w:r>
              <w:rPr>
                <w:rFonts w:ascii="宋体" w:hAnsi="宋体" w:cs="宋体" w:eastAsia="宋体"/>
                <w:w w:val="100"/>
                <w:sz w:val="21"/>
                <w:szCs w:val="21"/>
              </w:rPr>
              <w:t> </w:t>
            </w:r>
            <w:r>
              <w:rPr>
                <w:rFonts w:ascii="宋体" w:hAnsi="宋体" w:cs="宋体" w:eastAsia="宋体"/>
                <w:spacing w:val="-2"/>
                <w:sz w:val="21"/>
                <w:szCs w:val="21"/>
              </w:rPr>
              <w:t>色研究生班）特色研究生项目</w:t>
            </w:r>
            <w:r>
              <w:rPr>
                <w:rFonts w:ascii="Times New Roman" w:hAnsi="Times New Roman" w:cs="Times New Roman" w:eastAsia="Times New Roman"/>
                <w:spacing w:val="-2"/>
                <w:sz w:val="21"/>
                <w:szCs w:val="21"/>
              </w:rPr>
              <w:t>-</w:t>
            </w:r>
            <w:r>
              <w:rPr>
                <w:rFonts w:ascii="宋体" w:hAnsi="宋体" w:cs="宋体" w:eastAsia="宋体"/>
                <w:spacing w:val="-2"/>
                <w:sz w:val="21"/>
                <w:szCs w:val="21"/>
              </w:rPr>
              <w:t>中亚</w:t>
            </w:r>
            <w:r>
              <w:rPr>
                <w:rFonts w:ascii="宋体" w:hAnsi="宋体" w:cs="宋体" w:eastAsia="宋体"/>
                <w:spacing w:val="-75"/>
                <w:sz w:val="21"/>
                <w:szCs w:val="21"/>
              </w:rPr>
              <w:t> </w:t>
            </w:r>
            <w:r>
              <w:rPr>
                <w:rFonts w:ascii="宋体" w:hAnsi="宋体" w:cs="宋体" w:eastAsia="宋体"/>
                <w:sz w:val="21"/>
                <w:szCs w:val="21"/>
              </w:rPr>
              <w:t>区域国别研究</w:t>
            </w:r>
          </w:p>
        </w:tc>
        <w:tc>
          <w:tcPr>
            <w:tcW w:w="2585" w:type="dxa"/>
            <w:vMerge/>
            <w:tcBorders>
              <w:left w:val="single" w:sz="8" w:space="0" w:color="000000"/>
              <w:bottom w:val="single" w:sz="8" w:space="0" w:color="000000"/>
              <w:right w:val="single" w:sz="12" w:space="0" w:color="000000"/>
            </w:tcBorders>
          </w:tcPr>
          <w:p>
            <w:pPr/>
          </w:p>
        </w:tc>
      </w:tr>
      <w:tr>
        <w:trPr>
          <w:trHeight w:val="1579" w:hRule="exact"/>
        </w:trPr>
        <w:tc>
          <w:tcPr>
            <w:tcW w:w="2905" w:type="dxa"/>
            <w:vMerge/>
            <w:tcBorders>
              <w:left w:val="single" w:sz="12" w:space="0" w:color="000000"/>
              <w:bottom w:val="single" w:sz="8"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3"/>
              <w:ind w:right="0"/>
              <w:jc w:val="left"/>
              <w:rPr>
                <w:rFonts w:ascii="宋体" w:hAnsi="宋体" w:cs="宋体" w:eastAsia="宋体"/>
                <w:b/>
                <w:bCs/>
                <w:sz w:val="14"/>
                <w:szCs w:val="14"/>
              </w:rPr>
            </w:pPr>
          </w:p>
          <w:p>
            <w:pPr>
              <w:pStyle w:val="TableParagraph"/>
              <w:spacing w:line="256" w:lineRule="auto"/>
              <w:ind w:left="98" w:right="221"/>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46"/>
                <w:sz w:val="21"/>
                <w:szCs w:val="21"/>
              </w:rPr>
              <w:t> </w:t>
            </w:r>
            <w:r>
              <w:rPr>
                <w:rFonts w:ascii="宋体" w:hAnsi="宋体" w:cs="宋体" w:eastAsia="宋体"/>
                <w:sz w:val="21"/>
                <w:szCs w:val="21"/>
              </w:rPr>
              <w:t>区域国别研究（拉美研究）特色</w:t>
            </w:r>
            <w:r>
              <w:rPr>
                <w:rFonts w:ascii="宋体" w:hAnsi="宋体" w:cs="宋体" w:eastAsia="宋体"/>
                <w:spacing w:val="-3"/>
                <w:w w:val="100"/>
                <w:sz w:val="21"/>
                <w:szCs w:val="21"/>
              </w:rPr>
              <w:t> </w:t>
            </w:r>
            <w:r>
              <w:rPr>
                <w:rFonts w:ascii="宋体" w:hAnsi="宋体" w:cs="宋体" w:eastAsia="宋体"/>
                <w:sz w:val="21"/>
                <w:szCs w:val="21"/>
              </w:rPr>
              <w:t>研究生项目</w:t>
            </w:r>
          </w:p>
        </w:tc>
        <w:tc>
          <w:tcPr>
            <w:tcW w:w="258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230" w:right="226"/>
              <w:jc w:val="center"/>
              <w:rPr>
                <w:rFonts w:ascii="宋体" w:hAnsi="宋体" w:cs="宋体" w:eastAsia="宋体"/>
                <w:sz w:val="21"/>
                <w:szCs w:val="21"/>
              </w:rPr>
            </w:pPr>
            <w:r>
              <w:rPr>
                <w:rFonts w:ascii="宋体" w:hAnsi="宋体" w:cs="宋体" w:eastAsia="宋体"/>
                <w:spacing w:val="-2"/>
                <w:sz w:val="21"/>
                <w:szCs w:val="21"/>
              </w:rPr>
              <w:t>区域国别研究（拉美研</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究）特色研究生项目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27" w:right="221"/>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4"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6263"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both"/>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both"/>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both"/>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3"/>
                <w:sz w:val="21"/>
                <w:szCs w:val="21"/>
              </w:rPr>
              <w:t> </w:t>
            </w:r>
            <w:r>
              <w:rPr>
                <w:rFonts w:ascii="宋体" w:hAnsi="宋体" w:cs="宋体" w:eastAsia="宋体"/>
                <w:spacing w:val="-3"/>
                <w:sz w:val="21"/>
                <w:szCs w:val="21"/>
              </w:rPr>
              <w:t>外语</w:t>
            </w:r>
            <w:r>
              <w:rPr>
                <w:rFonts w:ascii="宋体" w:hAnsi="宋体" w:cs="宋体" w:eastAsia="宋体"/>
                <w:sz w:val="21"/>
                <w:szCs w:val="21"/>
              </w:rPr>
            </w:r>
          </w:p>
          <w:p>
            <w:pPr>
              <w:pStyle w:val="TableParagraph"/>
              <w:spacing w:line="240" w:lineRule="auto" w:before="37"/>
              <w:ind w:left="93" w:right="0"/>
              <w:jc w:val="both"/>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区域国别研究方法</w:t>
            </w:r>
            <w:r>
              <w:rPr>
                <w:rFonts w:ascii="Times New Roman" w:hAnsi="Times New Roman" w:cs="Times New Roman" w:eastAsia="Times New Roman"/>
                <w:sz w:val="21"/>
                <w:szCs w:val="21"/>
              </w:rPr>
              <w:t>/2.</w:t>
            </w:r>
            <w:r>
              <w:rPr>
                <w:rFonts w:ascii="宋体" w:hAnsi="宋体" w:cs="宋体" w:eastAsia="宋体"/>
                <w:sz w:val="21"/>
                <w:szCs w:val="21"/>
              </w:rPr>
              <w:t>中东地区研究</w:t>
            </w:r>
            <w:r>
              <w:rPr>
                <w:rFonts w:ascii="Times New Roman" w:hAnsi="Times New Roman" w:cs="Times New Roman" w:eastAsia="Times New Roman"/>
                <w:sz w:val="21"/>
                <w:szCs w:val="21"/>
              </w:rPr>
              <w:t>/3.  </w:t>
            </w:r>
            <w:r>
              <w:rPr>
                <w:rFonts w:ascii="宋体" w:hAnsi="宋体" w:cs="宋体" w:eastAsia="宋体"/>
                <w:spacing w:val="-9"/>
                <w:sz w:val="21"/>
                <w:szCs w:val="21"/>
              </w:rPr>
              <w:t>欧盟及其成员国研究</w:t>
            </w:r>
            <w:r>
              <w:rPr>
                <w:rFonts w:ascii="Times New Roman" w:hAnsi="Times New Roman" w:cs="Times New Roman" w:eastAsia="Times New Roman"/>
                <w:spacing w:val="-9"/>
                <w:sz w:val="21"/>
                <w:szCs w:val="21"/>
              </w:rPr>
              <w:t>/4.</w:t>
            </w:r>
            <w:r>
              <w:rPr>
                <w:rFonts w:ascii="宋体" w:hAnsi="宋体" w:cs="宋体" w:eastAsia="宋体"/>
                <w:spacing w:val="-9"/>
                <w:sz w:val="21"/>
                <w:szCs w:val="21"/>
              </w:rPr>
              <w:t>“一带一路”研究</w:t>
            </w:r>
            <w:r>
              <w:rPr>
                <w:rFonts w:ascii="Times New Roman" w:hAnsi="Times New Roman" w:cs="Times New Roman" w:eastAsia="Times New Roman"/>
                <w:spacing w:val="-9"/>
                <w:sz w:val="21"/>
                <w:szCs w:val="21"/>
              </w:rPr>
              <w:t>/</w:t>
            </w:r>
            <w:r>
              <w:rPr>
                <w:rFonts w:ascii="宋体" w:hAnsi="宋体" w:cs="宋体" w:eastAsia="宋体"/>
                <w:spacing w:val="-9"/>
                <w:sz w:val="21"/>
                <w:szCs w:val="21"/>
              </w:rPr>
              <w:t>：（</w:t>
            </w:r>
            <w:r>
              <w:rPr>
                <w:rFonts w:ascii="Times New Roman" w:hAnsi="Times New Roman" w:cs="Times New Roman" w:eastAsia="Times New Roman"/>
                <w:spacing w:val="-9"/>
                <w:sz w:val="21"/>
                <w:szCs w:val="21"/>
              </w:rPr>
              <w:t>201</w:t>
            </w:r>
            <w:r>
              <w:rPr>
                <w:rFonts w:ascii="Times New Roman" w:hAnsi="Times New Roman" w:cs="Times New Roman" w:eastAsia="Times New Roman"/>
                <w:spacing w:val="32"/>
                <w:sz w:val="21"/>
                <w:szCs w:val="21"/>
              </w:rPr>
              <w:t> </w:t>
            </w:r>
            <w:r>
              <w:rPr>
                <w:rFonts w:ascii="宋体" w:hAnsi="宋体" w:cs="宋体" w:eastAsia="宋体"/>
                <w:sz w:val="21"/>
                <w:szCs w:val="21"/>
              </w:rPr>
              <w:t>英语一、</w:t>
            </w:r>
          </w:p>
          <w:p>
            <w:pPr>
              <w:pStyle w:val="TableParagraph"/>
              <w:spacing w:line="240" w:lineRule="auto" w:before="21"/>
              <w:ind w:left="93" w:right="0"/>
              <w:jc w:val="both"/>
              <w:rPr>
                <w:rFonts w:ascii="宋体" w:hAnsi="宋体" w:cs="宋体" w:eastAsia="宋体"/>
                <w:sz w:val="21"/>
                <w:szCs w:val="21"/>
              </w:rPr>
            </w:pP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9"/>
                <w:sz w:val="21"/>
                <w:szCs w:val="21"/>
              </w:rPr>
              <w:t> </w:t>
            </w:r>
            <w:r>
              <w:rPr>
                <w:rFonts w:ascii="宋体" w:hAnsi="宋体" w:cs="宋体" w:eastAsia="宋体"/>
                <w:sz w:val="21"/>
                <w:szCs w:val="21"/>
              </w:rPr>
              <w:t>阿拉伯语）任选一门</w:t>
            </w:r>
          </w:p>
          <w:p>
            <w:pPr>
              <w:pStyle w:val="TableParagraph"/>
              <w:spacing w:line="256" w:lineRule="auto" w:before="21"/>
              <w:ind w:left="93" w:right="91"/>
              <w:jc w:val="both"/>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6"/>
                <w:sz w:val="21"/>
                <w:szCs w:val="21"/>
              </w:rPr>
              <w:t>区域国别研究（欧亚文明研究特色研究生班）特色研究生项目</w:t>
            </w:r>
            <w:r>
              <w:rPr>
                <w:rFonts w:ascii="Times New Roman" w:hAnsi="Times New Roman" w:cs="Times New Roman" w:eastAsia="Times New Roman"/>
                <w:spacing w:val="-6"/>
                <w:sz w:val="21"/>
                <w:szCs w:val="21"/>
              </w:rPr>
              <w:t>-</w:t>
            </w:r>
            <w:r>
              <w:rPr>
                <w:rFonts w:ascii="宋体" w:hAnsi="宋体" w:cs="宋体" w:eastAsia="宋体"/>
                <w:spacing w:val="-6"/>
                <w:sz w:val="21"/>
                <w:szCs w:val="21"/>
              </w:rPr>
              <w:t>俄罗斯研究</w:t>
            </w:r>
            <w:r>
              <w:rPr>
                <w:rFonts w:ascii="Times New Roman" w:hAnsi="Times New Roman" w:cs="Times New Roman" w:eastAsia="Times New Roman"/>
                <w:spacing w:val="-6"/>
                <w:sz w:val="21"/>
                <w:szCs w:val="21"/>
              </w:rPr>
              <w:t>/6. </w:t>
            </w:r>
            <w:r>
              <w:rPr>
                <w:rFonts w:ascii="宋体" w:hAnsi="宋体" w:cs="宋体" w:eastAsia="宋体"/>
                <w:spacing w:val="-12"/>
                <w:sz w:val="21"/>
                <w:szCs w:val="21"/>
              </w:rPr>
              <w:t>区域国别研究（欧</w:t>
            </w:r>
            <w:r>
              <w:rPr>
                <w:rFonts w:ascii="宋体" w:hAnsi="宋体" w:cs="宋体" w:eastAsia="宋体"/>
                <w:spacing w:val="-82"/>
                <w:sz w:val="21"/>
                <w:szCs w:val="21"/>
              </w:rPr>
              <w:t> </w:t>
            </w:r>
            <w:r>
              <w:rPr>
                <w:rFonts w:ascii="宋体" w:hAnsi="宋体" w:cs="宋体" w:eastAsia="宋体"/>
                <w:spacing w:val="-82"/>
                <w:sz w:val="21"/>
                <w:szCs w:val="21"/>
              </w:rPr>
            </w:r>
            <w:r>
              <w:rPr>
                <w:rFonts w:ascii="宋体" w:hAnsi="宋体" w:cs="宋体" w:eastAsia="宋体"/>
                <w:spacing w:val="-3"/>
                <w:sz w:val="21"/>
                <w:szCs w:val="21"/>
              </w:rPr>
              <w:t>亚文明研究特色研究生班）特色研究生项目</w:t>
            </w:r>
            <w:r>
              <w:rPr>
                <w:rFonts w:ascii="Times New Roman" w:hAnsi="Times New Roman" w:cs="Times New Roman" w:eastAsia="Times New Roman"/>
                <w:spacing w:val="-3"/>
                <w:sz w:val="21"/>
                <w:szCs w:val="21"/>
              </w:rPr>
              <w:t>-</w:t>
            </w:r>
            <w:r>
              <w:rPr>
                <w:rFonts w:ascii="宋体" w:hAnsi="宋体" w:cs="宋体" w:eastAsia="宋体"/>
                <w:spacing w:val="-3"/>
                <w:sz w:val="21"/>
                <w:szCs w:val="21"/>
              </w:rPr>
              <w:t>中亚区域国别研究：外语（</w:t>
            </w:r>
            <w:r>
              <w:rPr>
                <w:rFonts w:ascii="Times New Roman" w:hAnsi="Times New Roman" w:cs="Times New Roman" w:eastAsia="Times New Roman"/>
                <w:spacing w:val="-3"/>
                <w:sz w:val="21"/>
                <w:szCs w:val="21"/>
              </w:rPr>
              <w:t>201 </w:t>
            </w:r>
            <w:r>
              <w:rPr>
                <w:rFonts w:ascii="宋体" w:hAnsi="宋体" w:cs="宋体" w:eastAsia="宋体"/>
                <w:spacing w:val="-4"/>
                <w:sz w:val="21"/>
                <w:szCs w:val="21"/>
              </w:rPr>
              <w:t>英语一、</w:t>
            </w:r>
            <w:r>
              <w:rPr>
                <w:rFonts w:ascii="Times New Roman" w:hAnsi="Times New Roman" w:cs="Times New Roman" w:eastAsia="Times New Roman"/>
                <w:spacing w:val="-4"/>
                <w:sz w:val="21"/>
                <w:szCs w:val="21"/>
              </w:rPr>
              <w:t>202 </w:t>
            </w:r>
            <w:r>
              <w:rPr>
                <w:rFonts w:ascii="宋体" w:hAnsi="宋体" w:cs="宋体" w:eastAsia="宋体"/>
                <w:spacing w:val="-5"/>
                <w:sz w:val="21"/>
                <w:szCs w:val="21"/>
              </w:rPr>
              <w:t>俄、</w:t>
            </w:r>
            <w:r>
              <w:rPr>
                <w:rFonts w:ascii="Times New Roman" w:hAnsi="Times New Roman" w:cs="Times New Roman" w:eastAsia="Times New Roman"/>
                <w:spacing w:val="-5"/>
                <w:sz w:val="21"/>
                <w:szCs w:val="21"/>
              </w:rPr>
              <w:t>203</w:t>
            </w:r>
            <w:r>
              <w:rPr>
                <w:rFonts w:ascii="Times New Roman" w:hAnsi="Times New Roman" w:cs="Times New Roman" w:eastAsia="Times New Roman"/>
                <w:spacing w:val="-26"/>
                <w:sz w:val="21"/>
                <w:szCs w:val="21"/>
              </w:rPr>
              <w:t> </w:t>
            </w:r>
            <w:r>
              <w:rPr>
                <w:rFonts w:ascii="Times New Roman" w:hAnsi="Times New Roman" w:cs="Times New Roman" w:eastAsia="Times New Roman"/>
                <w:spacing w:val="-26"/>
                <w:sz w:val="21"/>
                <w:szCs w:val="21"/>
              </w:rPr>
            </w:r>
            <w:r>
              <w:rPr>
                <w:rFonts w:ascii="宋体" w:hAnsi="宋体" w:cs="宋体" w:eastAsia="宋体"/>
                <w:sz w:val="21"/>
                <w:szCs w:val="21"/>
              </w:rPr>
              <w:t>日、</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246</w:t>
            </w:r>
            <w:r>
              <w:rPr>
                <w:rFonts w:ascii="Times New Roman" w:hAnsi="Times New Roman" w:cs="Times New Roman" w:eastAsia="Times New Roman"/>
                <w:spacing w:val="-4"/>
                <w:sz w:val="21"/>
                <w:szCs w:val="21"/>
              </w:rPr>
              <w:t> </w:t>
            </w:r>
            <w:r>
              <w:rPr>
                <w:rFonts w:ascii="宋体" w:hAnsi="宋体" w:cs="宋体" w:eastAsia="宋体"/>
                <w:sz w:val="21"/>
                <w:szCs w:val="21"/>
              </w:rPr>
              <w:t>韩语）任选一门</w:t>
            </w:r>
          </w:p>
          <w:p>
            <w:pPr>
              <w:pStyle w:val="TableParagraph"/>
              <w:spacing w:line="240" w:lineRule="auto" w:before="5"/>
              <w:ind w:left="93" w:right="0"/>
              <w:jc w:val="both"/>
              <w:rPr>
                <w:rFonts w:ascii="宋体" w:hAnsi="宋体" w:cs="宋体" w:eastAsia="宋体"/>
                <w:sz w:val="21"/>
                <w:szCs w:val="21"/>
              </w:rPr>
            </w:pPr>
            <w:r>
              <w:rPr>
                <w:rFonts w:ascii="Times New Roman" w:hAnsi="Times New Roman" w:cs="Times New Roman" w:eastAsia="Times New Roman"/>
                <w:sz w:val="21"/>
                <w:szCs w:val="21"/>
              </w:rPr>
              <w:t>7.  </w:t>
            </w:r>
            <w:r>
              <w:rPr>
                <w:rFonts w:ascii="宋体" w:hAnsi="宋体" w:cs="宋体" w:eastAsia="宋体"/>
                <w:sz w:val="21"/>
                <w:szCs w:val="21"/>
              </w:rPr>
              <w:t>区域国别研究（拉美研究）特色研究生项目：外语（</w:t>
            </w:r>
            <w:r>
              <w:rPr>
                <w:rFonts w:ascii="Times New Roman" w:hAnsi="Times New Roman" w:cs="Times New Roman" w:eastAsia="Times New Roman"/>
                <w:sz w:val="21"/>
                <w:szCs w:val="21"/>
              </w:rPr>
              <w:t>242</w:t>
            </w:r>
            <w:r>
              <w:rPr>
                <w:rFonts w:ascii="Times New Roman" w:hAnsi="Times New Roman" w:cs="Times New Roman" w:eastAsia="Times New Roman"/>
                <w:spacing w:val="-6"/>
                <w:sz w:val="21"/>
                <w:szCs w:val="21"/>
              </w:rPr>
              <w:t> </w:t>
            </w:r>
            <w:r>
              <w:rPr>
                <w:rFonts w:ascii="宋体" w:hAnsi="宋体" w:cs="宋体" w:eastAsia="宋体"/>
                <w:sz w:val="21"/>
                <w:szCs w:val="21"/>
              </w:rPr>
              <w:t>西班牙语）</w:t>
            </w:r>
          </w:p>
          <w:p>
            <w:pPr>
              <w:pStyle w:val="TableParagraph"/>
              <w:spacing w:line="240" w:lineRule="auto" w:before="21"/>
              <w:ind w:left="93" w:right="0"/>
              <w:jc w:val="both"/>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617</w:t>
            </w:r>
            <w:r>
              <w:rPr>
                <w:rFonts w:ascii="Times New Roman" w:hAnsi="Times New Roman" w:cs="Times New Roman" w:eastAsia="Times New Roman"/>
                <w:spacing w:val="-2"/>
                <w:sz w:val="21"/>
                <w:szCs w:val="21"/>
              </w:rPr>
              <w:t> </w:t>
            </w:r>
            <w:r>
              <w:rPr>
                <w:rFonts w:ascii="宋体" w:hAnsi="宋体" w:cs="宋体" w:eastAsia="宋体"/>
                <w:sz w:val="21"/>
                <w:szCs w:val="21"/>
              </w:rPr>
              <w:t>区域国别概论</w:t>
            </w:r>
          </w:p>
          <w:p>
            <w:pPr>
              <w:pStyle w:val="TableParagraph"/>
              <w:spacing w:line="240" w:lineRule="auto" w:before="21"/>
              <w:ind w:left="93" w:right="0"/>
              <w:jc w:val="both"/>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743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7"/>
              <w:ind w:left="93" w:right="89"/>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区域国别研究方法</w:t>
            </w:r>
            <w:r>
              <w:rPr>
                <w:rFonts w:ascii="Times New Roman" w:hAnsi="Times New Roman" w:cs="Times New Roman" w:eastAsia="Times New Roman"/>
                <w:sz w:val="21"/>
                <w:szCs w:val="21"/>
              </w:rPr>
              <w:t>/2.</w:t>
            </w:r>
            <w:r>
              <w:rPr>
                <w:rFonts w:ascii="宋体" w:hAnsi="宋体" w:cs="宋体" w:eastAsia="宋体"/>
                <w:sz w:val="21"/>
                <w:szCs w:val="21"/>
              </w:rPr>
              <w:t>中东地区研究</w:t>
            </w:r>
            <w:r>
              <w:rPr>
                <w:rFonts w:ascii="Times New Roman" w:hAnsi="Times New Roman" w:cs="Times New Roman" w:eastAsia="Times New Roman"/>
                <w:sz w:val="21"/>
                <w:szCs w:val="21"/>
              </w:rPr>
              <w:t>/3. </w:t>
            </w:r>
            <w:r>
              <w:rPr>
                <w:rFonts w:ascii="宋体" w:hAnsi="宋体" w:cs="宋体" w:eastAsia="宋体"/>
                <w:spacing w:val="-5"/>
                <w:sz w:val="21"/>
                <w:szCs w:val="21"/>
              </w:rPr>
              <w:t>欧盟及其成员国研究</w:t>
            </w:r>
            <w:r>
              <w:rPr>
                <w:rFonts w:ascii="Times New Roman" w:hAnsi="Times New Roman" w:cs="Times New Roman" w:eastAsia="Times New Roman"/>
                <w:spacing w:val="-5"/>
                <w:sz w:val="21"/>
                <w:szCs w:val="21"/>
              </w:rPr>
              <w:t>/4.</w:t>
            </w:r>
            <w:r>
              <w:rPr>
                <w:rFonts w:ascii="宋体" w:hAnsi="宋体" w:cs="宋体" w:eastAsia="宋体"/>
                <w:spacing w:val="-5"/>
                <w:sz w:val="21"/>
                <w:szCs w:val="21"/>
              </w:rPr>
              <w:t>“一带一路”研究：政治学与国际</w:t>
            </w:r>
            <w:r>
              <w:rPr>
                <w:rFonts w:ascii="宋体" w:hAnsi="宋体" w:cs="宋体" w:eastAsia="宋体"/>
                <w:spacing w:val="-57"/>
                <w:sz w:val="21"/>
                <w:szCs w:val="21"/>
              </w:rPr>
              <w:t> </w:t>
            </w:r>
            <w:r>
              <w:rPr>
                <w:rFonts w:ascii="宋体" w:hAnsi="宋体" w:cs="宋体" w:eastAsia="宋体"/>
                <w:spacing w:val="-57"/>
                <w:sz w:val="21"/>
                <w:szCs w:val="21"/>
              </w:rPr>
            </w:r>
            <w:r>
              <w:rPr>
                <w:rFonts w:ascii="宋体" w:hAnsi="宋体" w:cs="宋体" w:eastAsia="宋体"/>
                <w:sz w:val="21"/>
                <w:szCs w:val="21"/>
              </w:rPr>
              <w:t>关系综合</w:t>
            </w:r>
          </w:p>
          <w:p>
            <w:pPr>
              <w:pStyle w:val="TableParagraph"/>
              <w:spacing w:line="256" w:lineRule="auto" w:before="22"/>
              <w:ind w:left="93" w:right="89"/>
              <w:jc w:val="both"/>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6"/>
                <w:sz w:val="21"/>
                <w:szCs w:val="21"/>
              </w:rPr>
              <w:t>区域国别研究（欧亚文明研究特色研究生班）特色研究生项目</w:t>
            </w:r>
            <w:r>
              <w:rPr>
                <w:rFonts w:ascii="Times New Roman" w:hAnsi="Times New Roman" w:cs="Times New Roman" w:eastAsia="Times New Roman"/>
                <w:spacing w:val="-6"/>
                <w:sz w:val="21"/>
                <w:szCs w:val="21"/>
              </w:rPr>
              <w:t>-</w:t>
            </w:r>
            <w:r>
              <w:rPr>
                <w:rFonts w:ascii="宋体" w:hAnsi="宋体" w:cs="宋体" w:eastAsia="宋体"/>
                <w:spacing w:val="-6"/>
                <w:sz w:val="21"/>
                <w:szCs w:val="21"/>
              </w:rPr>
              <w:t>俄罗斯研究</w:t>
            </w:r>
            <w:r>
              <w:rPr>
                <w:rFonts w:ascii="Times New Roman" w:hAnsi="Times New Roman" w:cs="Times New Roman" w:eastAsia="Times New Roman"/>
                <w:spacing w:val="-6"/>
                <w:sz w:val="21"/>
                <w:szCs w:val="21"/>
              </w:rPr>
              <w:t>/6. </w:t>
            </w:r>
            <w:r>
              <w:rPr>
                <w:rFonts w:ascii="宋体" w:hAnsi="宋体" w:cs="宋体" w:eastAsia="宋体"/>
                <w:spacing w:val="-12"/>
                <w:sz w:val="21"/>
                <w:szCs w:val="21"/>
              </w:rPr>
              <w:t>区域国别研究（欧</w:t>
            </w:r>
            <w:r>
              <w:rPr>
                <w:rFonts w:ascii="宋体" w:hAnsi="宋体" w:cs="宋体" w:eastAsia="宋体"/>
                <w:spacing w:val="-81"/>
                <w:sz w:val="21"/>
                <w:szCs w:val="21"/>
              </w:rPr>
              <w:t> </w:t>
            </w:r>
            <w:r>
              <w:rPr>
                <w:rFonts w:ascii="宋体" w:hAnsi="宋体" w:cs="宋体" w:eastAsia="宋体"/>
                <w:spacing w:val="-81"/>
                <w:sz w:val="21"/>
                <w:szCs w:val="21"/>
              </w:rPr>
            </w:r>
            <w:r>
              <w:rPr>
                <w:rFonts w:ascii="宋体" w:hAnsi="宋体" w:cs="宋体" w:eastAsia="宋体"/>
                <w:spacing w:val="-4"/>
                <w:sz w:val="21"/>
                <w:szCs w:val="21"/>
              </w:rPr>
              <w:t>亚文明研究特色研究生班）特色研究生项目</w:t>
            </w:r>
            <w:r>
              <w:rPr>
                <w:rFonts w:ascii="Times New Roman" w:hAnsi="Times New Roman" w:cs="Times New Roman" w:eastAsia="Times New Roman"/>
                <w:spacing w:val="-4"/>
                <w:sz w:val="21"/>
                <w:szCs w:val="21"/>
              </w:rPr>
              <w:t>-</w:t>
            </w:r>
            <w:r>
              <w:rPr>
                <w:rFonts w:ascii="宋体" w:hAnsi="宋体" w:cs="宋体" w:eastAsia="宋体"/>
                <w:spacing w:val="-4"/>
                <w:sz w:val="21"/>
                <w:szCs w:val="21"/>
              </w:rPr>
              <w:t>中亚区域国别研究：复试将由</w:t>
            </w:r>
            <w:r>
              <w:rPr>
                <w:rFonts w:ascii="宋体" w:hAnsi="宋体" w:cs="宋体" w:eastAsia="宋体"/>
                <w:b/>
                <w:bCs/>
                <w:spacing w:val="-4"/>
                <w:sz w:val="21"/>
                <w:szCs w:val="21"/>
              </w:rPr>
              <w:t>国际关系与公共事务学</w:t>
            </w:r>
            <w:r>
              <w:rPr>
                <w:rFonts w:ascii="宋体" w:hAnsi="宋体" w:cs="宋体" w:eastAsia="宋体"/>
                <w:b/>
                <w:bCs/>
                <w:spacing w:val="-27"/>
                <w:sz w:val="21"/>
                <w:szCs w:val="21"/>
              </w:rPr>
              <w:t> </w:t>
            </w:r>
            <w:r>
              <w:rPr>
                <w:rFonts w:ascii="宋体" w:hAnsi="宋体" w:cs="宋体" w:eastAsia="宋体"/>
                <w:b/>
                <w:bCs/>
                <w:sz w:val="21"/>
                <w:szCs w:val="21"/>
              </w:rPr>
              <w:t>院</w:t>
            </w:r>
            <w:r>
              <w:rPr>
                <w:rFonts w:ascii="宋体" w:hAnsi="宋体" w:cs="宋体" w:eastAsia="宋体"/>
                <w:sz w:val="21"/>
                <w:szCs w:val="21"/>
              </w:rPr>
              <w:t>与</w:t>
            </w:r>
            <w:r>
              <w:rPr>
                <w:rFonts w:ascii="宋体" w:hAnsi="宋体" w:cs="宋体" w:eastAsia="宋体"/>
                <w:b/>
                <w:bCs/>
                <w:sz w:val="21"/>
                <w:szCs w:val="21"/>
              </w:rPr>
              <w:t>俄罗斯东欧中亚学院</w:t>
            </w:r>
            <w:r>
              <w:rPr>
                <w:rFonts w:ascii="宋体" w:hAnsi="宋体" w:cs="宋体" w:eastAsia="宋体"/>
                <w:sz w:val="21"/>
                <w:szCs w:val="21"/>
              </w:rPr>
              <w:t>联合组织</w:t>
            </w:r>
          </w:p>
          <w:p>
            <w:pPr>
              <w:pStyle w:val="TableParagraph"/>
              <w:spacing w:line="240" w:lineRule="auto" w:before="22"/>
              <w:ind w:left="93" w:right="0"/>
              <w:jc w:val="both"/>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45"/>
                <w:sz w:val="21"/>
                <w:szCs w:val="21"/>
              </w:rPr>
              <w:t> </w:t>
            </w:r>
            <w:r>
              <w:rPr>
                <w:rFonts w:ascii="宋体" w:hAnsi="宋体" w:cs="宋体" w:eastAsia="宋体"/>
                <w:sz w:val="21"/>
                <w:szCs w:val="21"/>
              </w:rPr>
              <w:t>区域国别研究（拉美研究）特色研究生项目：复试将由</w:t>
            </w:r>
            <w:r>
              <w:rPr>
                <w:rFonts w:ascii="宋体" w:hAnsi="宋体" w:cs="宋体" w:eastAsia="宋体"/>
                <w:b/>
                <w:bCs/>
                <w:sz w:val="21"/>
                <w:szCs w:val="21"/>
              </w:rPr>
              <w:t>国际关系与公共事务学院、西方语系、</w:t>
            </w:r>
            <w:r>
              <w:rPr>
                <w:rFonts w:ascii="宋体" w:hAnsi="宋体" w:cs="宋体" w:eastAsia="宋体"/>
                <w:sz w:val="21"/>
                <w:szCs w:val="21"/>
              </w:rPr>
            </w:r>
          </w:p>
        </w:tc>
      </w:tr>
    </w:tbl>
    <w:p>
      <w:pPr>
        <w:spacing w:after="0" w:line="240" w:lineRule="auto"/>
        <w:jc w:val="both"/>
        <w:rPr>
          <w:rFonts w:ascii="宋体" w:hAnsi="宋体" w:cs="宋体" w:eastAsia="宋体"/>
          <w:sz w:val="21"/>
          <w:szCs w:val="21"/>
        </w:rPr>
        <w:sectPr>
          <w:pgSz w:w="11910" w:h="16840"/>
          <w:pgMar w:header="0" w:footer="1015" w:top="1520" w:bottom="1200" w:left="1440" w:right="1160"/>
        </w:sectPr>
      </w:pPr>
    </w:p>
    <w:p>
      <w:pPr>
        <w:spacing w:line="240" w:lineRule="auto" w:before="1"/>
        <w:rPr>
          <w:rFonts w:ascii="Times New Roman" w:hAnsi="Times New Roman" w:cs="Times New Roman" w:eastAsia="Times New Roman"/>
          <w:sz w:val="7"/>
          <w:szCs w:val="7"/>
        </w:rPr>
      </w:pPr>
    </w:p>
    <w:tbl>
      <w:tblPr>
        <w:tblW w:w="0" w:type="auto"/>
        <w:jc w:val="left"/>
        <w:tblInd w:w="118" w:type="dxa"/>
        <w:tblLayout w:type="fixed"/>
        <w:tblCellMar>
          <w:top w:w="0" w:type="dxa"/>
          <w:left w:w="0" w:type="dxa"/>
          <w:bottom w:w="0" w:type="dxa"/>
          <w:right w:w="0" w:type="dxa"/>
        </w:tblCellMar>
        <w:tblLook w:val="01E0"/>
      </w:tblPr>
      <w:tblGrid>
        <w:gridCol w:w="9033"/>
      </w:tblGrid>
      <w:tr>
        <w:trPr>
          <w:trHeight w:val="336" w:hRule="exact"/>
        </w:trPr>
        <w:tc>
          <w:tcPr>
            <w:tcW w:w="9033" w:type="dxa"/>
            <w:tcBorders>
              <w:top w:val="single" w:sz="12"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语言研究院联合组织</w:t>
            </w:r>
            <w:r>
              <w:rPr>
                <w:rFonts w:ascii="宋体" w:hAnsi="宋体" w:cs="宋体" w:eastAsia="宋体"/>
                <w:sz w:val="21"/>
                <w:szCs w:val="21"/>
              </w:rPr>
            </w:r>
          </w:p>
        </w:tc>
      </w:tr>
      <w:tr>
        <w:trPr>
          <w:trHeight w:val="334" w:hRule="exact"/>
        </w:trPr>
        <w:tc>
          <w:tcPr>
            <w:tcW w:w="9033" w:type="dxa"/>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54"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43" w:hRule="exact"/>
        </w:trPr>
        <w:tc>
          <w:tcPr>
            <w:tcW w:w="9033" w:type="dxa"/>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92"/>
              <w:jc w:val="left"/>
              <w:rPr>
                <w:rFonts w:ascii="宋体" w:hAnsi="宋体" w:cs="宋体" w:eastAsia="宋体"/>
                <w:sz w:val="21"/>
                <w:szCs w:val="21"/>
              </w:rPr>
            </w:pPr>
            <w:r>
              <w:rPr>
                <w:rFonts w:ascii="宋体" w:hAnsi="宋体" w:cs="宋体" w:eastAsia="宋体"/>
                <w:spacing w:val="-2"/>
                <w:sz w:val="21"/>
                <w:szCs w:val="21"/>
              </w:rPr>
              <w:t>比较政治制度、近现代国际关系史、国际组织与国际法、中外政治思想史、国际关系理论、中国</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z w:val="21"/>
                <w:szCs w:val="21"/>
              </w:rPr>
              <w:t>当代外交史、当代国际问题等。</w:t>
            </w:r>
          </w:p>
        </w:tc>
      </w:tr>
      <w:tr>
        <w:trPr>
          <w:trHeight w:val="2520" w:hRule="exact"/>
        </w:trPr>
        <w:tc>
          <w:tcPr>
            <w:tcW w:w="9033"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95"/>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w w:val="95"/>
                <w:sz w:val="24"/>
                <w:szCs w:val="24"/>
              </w:rPr>
              <w:t>3.</w:t>
            </w:r>
            <w:r>
              <w:rPr>
                <w:rFonts w:ascii="宋体" w:hAnsi="宋体" w:cs="宋体" w:eastAsia="宋体"/>
                <w:b/>
                <w:bCs/>
                <w:color w:val="FF0000"/>
                <w:w w:val="95"/>
                <w:sz w:val="24"/>
                <w:szCs w:val="24"/>
              </w:rPr>
              <w:t>我校中外政治制度、国际政治、国际关系、外交学、国际公共管理、中国学、区域</w:t>
            </w:r>
            <w:r>
              <w:rPr>
                <w:rFonts w:ascii="宋体" w:hAnsi="宋体" w:cs="宋体" w:eastAsia="宋体"/>
                <w:b/>
                <w:bCs/>
                <w:color w:val="FF0000"/>
                <w:spacing w:val="48"/>
                <w:w w:val="95"/>
                <w:sz w:val="24"/>
                <w:szCs w:val="24"/>
              </w:rPr>
              <w:t> </w:t>
            </w:r>
            <w:r>
              <w:rPr>
                <w:rFonts w:ascii="宋体" w:hAnsi="宋体" w:cs="宋体" w:eastAsia="宋体"/>
                <w:b/>
                <w:bCs/>
                <w:color w:val="FF0000"/>
                <w:spacing w:val="48"/>
                <w:w w:val="95"/>
                <w:sz w:val="24"/>
                <w:szCs w:val="24"/>
              </w:rPr>
            </w:r>
            <w:r>
              <w:rPr>
                <w:rFonts w:ascii="宋体" w:hAnsi="宋体" w:cs="宋体" w:eastAsia="宋体"/>
                <w:b/>
                <w:bCs/>
                <w:color w:val="FF0000"/>
                <w:sz w:val="24"/>
                <w:szCs w:val="24"/>
              </w:rPr>
              <w:t>国别研究专业对考生外语水平有较高要求，复试将设外语单科线。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440" w:right="1160"/>
        </w:sectPr>
      </w:pPr>
    </w:p>
    <w:p>
      <w:pPr>
        <w:spacing w:line="240" w:lineRule="auto" w:before="6"/>
        <w:rPr>
          <w:rFonts w:ascii="Times New Roman" w:hAnsi="Times New Roman" w:cs="Times New Roman" w:eastAsia="Times New Roman"/>
          <w:sz w:val="13"/>
          <w:szCs w:val="13"/>
        </w:rPr>
      </w:pPr>
    </w:p>
    <w:p>
      <w:pPr>
        <w:spacing w:before="14"/>
        <w:ind w:left="360" w:right="0" w:firstLine="0"/>
        <w:jc w:val="left"/>
        <w:rPr>
          <w:rFonts w:ascii="宋体" w:hAnsi="宋体" w:cs="宋体" w:eastAsia="宋体"/>
          <w:sz w:val="28"/>
          <w:szCs w:val="28"/>
        </w:rPr>
      </w:pPr>
      <w:r>
        <w:rPr>
          <w:rFonts w:ascii="宋体" w:hAnsi="宋体" w:cs="宋体" w:eastAsia="宋体"/>
          <w:b/>
          <w:bCs/>
          <w:sz w:val="28"/>
          <w:szCs w:val="28"/>
        </w:rPr>
        <w:t>思想政治教育（所属院系：</w:t>
      </w:r>
      <w:r>
        <w:rPr>
          <w:rFonts w:ascii="Cambria" w:hAnsi="Cambria" w:cs="Cambria" w:eastAsia="Cambria"/>
          <w:b/>
          <w:bCs/>
          <w:sz w:val="28"/>
          <w:szCs w:val="28"/>
        </w:rPr>
        <w:t>003</w:t>
      </w:r>
      <w:r>
        <w:rPr>
          <w:rFonts w:ascii="Cambria" w:hAnsi="Cambria" w:cs="Cambria" w:eastAsia="Cambria"/>
          <w:b/>
          <w:bCs/>
          <w:spacing w:val="5"/>
          <w:sz w:val="28"/>
          <w:szCs w:val="28"/>
        </w:rPr>
        <w:t> </w:t>
      </w:r>
      <w:r>
        <w:rPr>
          <w:rFonts w:ascii="宋体" w:hAnsi="宋体" w:cs="宋体" w:eastAsia="宋体"/>
          <w:b/>
          <w:bCs/>
          <w:sz w:val="28"/>
          <w:szCs w:val="28"/>
        </w:rPr>
        <w:t>马克思主义学院）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480"/>
        <w:gridCol w:w="3543"/>
        <w:gridCol w:w="3010"/>
      </w:tblGrid>
      <w:tr>
        <w:trPr>
          <w:trHeight w:val="1272" w:hRule="exact"/>
        </w:trPr>
        <w:tc>
          <w:tcPr>
            <w:tcW w:w="248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451"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54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3"/>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3010"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23"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w:t>
            </w:r>
            <w:r>
              <w:rPr>
                <w:rFonts w:ascii="黑体" w:hAnsi="黑体" w:cs="黑体" w:eastAsia="黑体"/>
                <w:spacing w:val="-20"/>
                <w:sz w:val="22"/>
                <w:szCs w:val="22"/>
              </w:rPr>
            </w:r>
          </w:p>
          <w:p>
            <w:pPr>
              <w:pStyle w:val="TableParagraph"/>
              <w:spacing w:line="259" w:lineRule="auto" w:before="24"/>
              <w:ind w:left="189" w:right="164" w:firstLine="2"/>
              <w:jc w:val="center"/>
              <w:rPr>
                <w:rFonts w:ascii="黑体" w:hAnsi="黑体" w:cs="黑体" w:eastAsia="黑体"/>
                <w:sz w:val="22"/>
                <w:szCs w:val="22"/>
              </w:rPr>
            </w:pPr>
            <w:r>
              <w:rPr>
                <w:rFonts w:ascii="黑体" w:hAnsi="黑体" w:cs="黑体" w:eastAsia="黑体"/>
                <w:b/>
                <w:bCs/>
                <w:spacing w:val="-19"/>
                <w:sz w:val="22"/>
                <w:szCs w:val="22"/>
              </w:rPr>
              <w:t>在录取时视教育部下达计划</w:t>
            </w:r>
            <w:r>
              <w:rPr>
                <w:rFonts w:ascii="黑体" w:hAnsi="黑体" w:cs="黑体" w:eastAsia="黑体"/>
                <w:b/>
                <w:bCs/>
                <w:w w:val="99"/>
                <w:sz w:val="22"/>
                <w:szCs w:val="22"/>
              </w:rPr>
              <w:t> </w:t>
            </w:r>
            <w:r>
              <w:rPr>
                <w:rFonts w:ascii="黑体" w:hAnsi="黑体" w:cs="黑体" w:eastAsia="黑体"/>
                <w:b/>
                <w:bCs/>
                <w:spacing w:val="-20"/>
                <w:sz w:val="22"/>
                <w:szCs w:val="22"/>
              </w:rPr>
              <w:t>数、生源状况和学校发展需要</w:t>
            </w:r>
            <w:r>
              <w:rPr>
                <w:rFonts w:ascii="黑体" w:hAnsi="黑体" w:cs="黑体" w:eastAsia="黑体"/>
                <w:b/>
                <w:bCs/>
                <w:w w:val="99"/>
                <w:sz w:val="22"/>
                <w:szCs w:val="22"/>
              </w:rPr>
              <w:t> </w:t>
            </w:r>
            <w:r>
              <w:rPr>
                <w:rFonts w:ascii="黑体" w:hAnsi="黑体" w:cs="黑体" w:eastAsia="黑体"/>
                <w:b/>
                <w:bCs/>
                <w:spacing w:val="-19"/>
                <w:sz w:val="22"/>
                <w:szCs w:val="22"/>
              </w:rPr>
              <w:t>确定，会有适量增减）</w:t>
            </w:r>
            <w:r>
              <w:rPr>
                <w:rFonts w:ascii="黑体" w:hAnsi="黑体" w:cs="黑体" w:eastAsia="黑体"/>
                <w:spacing w:val="-19"/>
                <w:sz w:val="22"/>
                <w:szCs w:val="22"/>
              </w:rPr>
            </w:r>
          </w:p>
        </w:tc>
      </w:tr>
      <w:tr>
        <w:trPr>
          <w:trHeight w:val="262" w:hRule="exact"/>
        </w:trPr>
        <w:tc>
          <w:tcPr>
            <w:tcW w:w="2480" w:type="dxa"/>
            <w:vMerge w:val="restart"/>
            <w:tcBorders>
              <w:top w:val="single" w:sz="8" w:space="0" w:color="000000"/>
              <w:left w:val="single" w:sz="12" w:space="0" w:color="000000"/>
              <w:right w:val="single" w:sz="8" w:space="0" w:color="000000"/>
            </w:tcBorders>
          </w:tcPr>
          <w:p>
            <w:pPr>
              <w:pStyle w:val="TableParagraph"/>
              <w:spacing w:line="240" w:lineRule="auto" w:before="39"/>
              <w:ind w:right="5"/>
              <w:jc w:val="center"/>
              <w:rPr>
                <w:rFonts w:ascii="Times New Roman" w:hAnsi="Times New Roman" w:cs="Times New Roman" w:eastAsia="Times New Roman"/>
                <w:sz w:val="21"/>
                <w:szCs w:val="21"/>
              </w:rPr>
            </w:pPr>
            <w:r>
              <w:rPr>
                <w:rFonts w:ascii="Times New Roman"/>
                <w:sz w:val="21"/>
              </w:rPr>
              <w:t>030505</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思想政治教育</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社会转型与思想政治教育研究</w:t>
            </w:r>
          </w:p>
        </w:tc>
        <w:tc>
          <w:tcPr>
            <w:tcW w:w="3010"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29" w:right="120"/>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259" w:hRule="exact"/>
        </w:trPr>
        <w:tc>
          <w:tcPr>
            <w:tcW w:w="2480"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37"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国际化创新型人才培养研究</w:t>
            </w:r>
          </w:p>
        </w:tc>
        <w:tc>
          <w:tcPr>
            <w:tcW w:w="3010" w:type="dxa"/>
            <w:vMerge/>
            <w:tcBorders>
              <w:left w:val="single" w:sz="8" w:space="0" w:color="000000"/>
              <w:right w:val="single" w:sz="12" w:space="0" w:color="000000"/>
            </w:tcBorders>
          </w:tcPr>
          <w:p>
            <w:pPr/>
          </w:p>
        </w:tc>
      </w:tr>
      <w:tr>
        <w:trPr>
          <w:trHeight w:val="259" w:hRule="exact"/>
        </w:trPr>
        <w:tc>
          <w:tcPr>
            <w:tcW w:w="2480"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37"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公民道德教育国际比较</w:t>
            </w:r>
          </w:p>
        </w:tc>
        <w:tc>
          <w:tcPr>
            <w:tcW w:w="3010" w:type="dxa"/>
            <w:vMerge/>
            <w:tcBorders>
              <w:left w:val="single" w:sz="8" w:space="0" w:color="000000"/>
              <w:right w:val="single" w:sz="12" w:space="0" w:color="000000"/>
            </w:tcBorders>
          </w:tcPr>
          <w:p>
            <w:pPr/>
          </w:p>
        </w:tc>
      </w:tr>
      <w:tr>
        <w:trPr>
          <w:trHeight w:val="262" w:hRule="exact"/>
        </w:trPr>
        <w:tc>
          <w:tcPr>
            <w:tcW w:w="2480" w:type="dxa"/>
            <w:vMerge/>
            <w:tcBorders>
              <w:left w:val="single" w:sz="12" w:space="0" w:color="000000"/>
              <w:bottom w:val="single" w:sz="8"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新时代思想政治教育工作研究</w:t>
            </w:r>
          </w:p>
        </w:tc>
        <w:tc>
          <w:tcPr>
            <w:tcW w:w="3010" w:type="dxa"/>
            <w:vMerge/>
            <w:tcBorders>
              <w:left w:val="single" w:sz="8" w:space="0" w:color="000000"/>
              <w:bottom w:val="single" w:sz="8" w:space="0" w:color="000000"/>
              <w:right w:val="single" w:sz="12" w:space="0" w:color="000000"/>
            </w:tcBorders>
          </w:tcPr>
          <w:p>
            <w:pP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6"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44"/>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俄语、</w:t>
            </w:r>
            <w:r>
              <w:rPr>
                <w:rFonts w:ascii="Times New Roman" w:hAnsi="Times New Roman" w:cs="Times New Roman" w:eastAsia="Times New Roman"/>
                <w:sz w:val="21"/>
                <w:szCs w:val="21"/>
              </w:rPr>
              <w:t>203 </w:t>
            </w:r>
            <w:r>
              <w:rPr>
                <w:rFonts w:ascii="宋体" w:hAnsi="宋体" w:cs="宋体" w:eastAsia="宋体"/>
                <w:sz w:val="21"/>
                <w:szCs w:val="21"/>
              </w:rPr>
              <w:t>日语、</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w:t>
            </w:r>
            <w:r>
              <w:rPr>
                <w:rFonts w:ascii="Times New Roman" w:hAnsi="Times New Roman" w:cs="Times New Roman" w:eastAsia="Times New Roman"/>
                <w:spacing w:val="35"/>
                <w:sz w:val="21"/>
                <w:szCs w:val="21"/>
              </w:rPr>
              <w:t> </w:t>
            </w:r>
            <w:r>
              <w:rPr>
                <w:rFonts w:ascii="宋体" w:hAnsi="宋体" w:cs="宋体" w:eastAsia="宋体"/>
                <w:sz w:val="21"/>
                <w:szCs w:val="21"/>
              </w:rPr>
              <w:t>德语）任选一门</w:t>
            </w:r>
          </w:p>
          <w:p>
            <w:pPr>
              <w:pStyle w:val="TableParagraph"/>
              <w:tabs>
                <w:tab w:pos="559" w:val="left" w:leader="none"/>
              </w:tabs>
              <w:spacing w:line="240" w:lineRule="auto" w:before="21"/>
              <w:ind w:left="93" w:right="0"/>
              <w:jc w:val="left"/>
              <w:rPr>
                <w:rFonts w:ascii="宋体" w:hAnsi="宋体" w:cs="宋体" w:eastAsia="宋体"/>
                <w:sz w:val="21"/>
                <w:szCs w:val="21"/>
              </w:rPr>
            </w:pPr>
            <w:r>
              <w:rPr>
                <w:rFonts w:ascii="宋体" w:hAnsi="宋体" w:cs="宋体" w:eastAsia="宋体"/>
                <w:sz w:val="21"/>
                <w:szCs w:val="21"/>
              </w:rPr>
              <w:t>③</w:t>
              <w:tab/>
            </w:r>
            <w:r>
              <w:rPr>
                <w:rFonts w:ascii="Times New Roman" w:hAnsi="Times New Roman" w:cs="Times New Roman" w:eastAsia="Times New Roman"/>
                <w:sz w:val="21"/>
                <w:szCs w:val="21"/>
              </w:rPr>
              <w:t>618</w:t>
            </w:r>
            <w:r>
              <w:rPr>
                <w:rFonts w:ascii="Times New Roman" w:hAnsi="Times New Roman" w:cs="Times New Roman" w:eastAsia="Times New Roman"/>
                <w:spacing w:val="47"/>
                <w:sz w:val="21"/>
                <w:szCs w:val="21"/>
              </w:rPr>
              <w:t> </w:t>
            </w:r>
            <w:r>
              <w:rPr>
                <w:rFonts w:ascii="宋体" w:hAnsi="宋体" w:cs="宋体" w:eastAsia="宋体"/>
                <w:sz w:val="21"/>
                <w:szCs w:val="21"/>
              </w:rPr>
              <w:t>马克思主义基本原理</w:t>
            </w:r>
          </w:p>
          <w:p>
            <w:pPr>
              <w:pStyle w:val="TableParagraph"/>
              <w:tabs>
                <w:tab w:pos="515" w:val="left" w:leader="none"/>
              </w:tabs>
              <w:spacing w:line="240" w:lineRule="auto" w:before="21"/>
              <w:ind w:left="93" w:right="0"/>
              <w:jc w:val="left"/>
              <w:rPr>
                <w:rFonts w:ascii="宋体" w:hAnsi="宋体" w:cs="宋体" w:eastAsia="宋体"/>
                <w:sz w:val="21"/>
                <w:szCs w:val="21"/>
              </w:rPr>
            </w:pPr>
            <w:r>
              <w:rPr>
                <w:rFonts w:ascii="宋体" w:hAnsi="宋体" w:cs="宋体" w:eastAsia="宋体"/>
                <w:sz w:val="21"/>
                <w:szCs w:val="21"/>
              </w:rPr>
              <w:t>④</w:t>
              <w:tab/>
            </w:r>
            <w:r>
              <w:rPr>
                <w:rFonts w:ascii="Times New Roman" w:hAnsi="Times New Roman" w:cs="Times New Roman" w:eastAsia="Times New Roman"/>
                <w:sz w:val="21"/>
                <w:szCs w:val="21"/>
              </w:rPr>
              <w:t>818</w:t>
            </w:r>
            <w:r>
              <w:rPr>
                <w:rFonts w:ascii="Times New Roman" w:hAnsi="Times New Roman" w:cs="Times New Roman" w:eastAsia="Times New Roman"/>
                <w:spacing w:val="-3"/>
                <w:sz w:val="21"/>
                <w:szCs w:val="21"/>
              </w:rPr>
              <w:t> </w:t>
            </w:r>
            <w:r>
              <w:rPr>
                <w:rFonts w:ascii="宋体" w:hAnsi="宋体" w:cs="宋体" w:eastAsia="宋体"/>
                <w:sz w:val="21"/>
                <w:szCs w:val="21"/>
              </w:rPr>
              <w:t>思想政治教育理论与方法</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12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笔试科目名称：思想政治教育理论与方法</w:t>
            </w:r>
          </w:p>
        </w:tc>
      </w:tr>
      <w:tr>
        <w:trPr>
          <w:trHeight w:val="334"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54"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5012"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3" w:right="89" w:firstLine="419"/>
              <w:jc w:val="both"/>
              <w:rPr>
                <w:rFonts w:ascii="宋体" w:hAnsi="宋体" w:cs="宋体" w:eastAsia="宋体"/>
                <w:sz w:val="21"/>
                <w:szCs w:val="21"/>
              </w:rPr>
            </w:pPr>
            <w:r>
              <w:rPr>
                <w:rFonts w:ascii="宋体" w:hAnsi="宋体" w:cs="宋体" w:eastAsia="宋体"/>
                <w:spacing w:val="-2"/>
                <w:sz w:val="21"/>
                <w:szCs w:val="21"/>
              </w:rPr>
              <w:t>主要考查考生对本专业基础理论的掌握程度及应用能力，自命题考试科目为：马克思主义基</w:t>
            </w:r>
            <w:r>
              <w:rPr>
                <w:rFonts w:ascii="宋体" w:hAnsi="宋体" w:cs="宋体" w:eastAsia="宋体"/>
                <w:w w:val="100"/>
                <w:sz w:val="21"/>
                <w:szCs w:val="21"/>
              </w:rPr>
              <w:t> </w:t>
            </w:r>
            <w:r>
              <w:rPr>
                <w:rFonts w:ascii="宋体" w:hAnsi="宋体" w:cs="宋体" w:eastAsia="宋体"/>
                <w:spacing w:val="-2"/>
                <w:sz w:val="21"/>
                <w:szCs w:val="21"/>
              </w:rPr>
              <w:t>本原理和思想政治教育理论与方法。题型包括：名词解释、辨析、论述及材料题等形式。涉及内</w:t>
            </w:r>
            <w:r>
              <w:rPr>
                <w:rFonts w:ascii="宋体" w:hAnsi="宋体" w:cs="宋体" w:eastAsia="宋体"/>
                <w:spacing w:val="-39"/>
                <w:sz w:val="21"/>
                <w:szCs w:val="21"/>
              </w:rPr>
              <w:t> </w:t>
            </w:r>
            <w:r>
              <w:rPr>
                <w:rFonts w:ascii="宋体" w:hAnsi="宋体" w:cs="宋体" w:eastAsia="宋体"/>
                <w:spacing w:val="-39"/>
                <w:sz w:val="21"/>
                <w:szCs w:val="21"/>
              </w:rPr>
            </w:r>
            <w:r>
              <w:rPr>
                <w:rFonts w:ascii="宋体" w:hAnsi="宋体" w:cs="宋体" w:eastAsia="宋体"/>
                <w:sz w:val="21"/>
                <w:szCs w:val="21"/>
              </w:rPr>
              <w:t>容主要有：</w:t>
            </w:r>
          </w:p>
          <w:p>
            <w:pPr>
              <w:pStyle w:val="TableParagraph"/>
              <w:spacing w:line="273" w:lineRule="auto" w:before="8"/>
              <w:ind w:left="93" w:right="89" w:firstLine="419"/>
              <w:jc w:val="both"/>
              <w:rPr>
                <w:rFonts w:ascii="宋体" w:hAnsi="宋体" w:cs="宋体" w:eastAsia="宋体"/>
                <w:sz w:val="21"/>
                <w:szCs w:val="21"/>
              </w:rPr>
            </w:pPr>
            <w:r>
              <w:rPr>
                <w:rFonts w:ascii="宋体" w:hAnsi="宋体" w:cs="宋体" w:eastAsia="宋体"/>
                <w:spacing w:val="-2"/>
                <w:sz w:val="21"/>
                <w:szCs w:val="21"/>
              </w:rPr>
              <w:t>一、马克思主义哲学、政治经济学、科学社会主义的基本原理、概念与范畴，要求从整体性</w:t>
            </w:r>
            <w:r>
              <w:rPr>
                <w:rFonts w:ascii="宋体" w:hAnsi="宋体" w:cs="宋体" w:eastAsia="宋体"/>
                <w:w w:val="100"/>
                <w:sz w:val="21"/>
                <w:szCs w:val="21"/>
              </w:rPr>
              <w:t> </w:t>
            </w:r>
            <w:r>
              <w:rPr>
                <w:rFonts w:ascii="宋体" w:hAnsi="宋体" w:cs="宋体" w:eastAsia="宋体"/>
                <w:spacing w:val="-2"/>
                <w:sz w:val="21"/>
                <w:szCs w:val="21"/>
              </w:rPr>
              <w:t>上把握马克思主义的本质特征以及关于物质观、辩证法、认识论、唯物史观、剩余价值论等原理</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z w:val="21"/>
                <w:szCs w:val="21"/>
              </w:rPr>
              <w:t>的基本立场、观点和方法，正确认识人类社会发展的客观规律和必然趋势。</w:t>
            </w:r>
          </w:p>
          <w:p>
            <w:pPr>
              <w:pStyle w:val="TableParagraph"/>
              <w:spacing w:line="273" w:lineRule="auto" w:before="7"/>
              <w:ind w:left="93" w:right="89" w:firstLine="419"/>
              <w:jc w:val="both"/>
              <w:rPr>
                <w:rFonts w:ascii="宋体" w:hAnsi="宋体" w:cs="宋体" w:eastAsia="宋体"/>
                <w:sz w:val="21"/>
                <w:szCs w:val="21"/>
              </w:rPr>
            </w:pPr>
            <w:r>
              <w:rPr>
                <w:rFonts w:ascii="宋体" w:hAnsi="宋体" w:cs="宋体" w:eastAsia="宋体"/>
                <w:spacing w:val="-2"/>
                <w:sz w:val="21"/>
                <w:szCs w:val="21"/>
              </w:rPr>
              <w:t>二、思想政治教育学基本原理、基本概念与范畴，要求把握思想政治教育的本质与价值，思</w:t>
            </w:r>
            <w:r>
              <w:rPr>
                <w:rFonts w:ascii="宋体" w:hAnsi="宋体" w:cs="宋体" w:eastAsia="宋体"/>
                <w:w w:val="100"/>
                <w:sz w:val="21"/>
                <w:szCs w:val="21"/>
              </w:rPr>
              <w:t> </w:t>
            </w:r>
            <w:r>
              <w:rPr>
                <w:rFonts w:ascii="宋体" w:hAnsi="宋体" w:cs="宋体" w:eastAsia="宋体"/>
                <w:spacing w:val="-2"/>
                <w:sz w:val="21"/>
                <w:szCs w:val="21"/>
              </w:rPr>
              <w:t>想政治教育的结构与功能，思想政治教育的过程与规律，思想政治教育的方法与评估等基础理论</w:t>
            </w:r>
            <w:r>
              <w:rPr>
                <w:rFonts w:ascii="宋体" w:hAnsi="宋体" w:cs="宋体" w:eastAsia="宋体"/>
                <w:spacing w:val="-37"/>
                <w:sz w:val="21"/>
                <w:szCs w:val="21"/>
              </w:rPr>
              <w:t> </w:t>
            </w:r>
            <w:r>
              <w:rPr>
                <w:rFonts w:ascii="宋体" w:hAnsi="宋体" w:cs="宋体" w:eastAsia="宋体"/>
                <w:spacing w:val="-37"/>
                <w:sz w:val="21"/>
                <w:szCs w:val="21"/>
              </w:rPr>
            </w:r>
            <w:r>
              <w:rPr>
                <w:rFonts w:ascii="宋体" w:hAnsi="宋体" w:cs="宋体" w:eastAsia="宋体"/>
                <w:sz w:val="21"/>
                <w:szCs w:val="21"/>
              </w:rPr>
              <w:t>知识和体现针对性、实效性的实践运用。</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56" w:lineRule="auto" w:before="37"/>
              <w:ind w:left="93" w:right="1712"/>
              <w:jc w:val="left"/>
              <w:rPr>
                <w:rFonts w:ascii="宋体" w:hAnsi="宋体" w:cs="宋体" w:eastAsia="宋体"/>
                <w:sz w:val="21"/>
                <w:szCs w:val="21"/>
              </w:rPr>
            </w:pPr>
            <w:r>
              <w:rPr>
                <w:rFonts w:ascii="宋体" w:hAnsi="宋体" w:cs="宋体" w:eastAsia="宋体"/>
                <w:sz w:val="21"/>
                <w:szCs w:val="21"/>
              </w:rPr>
              <w:t>《习近平谈治国理政》，外文出版社，</w:t>
            </w:r>
            <w:r>
              <w:rPr>
                <w:rFonts w:ascii="Times New Roman" w:hAnsi="Times New Roman" w:cs="Times New Roman" w:eastAsia="Times New Roman"/>
                <w:sz w:val="21"/>
                <w:szCs w:val="21"/>
              </w:rPr>
              <w:t>2017</w:t>
            </w:r>
            <w:r>
              <w:rPr>
                <w:rFonts w:ascii="Times New Roman" w:hAnsi="Times New Roman" w:cs="Times New Roman" w:eastAsia="Times New Roman"/>
                <w:spacing w:val="-3"/>
                <w:sz w:val="21"/>
                <w:szCs w:val="21"/>
              </w:rPr>
              <w:t> </w:t>
            </w:r>
            <w:r>
              <w:rPr>
                <w:rFonts w:ascii="宋体" w:hAnsi="宋体" w:cs="宋体" w:eastAsia="宋体"/>
                <w:sz w:val="21"/>
                <w:szCs w:val="21"/>
              </w:rPr>
              <w:t>年；</w:t>
            </w:r>
            <w:r>
              <w:rPr>
                <w:rFonts w:ascii="宋体" w:hAnsi="宋体" w:cs="宋体" w:eastAsia="宋体"/>
                <w:w w:val="100"/>
                <w:sz w:val="21"/>
                <w:szCs w:val="21"/>
              </w:rPr>
              <w:t> </w:t>
            </w:r>
            <w:r>
              <w:rPr>
                <w:rFonts w:ascii="宋体" w:hAnsi="宋体" w:cs="宋体" w:eastAsia="宋体"/>
                <w:sz w:val="21"/>
                <w:szCs w:val="21"/>
              </w:rPr>
              <w:t>王静、赵鸣歧主编：《思想政治教育新编》，上海人民出版社，</w:t>
            </w:r>
            <w:r>
              <w:rPr>
                <w:rFonts w:ascii="Times New Roman" w:hAnsi="Times New Roman" w:cs="Times New Roman" w:eastAsia="Times New Roman"/>
                <w:sz w:val="21"/>
                <w:szCs w:val="21"/>
              </w:rPr>
              <w:t>2016</w:t>
            </w:r>
            <w:r>
              <w:rPr>
                <w:rFonts w:ascii="Times New Roman" w:hAnsi="Times New Roman" w:cs="Times New Roman" w:eastAsia="Times New Roman"/>
                <w:spacing w:val="-4"/>
                <w:sz w:val="21"/>
                <w:szCs w:val="21"/>
              </w:rPr>
              <w:t> </w:t>
            </w:r>
            <w:r>
              <w:rPr>
                <w:rFonts w:ascii="宋体" w:hAnsi="宋体" w:cs="宋体" w:eastAsia="宋体"/>
                <w:sz w:val="21"/>
                <w:szCs w:val="21"/>
              </w:rPr>
              <w:t>年</w:t>
            </w:r>
            <w:r>
              <w:rPr>
                <w:rFonts w:ascii="宋体" w:hAnsi="宋体" w:cs="宋体" w:eastAsia="宋体"/>
                <w:spacing w:val="-54"/>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4"/>
                <w:sz w:val="21"/>
                <w:szCs w:val="21"/>
              </w:rPr>
              <w:t> </w:t>
            </w:r>
            <w:r>
              <w:rPr>
                <w:rFonts w:ascii="宋体" w:hAnsi="宋体" w:cs="宋体" w:eastAsia="宋体"/>
                <w:sz w:val="21"/>
                <w:szCs w:val="21"/>
              </w:rPr>
              <w:t>月；</w:t>
            </w:r>
            <w:r>
              <w:rPr>
                <w:rFonts w:ascii="宋体" w:hAnsi="宋体" w:cs="宋体" w:eastAsia="宋体"/>
                <w:w w:val="100"/>
                <w:sz w:val="21"/>
                <w:szCs w:val="21"/>
              </w:rPr>
              <w:t> </w:t>
            </w:r>
            <w:r>
              <w:rPr>
                <w:rFonts w:ascii="宋体" w:hAnsi="宋体" w:cs="宋体" w:eastAsia="宋体"/>
                <w:spacing w:val="-9"/>
                <w:sz w:val="21"/>
                <w:szCs w:val="21"/>
              </w:rPr>
              <w:t>孟秀勤：《国际化人才战略与开发》，中国人民大学出版社，</w:t>
            </w:r>
            <w:r>
              <w:rPr>
                <w:rFonts w:ascii="Times New Roman" w:hAnsi="Times New Roman" w:cs="Times New Roman" w:eastAsia="Times New Roman"/>
                <w:spacing w:val="-9"/>
                <w:sz w:val="21"/>
                <w:szCs w:val="21"/>
              </w:rPr>
              <w:t>2006 </w:t>
            </w:r>
            <w:r>
              <w:rPr>
                <w:rFonts w:ascii="宋体" w:hAnsi="宋体" w:cs="宋体" w:eastAsia="宋体"/>
                <w:sz w:val="21"/>
                <w:szCs w:val="21"/>
              </w:rPr>
              <w:t>年版；</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pacing w:val="-9"/>
                <w:sz w:val="21"/>
                <w:szCs w:val="21"/>
              </w:rPr>
              <w:t>王睿荪：《比较思想政治教育学》，高等教育出版社，</w:t>
            </w:r>
            <w:r>
              <w:rPr>
                <w:rFonts w:ascii="Times New Roman" w:hAnsi="Times New Roman" w:cs="Times New Roman" w:eastAsia="Times New Roman"/>
                <w:spacing w:val="-9"/>
                <w:sz w:val="21"/>
                <w:szCs w:val="21"/>
              </w:rPr>
              <w:t>2001</w:t>
            </w:r>
            <w:r>
              <w:rPr>
                <w:rFonts w:ascii="Times New Roman" w:hAnsi="Times New Roman" w:cs="Times New Roman" w:eastAsia="Times New Roman"/>
                <w:spacing w:val="33"/>
                <w:sz w:val="21"/>
                <w:szCs w:val="21"/>
              </w:rPr>
              <w:t> </w:t>
            </w:r>
            <w:r>
              <w:rPr>
                <w:rFonts w:ascii="宋体" w:hAnsi="宋体" w:cs="宋体" w:eastAsia="宋体"/>
                <w:sz w:val="21"/>
                <w:szCs w:val="21"/>
              </w:rPr>
              <w:t>年版；</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pacing w:val="-7"/>
                <w:sz w:val="21"/>
                <w:szCs w:val="21"/>
              </w:rPr>
              <w:t>《比较德育学》，武汉大学出版社，</w:t>
            </w:r>
            <w:r>
              <w:rPr>
                <w:rFonts w:ascii="Times New Roman" w:hAnsi="Times New Roman" w:cs="Times New Roman" w:eastAsia="Times New Roman"/>
                <w:spacing w:val="-7"/>
                <w:sz w:val="21"/>
                <w:szCs w:val="21"/>
              </w:rPr>
              <w:t>2003</w:t>
            </w:r>
            <w:r>
              <w:rPr>
                <w:rFonts w:ascii="Times New Roman" w:hAnsi="Times New Roman" w:cs="Times New Roman" w:eastAsia="Times New Roman"/>
                <w:spacing w:val="30"/>
                <w:sz w:val="21"/>
                <w:szCs w:val="21"/>
              </w:rPr>
              <w:t> </w:t>
            </w:r>
            <w:r>
              <w:rPr>
                <w:rFonts w:ascii="宋体" w:hAnsi="宋体" w:cs="宋体" w:eastAsia="宋体"/>
                <w:sz w:val="21"/>
                <w:szCs w:val="21"/>
              </w:rPr>
              <w:t>年版。</w:t>
            </w:r>
          </w:p>
        </w:tc>
      </w:tr>
      <w:tr>
        <w:trPr>
          <w:trHeight w:val="1897"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113"/>
              <w:jc w:val="both"/>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p>
            <w:pPr>
              <w:pStyle w:val="TableParagraph"/>
              <w:spacing w:line="312" w:lineRule="exact"/>
              <w:ind w:left="93" w:right="95"/>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3"/>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5"/>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1015" w:top="1580" w:bottom="1220" w:left="1440" w:right="1160"/>
        </w:sectPr>
      </w:pPr>
    </w:p>
    <w:p>
      <w:pPr>
        <w:spacing w:line="379" w:lineRule="exact" w:before="0"/>
        <w:ind w:left="360" w:right="280" w:firstLine="0"/>
        <w:jc w:val="left"/>
        <w:rPr>
          <w:rFonts w:ascii="宋体" w:hAnsi="宋体" w:cs="宋体" w:eastAsia="宋体"/>
          <w:sz w:val="28"/>
          <w:szCs w:val="28"/>
        </w:rPr>
      </w:pPr>
      <w:r>
        <w:rPr>
          <w:rFonts w:ascii="宋体" w:hAnsi="宋体" w:cs="宋体" w:eastAsia="宋体"/>
          <w:b/>
          <w:bCs/>
          <w:sz w:val="28"/>
          <w:szCs w:val="28"/>
        </w:rPr>
        <w:t>课程与教学论（所属院系：</w:t>
      </w:r>
      <w:r>
        <w:rPr>
          <w:rFonts w:ascii="Cambria" w:hAnsi="Cambria" w:cs="Cambria" w:eastAsia="Cambria"/>
          <w:b/>
          <w:bCs/>
          <w:sz w:val="28"/>
          <w:szCs w:val="28"/>
        </w:rPr>
        <w:t>018</w:t>
      </w:r>
      <w:r>
        <w:rPr>
          <w:rFonts w:ascii="Cambria" w:hAnsi="Cambria" w:cs="Cambria" w:eastAsia="Cambria"/>
          <w:b/>
          <w:bCs/>
          <w:spacing w:val="6"/>
          <w:sz w:val="28"/>
          <w:szCs w:val="28"/>
        </w:rPr>
        <w:t> </w:t>
      </w:r>
      <w:r>
        <w:rPr>
          <w:rFonts w:ascii="宋体" w:hAnsi="宋体" w:cs="宋体" w:eastAsia="宋体"/>
          <w:b/>
          <w:bCs/>
          <w:sz w:val="28"/>
          <w:szCs w:val="28"/>
        </w:rPr>
        <w:t>国际教育学院）</w:t>
      </w:r>
      <w:r>
        <w:rPr>
          <w:rFonts w:ascii="宋体" w:hAnsi="宋体" w:cs="宋体" w:eastAsia="宋体"/>
          <w:sz w:val="28"/>
          <w:szCs w:val="28"/>
        </w:rPr>
      </w:r>
    </w:p>
    <w:p>
      <w:pPr>
        <w:spacing w:line="240" w:lineRule="auto" w:before="0"/>
        <w:rPr>
          <w:rFonts w:ascii="宋体" w:hAnsi="宋体" w:cs="宋体" w:eastAsia="宋体"/>
          <w:b/>
          <w:bCs/>
          <w:sz w:val="14"/>
          <w:szCs w:val="14"/>
        </w:rPr>
      </w:pPr>
    </w:p>
    <w:p>
      <w:pPr>
        <w:spacing w:after="0" w:line="240" w:lineRule="auto"/>
        <w:rPr>
          <w:rFonts w:ascii="宋体" w:hAnsi="宋体" w:cs="宋体" w:eastAsia="宋体"/>
          <w:sz w:val="14"/>
          <w:szCs w:val="14"/>
        </w:rPr>
        <w:sectPr>
          <w:pgSz w:w="11910" w:h="16840"/>
          <w:pgMar w:header="0" w:footer="1015" w:top="1520" w:bottom="1200" w:left="1440" w:right="1060"/>
        </w:sectPr>
      </w:pPr>
    </w:p>
    <w:p>
      <w:pPr>
        <w:spacing w:line="240" w:lineRule="auto" w:before="0"/>
        <w:rPr>
          <w:rFonts w:ascii="宋体" w:hAnsi="宋体" w:cs="宋体" w:eastAsia="宋体"/>
          <w:b/>
          <w:bCs/>
          <w:sz w:val="22"/>
          <w:szCs w:val="22"/>
        </w:rPr>
      </w:pPr>
    </w:p>
    <w:p>
      <w:pPr>
        <w:spacing w:line="240" w:lineRule="auto" w:before="4"/>
        <w:rPr>
          <w:rFonts w:ascii="宋体" w:hAnsi="宋体" w:cs="宋体" w:eastAsia="宋体"/>
          <w:b/>
          <w:bCs/>
          <w:sz w:val="16"/>
          <w:szCs w:val="16"/>
        </w:rPr>
      </w:pPr>
    </w:p>
    <w:p>
      <w:pPr>
        <w:pStyle w:val="Heading2"/>
        <w:tabs>
          <w:tab w:pos="4352" w:val="left" w:leader="none"/>
        </w:tabs>
        <w:spacing w:line="240" w:lineRule="auto"/>
        <w:ind w:right="0"/>
        <w:jc w:val="left"/>
        <w:rPr>
          <w:b w:val="0"/>
          <w:bCs w:val="0"/>
        </w:rPr>
      </w:pPr>
      <w:r>
        <w:rPr>
          <w:w w:val="95"/>
        </w:rPr>
        <w:t>专业代码及名称</w:t>
        <w:tab/>
      </w:r>
      <w:r>
        <w:rPr/>
        <w:t>研究方向</w:t>
      </w:r>
      <w:r>
        <w:rPr>
          <w:b w:val="0"/>
          <w:bCs w:val="0"/>
        </w:rPr>
      </w:r>
    </w:p>
    <w:p>
      <w:pPr>
        <w:spacing w:line="259" w:lineRule="auto" w:before="32"/>
        <w:ind w:left="998" w:right="273" w:firstLine="0"/>
        <w:jc w:val="center"/>
        <w:rPr>
          <w:rFonts w:ascii="黑体" w:hAnsi="黑体" w:cs="黑体" w:eastAsia="黑体"/>
          <w:sz w:val="22"/>
          <w:szCs w:val="22"/>
        </w:rPr>
      </w:pPr>
      <w:r>
        <w:rPr>
          <w:spacing w:val="-20"/>
        </w:rPr>
        <w:br w:type="column"/>
      </w:r>
      <w:r>
        <w:rPr>
          <w:rFonts w:ascii="黑体" w:hAnsi="黑体" w:cs="黑体" w:eastAsia="黑体"/>
          <w:b/>
          <w:bCs/>
          <w:spacing w:val="-20"/>
          <w:sz w:val="22"/>
          <w:szCs w:val="22"/>
        </w:rPr>
        <w:t>拟招生人数（具体招生名额将在</w:t>
      </w:r>
      <w:r>
        <w:rPr>
          <w:rFonts w:ascii="黑体" w:hAnsi="黑体" w:cs="黑体" w:eastAsia="黑体"/>
          <w:b/>
          <w:bCs/>
          <w:spacing w:val="-108"/>
          <w:sz w:val="22"/>
          <w:szCs w:val="22"/>
        </w:rPr>
        <w:t> </w:t>
      </w:r>
      <w:r>
        <w:rPr>
          <w:rFonts w:ascii="黑体" w:hAnsi="黑体" w:cs="黑体" w:eastAsia="黑体"/>
          <w:b/>
          <w:bCs/>
          <w:spacing w:val="-108"/>
          <w:sz w:val="22"/>
          <w:szCs w:val="22"/>
        </w:rPr>
      </w:r>
      <w:r>
        <w:rPr>
          <w:rFonts w:ascii="黑体" w:hAnsi="黑体" w:cs="黑体" w:eastAsia="黑体"/>
          <w:b/>
          <w:bCs/>
          <w:spacing w:val="-20"/>
          <w:sz w:val="22"/>
          <w:szCs w:val="22"/>
        </w:rPr>
        <w:t>录取时视教育部下达计划数、生</w:t>
      </w:r>
      <w:r>
        <w:rPr>
          <w:rFonts w:ascii="黑体" w:hAnsi="黑体" w:cs="黑体" w:eastAsia="黑体"/>
          <w:b/>
          <w:bCs/>
          <w:spacing w:val="-108"/>
          <w:sz w:val="22"/>
          <w:szCs w:val="22"/>
        </w:rPr>
        <w:t> </w:t>
      </w:r>
      <w:r>
        <w:rPr>
          <w:rFonts w:ascii="黑体" w:hAnsi="黑体" w:cs="黑体" w:eastAsia="黑体"/>
          <w:b/>
          <w:bCs/>
          <w:spacing w:val="-108"/>
          <w:sz w:val="22"/>
          <w:szCs w:val="22"/>
        </w:rPr>
      </w:r>
      <w:r>
        <w:rPr>
          <w:rFonts w:ascii="黑体" w:hAnsi="黑体" w:cs="黑体" w:eastAsia="黑体"/>
          <w:b/>
          <w:bCs/>
          <w:spacing w:val="-20"/>
          <w:sz w:val="22"/>
          <w:szCs w:val="22"/>
        </w:rPr>
        <w:t>源状况和学校发展需要确定，会</w:t>
      </w:r>
      <w:r>
        <w:rPr>
          <w:rFonts w:ascii="黑体" w:hAnsi="黑体" w:cs="黑体" w:eastAsia="黑体"/>
          <w:b/>
          <w:bCs/>
          <w:spacing w:val="-108"/>
          <w:sz w:val="22"/>
          <w:szCs w:val="22"/>
        </w:rPr>
        <w:t> </w:t>
      </w:r>
      <w:r>
        <w:rPr>
          <w:rFonts w:ascii="黑体" w:hAnsi="黑体" w:cs="黑体" w:eastAsia="黑体"/>
          <w:b/>
          <w:bCs/>
          <w:spacing w:val="-108"/>
          <w:sz w:val="22"/>
          <w:szCs w:val="22"/>
        </w:rPr>
      </w:r>
      <w:r>
        <w:rPr>
          <w:rFonts w:ascii="黑体" w:hAnsi="黑体" w:cs="黑体" w:eastAsia="黑体"/>
          <w:b/>
          <w:bCs/>
          <w:spacing w:val="-17"/>
          <w:sz w:val="22"/>
          <w:szCs w:val="22"/>
        </w:rPr>
        <w:t>有适量增减）</w:t>
      </w:r>
      <w:r>
        <w:rPr>
          <w:rFonts w:ascii="黑体" w:hAnsi="黑体" w:cs="黑体" w:eastAsia="黑体"/>
          <w:spacing w:val="-17"/>
          <w:sz w:val="22"/>
          <w:szCs w:val="22"/>
        </w:rPr>
      </w:r>
    </w:p>
    <w:p>
      <w:pPr>
        <w:spacing w:after="0" w:line="259" w:lineRule="auto"/>
        <w:jc w:val="center"/>
        <w:rPr>
          <w:rFonts w:ascii="黑体" w:hAnsi="黑体" w:cs="黑体" w:eastAsia="黑体"/>
          <w:sz w:val="22"/>
          <w:szCs w:val="22"/>
        </w:rPr>
        <w:sectPr>
          <w:type w:val="continuous"/>
          <w:pgSz w:w="11910" w:h="16840"/>
          <w:pgMar w:top="1580" w:bottom="1220" w:left="1440" w:right="1060"/>
          <w:cols w:num="2" w:equalWidth="0">
            <w:col w:w="5236" w:space="64"/>
            <w:col w:w="4110"/>
          </w:cols>
        </w:sectPr>
      </w:pPr>
    </w:p>
    <w:p>
      <w:pPr>
        <w:pStyle w:val="BodyText"/>
        <w:spacing w:line="240" w:lineRule="auto" w:before="84"/>
        <w:ind w:left="0" w:right="0"/>
        <w:jc w:val="right"/>
        <w:rPr>
          <w:rFonts w:ascii="Times New Roman" w:hAnsi="Times New Roman" w:cs="Times New Roman" w:eastAsia="Times New Roman"/>
        </w:rPr>
      </w:pPr>
      <w:r>
        <w:rPr>
          <w:rFonts w:ascii="Times New Roman"/>
        </w:rPr>
        <w:t>040102</w:t>
      </w:r>
    </w:p>
    <w:p>
      <w:pPr>
        <w:pStyle w:val="BodyText"/>
        <w:tabs>
          <w:tab w:pos="1750" w:val="left" w:leader="none"/>
          <w:tab w:pos="5152" w:val="left" w:leader="none"/>
        </w:tabs>
        <w:spacing w:line="240" w:lineRule="auto" w:before="37"/>
        <w:ind w:left="1390" w:right="0"/>
        <w:jc w:val="left"/>
      </w:pPr>
      <w:r>
        <w:rPr/>
        <w:br w:type="column"/>
      </w:r>
      <w:r>
        <w:rPr>
          <w:rFonts w:ascii="Times New Roman" w:hAnsi="Times New Roman" w:cs="Times New Roman" w:eastAsia="Times New Roman"/>
        </w:rPr>
        <w:t>1.</w:t>
        <w:tab/>
      </w:r>
      <w:r>
        <w:rPr>
          <w:spacing w:val="-1"/>
        </w:rPr>
        <w:t>课程与教学基本原理</w:t>
        <w:tab/>
      </w:r>
      <w:r>
        <w:rPr/>
        <w:t>拟招</w:t>
      </w:r>
      <w:r>
        <w:rPr>
          <w:spacing w:val="-50"/>
        </w:rPr>
        <w:t> </w:t>
      </w:r>
      <w:r>
        <w:rPr>
          <w:rFonts w:ascii="Times New Roman" w:hAnsi="Times New Roman" w:cs="Times New Roman" w:eastAsia="Times New Roman"/>
        </w:rPr>
        <w:t>7</w:t>
      </w:r>
      <w:r>
        <w:rPr>
          <w:rFonts w:ascii="Times New Roman" w:hAnsi="Times New Roman" w:cs="Times New Roman" w:eastAsia="Times New Roman"/>
          <w:spacing w:val="-1"/>
        </w:rPr>
        <w:t> </w:t>
      </w:r>
      <w:r>
        <w:rPr/>
        <w:t>人</w:t>
      </w:r>
    </w:p>
    <w:p>
      <w:pPr>
        <w:spacing w:after="0" w:line="240" w:lineRule="auto"/>
        <w:jc w:val="left"/>
        <w:sectPr>
          <w:type w:val="continuous"/>
          <w:pgSz w:w="11910" w:h="16840"/>
          <w:pgMar w:top="1580" w:bottom="1220" w:left="1440" w:right="1060"/>
          <w:cols w:num="2" w:equalWidth="0">
            <w:col w:w="2091" w:space="40"/>
            <w:col w:w="7279"/>
          </w:cols>
        </w:sectPr>
      </w:pPr>
    </w:p>
    <w:p>
      <w:pPr>
        <w:spacing w:line="240" w:lineRule="auto" w:before="0"/>
        <w:rPr>
          <w:rFonts w:ascii="宋体" w:hAnsi="宋体" w:cs="宋体" w:eastAsia="宋体"/>
          <w:sz w:val="22"/>
          <w:szCs w:val="22"/>
        </w:rPr>
      </w:pPr>
    </w:p>
    <w:p>
      <w:pPr>
        <w:spacing w:line="240" w:lineRule="auto" w:before="0"/>
        <w:rPr>
          <w:rFonts w:ascii="宋体" w:hAnsi="宋体" w:cs="宋体" w:eastAsia="宋体"/>
          <w:sz w:val="22"/>
          <w:szCs w:val="22"/>
        </w:rPr>
      </w:pPr>
    </w:p>
    <w:p>
      <w:pPr>
        <w:spacing w:line="240" w:lineRule="auto" w:before="0"/>
        <w:rPr>
          <w:rFonts w:ascii="宋体" w:hAnsi="宋体" w:cs="宋体" w:eastAsia="宋体"/>
          <w:sz w:val="22"/>
          <w:szCs w:val="22"/>
        </w:rPr>
      </w:pPr>
    </w:p>
    <w:p>
      <w:pPr>
        <w:spacing w:line="240" w:lineRule="auto" w:before="4"/>
        <w:rPr>
          <w:rFonts w:ascii="宋体" w:hAnsi="宋体" w:cs="宋体" w:eastAsia="宋体"/>
          <w:sz w:val="21"/>
          <w:szCs w:val="21"/>
        </w:rPr>
      </w:pPr>
    </w:p>
    <w:p>
      <w:pPr>
        <w:pStyle w:val="Heading3"/>
        <w:spacing w:line="240" w:lineRule="auto"/>
        <w:ind w:right="0"/>
        <w:jc w:val="left"/>
        <w:rPr>
          <w:rFonts w:ascii="Times New Roman" w:hAnsi="Times New Roman" w:cs="Times New Roman" w:eastAsia="Times New Roman"/>
          <w:b w:val="0"/>
          <w:bCs w:val="0"/>
        </w:rPr>
      </w:pPr>
      <w:r>
        <w:rPr/>
        <w:t>初试</w:t>
      </w:r>
      <w:r>
        <w:rPr>
          <w:rFonts w:ascii="Times New Roman" w:hAnsi="Times New Roman" w:cs="Times New Roman" w:eastAsia="Times New Roman"/>
        </w:rPr>
        <w:t>:</w:t>
      </w:r>
      <w:r>
        <w:rPr>
          <w:rFonts w:ascii="Times New Roman" w:hAnsi="Times New Roman" w:cs="Times New Roman" w:eastAsia="Times New Roman"/>
          <w:b w:val="0"/>
          <w:bCs w:val="0"/>
        </w:rPr>
      </w:r>
    </w:p>
    <w:p>
      <w:pPr>
        <w:pStyle w:val="BodyText"/>
        <w:spacing w:line="240" w:lineRule="auto"/>
        <w:ind w:left="240" w:right="0"/>
        <w:jc w:val="left"/>
      </w:pPr>
      <w:r>
        <w:rPr>
          <w:spacing w:val="-1"/>
        </w:rPr>
        <w:br w:type="column"/>
      </w:r>
      <w:r>
        <w:rPr>
          <w:spacing w:val="-1"/>
        </w:rPr>
        <w:t>课程与教学论</w:t>
      </w:r>
    </w:p>
    <w:p>
      <w:pPr>
        <w:pStyle w:val="BodyText"/>
        <w:spacing w:line="240" w:lineRule="auto" w:before="37"/>
        <w:ind w:left="274" w:right="0"/>
        <w:jc w:val="left"/>
        <w:rPr>
          <w:rFonts w:ascii="Times New Roman" w:hAnsi="Times New Roman" w:cs="Times New Roman" w:eastAsia="Times New Roman"/>
        </w:rPr>
      </w:pPr>
      <w:r>
        <w:rPr>
          <w:rFonts w:ascii="Times New Roman" w:hAnsi="Times New Roman" w:cs="Times New Roman" w:eastAsia="Times New Roman"/>
        </w:rPr>
        <w:t>(</w:t>
      </w:r>
      <w:r>
        <w:rPr/>
        <w:t>全日制学习</w:t>
      </w:r>
      <w:r>
        <w:rPr>
          <w:rFonts w:ascii="Times New Roman" w:hAnsi="Times New Roman" w:cs="Times New Roman" w:eastAsia="Times New Roman"/>
        </w:rPr>
        <w:t>)</w:t>
      </w:r>
    </w:p>
    <w:p>
      <w:pPr>
        <w:pStyle w:val="BodyText"/>
        <w:tabs>
          <w:tab w:pos="600" w:val="left" w:leader="none"/>
        </w:tabs>
        <w:spacing w:line="240" w:lineRule="auto" w:before="57"/>
        <w:ind w:left="240" w:right="0"/>
        <w:jc w:val="left"/>
      </w:pPr>
      <w:r>
        <w:rPr/>
        <w:br w:type="column"/>
      </w:r>
      <w:r>
        <w:rPr>
          <w:rFonts w:ascii="Times New Roman" w:hAnsi="Times New Roman" w:cs="Times New Roman" w:eastAsia="Times New Roman"/>
        </w:rPr>
        <w:t>2.</w:t>
        <w:tab/>
      </w:r>
      <w:r>
        <w:rPr>
          <w:spacing w:val="-2"/>
        </w:rPr>
        <w:t>比较课程与教学论</w:t>
      </w:r>
    </w:p>
    <w:p>
      <w:pPr>
        <w:pStyle w:val="BodyText"/>
        <w:tabs>
          <w:tab w:pos="600" w:val="left" w:leader="none"/>
        </w:tabs>
        <w:spacing w:line="240" w:lineRule="auto" w:before="93"/>
        <w:ind w:left="240" w:right="0"/>
        <w:jc w:val="left"/>
      </w:pPr>
      <w:r>
        <w:rPr>
          <w:rFonts w:ascii="Times New Roman" w:hAnsi="Times New Roman" w:cs="Times New Roman" w:eastAsia="Times New Roman"/>
        </w:rPr>
        <w:t>3.</w:t>
        <w:tab/>
      </w:r>
      <w:r>
        <w:rPr/>
        <w:t>外语课程与教学</w:t>
      </w:r>
    </w:p>
    <w:p>
      <w:pPr>
        <w:pStyle w:val="Heading2"/>
        <w:spacing w:line="240" w:lineRule="auto" w:before="69"/>
        <w:ind w:right="0"/>
        <w:jc w:val="left"/>
        <w:rPr>
          <w:b w:val="0"/>
          <w:bCs w:val="0"/>
        </w:rPr>
      </w:pPr>
      <w:r>
        <w:rPr>
          <w:spacing w:val="-20"/>
        </w:rPr>
        <w:t>考试科目</w:t>
      </w:r>
      <w:r>
        <w:rPr>
          <w:b w:val="0"/>
          <w:bCs w:val="0"/>
        </w:rPr>
      </w:r>
    </w:p>
    <w:p>
      <w:pPr>
        <w:pStyle w:val="BodyText"/>
        <w:spacing w:line="273" w:lineRule="auto"/>
        <w:ind w:left="653" w:right="333" w:hanging="413"/>
        <w:jc w:val="left"/>
      </w:pPr>
      <w:r>
        <w:rPr>
          <w:spacing w:val="-2"/>
        </w:rPr>
        <w:br w:type="column"/>
      </w:r>
      <w:r>
        <w:rPr>
          <w:spacing w:val="-2"/>
        </w:rPr>
        <w:t>（含推免生，推免录取一般不</w:t>
      </w:r>
      <w:r>
        <w:rPr>
          <w:spacing w:val="-79"/>
        </w:rPr>
        <w:t> </w:t>
      </w:r>
      <w:r>
        <w:rPr>
          <w:spacing w:val="-79"/>
        </w:rPr>
      </w:r>
      <w:r>
        <w:rPr/>
        <w:t>超过总人数的</w:t>
      </w:r>
      <w:r>
        <w:rPr>
          <w:spacing w:val="-52"/>
        </w:rPr>
        <w:t> </w:t>
      </w:r>
      <w:r>
        <w:rPr>
          <w:rFonts w:ascii="Times New Roman" w:hAnsi="Times New Roman" w:cs="Times New Roman" w:eastAsia="Times New Roman"/>
        </w:rPr>
        <w:t>70%</w:t>
      </w:r>
      <w:r>
        <w:rPr/>
        <w:t>）</w:t>
      </w:r>
    </w:p>
    <w:p>
      <w:pPr>
        <w:spacing w:after="0" w:line="273" w:lineRule="auto"/>
        <w:jc w:val="left"/>
        <w:sectPr>
          <w:type w:val="continuous"/>
          <w:pgSz w:w="11910" w:h="16840"/>
          <w:pgMar w:top="1580" w:bottom="1220" w:left="1440" w:right="1060"/>
          <w:cols w:num="4" w:equalWidth="0">
            <w:col w:w="736" w:space="166"/>
            <w:col w:w="1504" w:space="875"/>
            <w:col w:w="2284" w:space="532"/>
            <w:col w:w="3313"/>
          </w:cols>
        </w:sectPr>
      </w:pPr>
    </w:p>
    <w:p>
      <w:pPr>
        <w:pStyle w:val="BodyText"/>
        <w:spacing w:line="240" w:lineRule="auto"/>
        <w:ind w:left="240" w:right="280"/>
        <w:jc w:val="left"/>
      </w:pPr>
      <w:r>
        <w:rPr/>
        <w:pict>
          <v:group style="position:absolute;margin-left:77.423988pt;margin-top:105.499985pt;width:456.95pt;height:655.55pt;mso-position-horizontal-relative:page;mso-position-vertical-relative:page;z-index:-142120" coordorigin="1548,2110" coordsize="9139,13111">
            <v:group style="position:absolute;left:1587;top:2139;width:3258;height:2" coordorigin="1587,2139" coordsize="3258,2">
              <v:shape style="position:absolute;left:1587;top:2139;width:3258;height:2" coordorigin="1587,2139" coordsize="3258,0" path="m1587,2139l4844,2139e" filled="false" stroked="true" strokeweight="1.44pt" strokecolor="#000000">
                <v:path arrowok="t"/>
              </v:shape>
            </v:group>
            <v:group style="position:absolute;left:4844;top:2139;width:29;height:2" coordorigin="4844,2139" coordsize="29,2">
              <v:shape style="position:absolute;left:4844;top:2139;width:29;height:2" coordorigin="4844,2139" coordsize="29,0" path="m4844,2139l4873,2139e" filled="false" stroked="true" strokeweight="1.44pt" strokecolor="#000000">
                <v:path arrowok="t"/>
              </v:shape>
            </v:group>
            <v:group style="position:absolute;left:4873;top:2139;width:2732;height:2" coordorigin="4873,2139" coordsize="2732,2">
              <v:shape style="position:absolute;left:4873;top:2139;width:2732;height:2" coordorigin="4873,2139" coordsize="2732,0" path="m4873,2139l7605,2139e" filled="false" stroked="true" strokeweight="1.44pt" strokecolor="#000000">
                <v:path arrowok="t"/>
              </v:shape>
            </v:group>
            <v:group style="position:absolute;left:7605;top:2139;width:29;height:2" coordorigin="7605,2139" coordsize="29,2">
              <v:shape style="position:absolute;left:7605;top:2139;width:29;height:2" coordorigin="7605,2139" coordsize="29,0" path="m7605,2139l7633,2139e" filled="false" stroked="true" strokeweight="1.44pt" strokecolor="#000000">
                <v:path arrowok="t"/>
              </v:shape>
            </v:group>
            <v:group style="position:absolute;left:7633;top:2139;width:3025;height:2" coordorigin="7633,2139" coordsize="3025,2">
              <v:shape style="position:absolute;left:7633;top:2139;width:3025;height:2" coordorigin="7633,2139" coordsize="3025,0" path="m7633,2139l10658,2139e" filled="false" stroked="true" strokeweight="1.44pt" strokecolor="#000000">
                <v:path arrowok="t"/>
              </v:shape>
            </v:group>
            <v:group style="position:absolute;left:1587;top:3411;width:3258;height:2" coordorigin="1587,3411" coordsize="3258,2">
              <v:shape style="position:absolute;left:1587;top:3411;width:3258;height:2" coordorigin="1587,3411" coordsize="3258,0" path="m1587,3411l4844,3411e" filled="false" stroked="true" strokeweight=".96001pt" strokecolor="#000000">
                <v:path arrowok="t"/>
              </v:shape>
            </v:group>
            <v:group style="position:absolute;left:4863;top:3411;width:2742;height:2" coordorigin="4863,3411" coordsize="2742,2">
              <v:shape style="position:absolute;left:4863;top:3411;width:2742;height:2" coordorigin="4863,3411" coordsize="2742,0" path="m4863,3411l7605,3411e" filled="false" stroked="true" strokeweight=".96001pt" strokecolor="#000000">
                <v:path arrowok="t"/>
              </v:shape>
            </v:group>
            <v:group style="position:absolute;left:7624;top:3411;width:3034;height:2" coordorigin="7624,3411" coordsize="3034,2">
              <v:shape style="position:absolute;left:7624;top:3411;width:3034;height:2" coordorigin="7624,3411" coordsize="3034,0" path="m7624,3411l10658,3411e" filled="false" stroked="true" strokeweight=".96001pt" strokecolor="#000000">
                <v:path arrowok="t"/>
              </v:shape>
            </v:group>
            <v:group style="position:absolute;left:4863;top:3744;width:2742;height:2" coordorigin="4863,3744" coordsize="2742,2">
              <v:shape style="position:absolute;left:4863;top:3744;width:2742;height:2" coordorigin="4863,3744" coordsize="2742,0" path="m4863,3744l7605,3744e" filled="false" stroked="true" strokeweight=".95999pt" strokecolor="#000000">
                <v:path arrowok="t"/>
              </v:shape>
            </v:group>
            <v:group style="position:absolute;left:4863;top:4107;width:2742;height:2" coordorigin="4863,4107" coordsize="2742,2">
              <v:shape style="position:absolute;left:4863;top:4107;width:2742;height:2" coordorigin="4863,4107" coordsize="2742,0" path="m4863,4107l7605,4107e" filled="false" stroked="true" strokeweight=".96001pt" strokecolor="#000000">
                <v:path arrowok="t"/>
              </v:shape>
            </v:group>
            <v:group style="position:absolute;left:4854;top:2153;width:2;height:2372" coordorigin="4854,2153" coordsize="2,2372">
              <v:shape style="position:absolute;left:4854;top:2153;width:2;height:2372" coordorigin="4854,2153" coordsize="0,2372" path="m4854,2153l4854,4524e" filled="false" stroked="true" strokeweight=".95999pt" strokecolor="#000000">
                <v:path arrowok="t"/>
              </v:shape>
            </v:group>
            <v:group style="position:absolute;left:7614;top:2153;width:2;height:2372" coordorigin="7614,2153" coordsize="2,2372">
              <v:shape style="position:absolute;left:7614;top:2153;width:2;height:2372" coordorigin="7614,2153" coordsize="0,2372" path="m7614,2153l7614,4524e" filled="false" stroked="true" strokeweight=".96002pt" strokecolor="#000000">
                <v:path arrowok="t"/>
              </v:shape>
            </v:group>
            <v:group style="position:absolute;left:1587;top:4515;width:3258;height:2" coordorigin="1587,4515" coordsize="3258,2">
              <v:shape style="position:absolute;left:1587;top:4515;width:3258;height:2" coordorigin="1587,4515" coordsize="3258,0" path="m1587,4515l4844,4515e" filled="false" stroked="true" strokeweight=".95999pt" strokecolor="#000000">
                <v:path arrowok="t"/>
              </v:shape>
            </v:group>
            <v:group style="position:absolute;left:4863;top:4515;width:2742;height:2" coordorigin="4863,4515" coordsize="2742,2">
              <v:shape style="position:absolute;left:4863;top:4515;width:2742;height:2" coordorigin="4863,4515" coordsize="2742,0" path="m4863,4515l7605,4515e" filled="false" stroked="true" strokeweight=".95999pt" strokecolor="#000000">
                <v:path arrowok="t"/>
              </v:shape>
            </v:group>
            <v:group style="position:absolute;left:7624;top:4515;width:3034;height:2" coordorigin="7624,4515" coordsize="3034,2">
              <v:shape style="position:absolute;left:7624;top:4515;width:3034;height:2" coordorigin="7624,4515" coordsize="3034,0" path="m7624,4515l10658,4515e" filled="false" stroked="true" strokeweight=".95999pt" strokecolor="#000000">
                <v:path arrowok="t"/>
              </v:shape>
            </v:group>
            <v:group style="position:absolute;left:1587;top:4846;width:9071;height:2" coordorigin="1587,4846" coordsize="9071,2">
              <v:shape style="position:absolute;left:1587;top:4846;width:9071;height:2" coordorigin="1587,4846" coordsize="9071,0" path="m1587,4846l10658,4846e" filled="false" stroked="true" strokeweight=".95999pt" strokecolor="#000000">
                <v:path arrowok="t"/>
              </v:shape>
            </v:group>
            <v:group style="position:absolute;left:1587;top:7986;width:9071;height:2" coordorigin="1587,7986" coordsize="9071,2">
              <v:shape style="position:absolute;left:1587;top:7986;width:9071;height:2" coordorigin="1587,7986" coordsize="9071,0" path="m1587,7986l10658,7986e" filled="false" stroked="true" strokeweight=".95999pt" strokecolor="#000000">
                <v:path arrowok="t"/>
              </v:shape>
            </v:group>
            <v:group style="position:absolute;left:1587;top:8319;width:9071;height:2" coordorigin="1587,8319" coordsize="9071,2">
              <v:shape style="position:absolute;left:1587;top:8319;width:9071;height:2" coordorigin="1587,8319" coordsize="9071,0" path="m1587,8319l10658,8319e" filled="false" stroked="true" strokeweight=".95999pt" strokecolor="#000000">
                <v:path arrowok="t"/>
              </v:shape>
            </v:group>
            <v:group style="position:absolute;left:1572;top:2124;width:2;height:13063" coordorigin="1572,2124" coordsize="2,13063">
              <v:shape style="position:absolute;left:1572;top:2124;width:2;height:13063" coordorigin="1572,2124" coordsize="0,13063" path="m1572,2124l1572,15187e" filled="false" stroked="true" strokeweight="1.44pt" strokecolor="#000000">
                <v:path arrowok="t"/>
              </v:shape>
            </v:group>
            <v:group style="position:absolute;left:1558;top:15196;width:9100;height:2" coordorigin="1558,15196" coordsize="9100,2">
              <v:shape style="position:absolute;left:1558;top:15196;width:9100;height:2" coordorigin="1558,15196" coordsize="9100,0" path="m1558,15196l10658,15196e" filled="false" stroked="true" strokeweight=".96002pt" strokecolor="#000000">
                <v:path arrowok="t"/>
              </v:shape>
            </v:group>
            <v:group style="position:absolute;left:10672;top:2124;width:2;height:13082" coordorigin="10672,2124" coordsize="2,13082">
              <v:shape style="position:absolute;left:10672;top:2124;width:2;height:13082" coordorigin="10672,2124" coordsize="0,13082" path="m10672,2124l10672,15206e" filled="false" stroked="true" strokeweight="1.44pt" strokecolor="#000000">
                <v:path arrowok="t"/>
              </v:shape>
            </v:group>
            <w10:wrap type="none"/>
          </v:group>
        </w:pict>
      </w:r>
      <w:r>
        <w:rPr/>
        <w:t>① </w:t>
      </w:r>
      <w:r>
        <w:rPr>
          <w:rFonts w:ascii="Times New Roman" w:hAnsi="Times New Roman" w:cs="Times New Roman" w:eastAsia="Times New Roman"/>
        </w:rPr>
        <w:t>101</w:t>
      </w:r>
      <w:r>
        <w:rPr>
          <w:rFonts w:ascii="Times New Roman" w:hAnsi="Times New Roman" w:cs="Times New Roman" w:eastAsia="Times New Roman"/>
          <w:spacing w:val="-2"/>
        </w:rPr>
        <w:t> </w:t>
      </w:r>
      <w:r>
        <w:rPr/>
        <w:t>思想政治理论</w:t>
      </w:r>
    </w:p>
    <w:p>
      <w:pPr>
        <w:pStyle w:val="BodyText"/>
        <w:spacing w:line="240" w:lineRule="auto" w:before="22"/>
        <w:ind w:left="240" w:right="280"/>
        <w:jc w:val="left"/>
      </w:pPr>
      <w:r>
        <w:rPr/>
        <w:t>② </w:t>
      </w:r>
      <w:r>
        <w:rPr>
          <w:rFonts w:ascii="Times New Roman" w:hAnsi="Times New Roman" w:cs="Times New Roman" w:eastAsia="Times New Roman"/>
        </w:rPr>
        <w:t>201 </w:t>
      </w:r>
      <w:r>
        <w:rPr/>
        <w:t>英语一</w:t>
      </w:r>
    </w:p>
    <w:p>
      <w:pPr>
        <w:pStyle w:val="BodyText"/>
        <w:spacing w:line="256" w:lineRule="auto"/>
        <w:ind w:left="240" w:right="5153"/>
        <w:jc w:val="left"/>
        <w:rPr>
          <w:rFonts w:ascii="Times New Roman" w:hAnsi="Times New Roman" w:cs="Times New Roman" w:eastAsia="Times New Roman"/>
        </w:rPr>
      </w:pPr>
      <w:r>
        <w:rPr/>
        <w:t>③ </w:t>
      </w:r>
      <w:r>
        <w:rPr>
          <w:rFonts w:ascii="Times New Roman" w:hAnsi="Times New Roman" w:cs="Times New Roman" w:eastAsia="Times New Roman"/>
          <w:spacing w:val="-4"/>
        </w:rPr>
        <w:t>311</w:t>
      </w:r>
      <w:r>
        <w:rPr>
          <w:rFonts w:ascii="Times New Roman" w:hAnsi="Times New Roman" w:cs="Times New Roman" w:eastAsia="Times New Roman"/>
          <w:spacing w:val="1"/>
        </w:rPr>
        <w:t> </w:t>
      </w:r>
      <w:r>
        <w:rPr/>
        <w:t>教育学专业基础综合</w:t>
      </w:r>
      <w:r>
        <w:rPr>
          <w:rFonts w:ascii="Times New Roman" w:hAnsi="Times New Roman" w:cs="Times New Roman" w:eastAsia="Times New Roman"/>
        </w:rPr>
        <w:t>(</w:t>
      </w:r>
      <w:r>
        <w:rPr/>
        <w:t>全国统考</w:t>
      </w:r>
      <w:r>
        <w:rPr>
          <w:rFonts w:ascii="Times New Roman" w:hAnsi="Times New Roman" w:cs="Times New Roman" w:eastAsia="Times New Roman"/>
        </w:rPr>
        <w:t>)</w:t>
      </w:r>
      <w:r>
        <w:rPr>
          <w:rFonts w:ascii="Times New Roman" w:hAnsi="Times New Roman" w:cs="Times New Roman" w:eastAsia="Times New Roman"/>
          <w:w w:val="100"/>
        </w:rPr>
        <w:t> </w:t>
      </w:r>
      <w:r>
        <w:rPr>
          <w:rFonts w:ascii="宋体" w:hAnsi="宋体" w:cs="宋体" w:eastAsia="宋体"/>
          <w:b/>
          <w:bCs/>
        </w:rPr>
        <w:t>复试</w:t>
      </w:r>
      <w:r>
        <w:rPr>
          <w:rFonts w:ascii="Times New Roman" w:hAnsi="Times New Roman" w:cs="Times New Roman" w:eastAsia="Times New Roman"/>
          <w:b/>
          <w:bCs/>
        </w:rPr>
        <w:t>:</w:t>
      </w:r>
      <w:r>
        <w:rPr>
          <w:rFonts w:ascii="Times New Roman" w:hAnsi="Times New Roman" w:cs="Times New Roman" w:eastAsia="Times New Roman"/>
        </w:rPr>
      </w:r>
    </w:p>
    <w:p>
      <w:pPr>
        <w:pStyle w:val="BodyText"/>
        <w:spacing w:line="273" w:lineRule="auto" w:before="5"/>
        <w:ind w:left="240" w:right="5153"/>
        <w:jc w:val="left"/>
      </w:pPr>
      <w:r>
        <w:rPr/>
        <w:t>① </w:t>
      </w:r>
      <w:r>
        <w:rPr>
          <w:spacing w:val="-3"/>
        </w:rPr>
        <w:t>笔试</w:t>
      </w:r>
      <w:r>
        <w:rPr>
          <w:spacing w:val="-102"/>
        </w:rPr>
        <w:t> </w:t>
      </w:r>
      <w:r>
        <w:rPr>
          <w:spacing w:val="-102"/>
        </w:rPr>
      </w:r>
      <w:r>
        <w:rPr>
          <w:spacing w:val="-2"/>
        </w:rPr>
        <w:t>笔试科目名称：课程与教学论专业考试</w:t>
      </w:r>
    </w:p>
    <w:p>
      <w:pPr>
        <w:pStyle w:val="BodyText"/>
        <w:spacing w:line="273" w:lineRule="auto" w:before="7"/>
        <w:ind w:left="240" w:right="280"/>
        <w:jc w:val="left"/>
      </w:pPr>
      <w:r>
        <w:rPr/>
        <w:t>② </w:t>
      </w:r>
      <w:r>
        <w:rPr>
          <w:spacing w:val="-3"/>
        </w:rPr>
        <w:t>面试</w:t>
      </w:r>
      <w:r>
        <w:rPr>
          <w:spacing w:val="-102"/>
        </w:rPr>
        <w:t> </w:t>
      </w:r>
      <w:r>
        <w:rPr>
          <w:spacing w:val="-102"/>
        </w:rPr>
      </w:r>
      <w:r>
        <w:rPr/>
        <w:t>本学科点专业课程双语教学比例高，故复试时较注重对英语工作能力的考核。注重对学习能力和</w:t>
      </w:r>
      <w:r>
        <w:rPr>
          <w:spacing w:val="-41"/>
        </w:rPr>
        <w:t> </w:t>
      </w:r>
      <w:r>
        <w:rPr>
          <w:spacing w:val="-41"/>
        </w:rPr>
      </w:r>
      <w:r>
        <w:rPr/>
        <w:t>研究能力的考量，希望有科研或实习报告或毕业论文等文字材料支撑。</w:t>
      </w:r>
    </w:p>
    <w:p>
      <w:pPr>
        <w:spacing w:line="280" w:lineRule="auto" w:before="29"/>
        <w:ind w:left="240" w:right="2881" w:firstLine="2964"/>
        <w:jc w:val="left"/>
        <w:rPr>
          <w:rFonts w:ascii="宋体" w:hAnsi="宋体" w:cs="宋体" w:eastAsia="宋体"/>
          <w:sz w:val="21"/>
          <w:szCs w:val="21"/>
        </w:rPr>
      </w:pPr>
      <w:r>
        <w:rPr>
          <w:rFonts w:ascii="黑体" w:hAnsi="黑体" w:cs="黑体" w:eastAsia="黑体"/>
          <w:b/>
          <w:bCs/>
          <w:spacing w:val="-1"/>
          <w:sz w:val="21"/>
          <w:szCs w:val="21"/>
        </w:rPr>
        <w:t>考试大纲（考试内容范围说明）</w:t>
      </w:r>
      <w:r>
        <w:rPr>
          <w:rFonts w:ascii="黑体" w:hAnsi="黑体" w:cs="黑体" w:eastAsia="黑体"/>
          <w:b/>
          <w:bCs/>
          <w:w w:val="100"/>
          <w:sz w:val="21"/>
          <w:szCs w:val="21"/>
        </w:rPr>
        <w:t> </w:t>
      </w:r>
      <w:r>
        <w:rPr>
          <w:rFonts w:ascii="宋体" w:hAnsi="宋体" w:cs="宋体" w:eastAsia="宋体"/>
          <w:b/>
          <w:bCs/>
          <w:sz w:val="21"/>
          <w:szCs w:val="21"/>
        </w:rPr>
        <w:t>初试：</w:t>
      </w:r>
      <w:r>
        <w:rPr>
          <w:rFonts w:ascii="宋体" w:hAnsi="宋体" w:cs="宋体" w:eastAsia="宋体"/>
          <w:sz w:val="21"/>
          <w:szCs w:val="21"/>
        </w:rPr>
        <w:t>由国家统一规定，请考生关注教育部网站，自行查询。</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Heading3"/>
        <w:spacing w:line="240" w:lineRule="auto" w:before="1"/>
        <w:ind w:right="280"/>
        <w:jc w:val="left"/>
        <w:rPr>
          <w:b w:val="0"/>
          <w:bCs w:val="0"/>
        </w:rPr>
      </w:pPr>
      <w:r>
        <w:rPr/>
        <w:t>考试范围：</w:t>
      </w:r>
      <w:r>
        <w:rPr>
          <w:b w:val="0"/>
          <w:bCs w:val="0"/>
        </w:rPr>
      </w:r>
    </w:p>
    <w:p>
      <w:pPr>
        <w:spacing w:line="240" w:lineRule="auto" w:before="9"/>
        <w:rPr>
          <w:rFonts w:ascii="宋体" w:hAnsi="宋体" w:cs="宋体" w:eastAsia="宋体"/>
          <w:b/>
          <w:bCs/>
          <w:sz w:val="17"/>
          <w:szCs w:val="17"/>
        </w:rPr>
      </w:pPr>
    </w:p>
    <w:tbl>
      <w:tblPr>
        <w:tblW w:w="0" w:type="auto"/>
        <w:jc w:val="left"/>
        <w:tblInd w:w="149" w:type="dxa"/>
        <w:tblLayout w:type="fixed"/>
        <w:tblCellMar>
          <w:top w:w="0" w:type="dxa"/>
          <w:left w:w="0" w:type="dxa"/>
          <w:bottom w:w="0" w:type="dxa"/>
          <w:right w:w="0" w:type="dxa"/>
        </w:tblCellMar>
        <w:tblLook w:val="01E0"/>
      </w:tblPr>
      <w:tblGrid>
        <w:gridCol w:w="2628"/>
        <w:gridCol w:w="6519"/>
      </w:tblGrid>
      <w:tr>
        <w:trPr>
          <w:trHeight w:val="1061" w:hRule="exact"/>
        </w:trPr>
        <w:tc>
          <w:tcPr>
            <w:tcW w:w="2628"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230" w:right="0"/>
              <w:jc w:val="left"/>
              <w:rPr>
                <w:rFonts w:ascii="宋体" w:hAnsi="宋体" w:cs="宋体" w:eastAsia="宋体"/>
                <w:sz w:val="21"/>
                <w:szCs w:val="21"/>
              </w:rPr>
            </w:pPr>
            <w:r>
              <w:rPr>
                <w:rFonts w:ascii="宋体" w:hAnsi="宋体" w:cs="宋体" w:eastAsia="宋体"/>
                <w:sz w:val="21"/>
                <w:szCs w:val="21"/>
              </w:rPr>
              <w:t>课程与教学基本原理：</w:t>
            </w:r>
            <w:r>
              <w:rPr>
                <w:rFonts w:ascii="宋体" w:hAnsi="宋体" w:cs="宋体" w:eastAsia="宋体"/>
                <w:sz w:val="21"/>
                <w:szCs w:val="21"/>
              </w:rPr>
              <w:t> </w:t>
            </w:r>
          </w:p>
        </w:tc>
        <w:tc>
          <w:tcPr>
            <w:tcW w:w="6519" w:type="dxa"/>
            <w:tcBorders>
              <w:top w:val="nil" w:sz="6" w:space="0" w:color="auto"/>
              <w:left w:val="nil" w:sz="6" w:space="0" w:color="auto"/>
              <w:bottom w:val="nil" w:sz="6" w:space="0" w:color="auto"/>
              <w:right w:val="nil" w:sz="6" w:space="0" w:color="auto"/>
            </w:tcBorders>
          </w:tcPr>
          <w:p>
            <w:pPr>
              <w:pStyle w:val="TableParagraph"/>
              <w:spacing w:line="237" w:lineRule="auto"/>
              <w:ind w:left="191" w:right="228"/>
              <w:jc w:val="left"/>
              <w:rPr>
                <w:rFonts w:ascii="宋体" w:hAnsi="宋体" w:cs="宋体" w:eastAsia="宋体"/>
                <w:sz w:val="21"/>
                <w:szCs w:val="21"/>
              </w:rPr>
            </w:pPr>
            <w:r>
              <w:rPr>
                <w:rFonts w:ascii="宋体" w:hAnsi="宋体" w:cs="宋体" w:eastAsia="宋体"/>
                <w:spacing w:val="-4"/>
                <w:sz w:val="21"/>
                <w:szCs w:val="21"/>
              </w:rPr>
              <w:t>主要研究课程理论与教学理论的关系，课程的内涵与理论史，基础</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pacing w:val="-2"/>
                <w:sz w:val="21"/>
                <w:szCs w:val="21"/>
              </w:rPr>
              <w:t>教育课程改革，以及教学目标，教学原则、教学手段、教学方法、</w:t>
            </w:r>
            <w:r>
              <w:rPr>
                <w:rFonts w:ascii="宋体" w:hAnsi="宋体" w:cs="宋体" w:eastAsia="宋体"/>
                <w:spacing w:val="-49"/>
                <w:sz w:val="21"/>
                <w:szCs w:val="21"/>
              </w:rPr>
              <w:t> </w:t>
            </w:r>
            <w:r>
              <w:rPr>
                <w:rFonts w:ascii="宋体" w:hAnsi="宋体" w:cs="宋体" w:eastAsia="宋体"/>
                <w:spacing w:val="-49"/>
                <w:sz w:val="21"/>
                <w:szCs w:val="21"/>
              </w:rPr>
            </w:r>
            <w:r>
              <w:rPr>
                <w:rFonts w:ascii="宋体" w:hAnsi="宋体" w:cs="宋体" w:eastAsia="宋体"/>
                <w:sz w:val="21"/>
                <w:szCs w:val="21"/>
              </w:rPr>
              <w:t>教学过程以及教学评估等具体内容。</w:t>
            </w:r>
            <w:r>
              <w:rPr>
                <w:rFonts w:ascii="宋体" w:hAnsi="宋体" w:cs="宋体" w:eastAsia="宋体"/>
                <w:sz w:val="21"/>
                <w:szCs w:val="21"/>
              </w:rPr>
              <w:t> </w:t>
            </w:r>
          </w:p>
        </w:tc>
      </w:tr>
      <w:tr>
        <w:trPr>
          <w:trHeight w:val="1177" w:hRule="exact"/>
        </w:trPr>
        <w:tc>
          <w:tcPr>
            <w:tcW w:w="262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7"/>
              <w:ind w:right="0"/>
              <w:jc w:val="left"/>
              <w:rPr>
                <w:rFonts w:ascii="宋体" w:hAnsi="宋体" w:cs="宋体" w:eastAsia="宋体"/>
                <w:b/>
                <w:bCs/>
                <w:sz w:val="14"/>
                <w:szCs w:val="14"/>
              </w:rPr>
            </w:pPr>
          </w:p>
          <w:p>
            <w:pPr>
              <w:pStyle w:val="TableParagraph"/>
              <w:spacing w:line="240" w:lineRule="auto"/>
              <w:ind w:left="230" w:right="0"/>
              <w:jc w:val="left"/>
              <w:rPr>
                <w:rFonts w:ascii="宋体" w:hAnsi="宋体" w:cs="宋体" w:eastAsia="宋体"/>
                <w:sz w:val="21"/>
                <w:szCs w:val="21"/>
              </w:rPr>
            </w:pPr>
            <w:r>
              <w:rPr>
                <w:rFonts w:ascii="宋体" w:hAnsi="宋体" w:cs="宋体" w:eastAsia="宋体"/>
                <w:sz w:val="21"/>
                <w:szCs w:val="21"/>
              </w:rPr>
              <w:t>比较课程与教学论</w:t>
            </w:r>
            <w:r>
              <w:rPr>
                <w:rFonts w:ascii="宋体" w:hAnsi="宋体" w:cs="宋体" w:eastAsia="宋体"/>
                <w:sz w:val="21"/>
                <w:szCs w:val="21"/>
              </w:rPr>
              <w:t> </w:t>
            </w:r>
          </w:p>
        </w:tc>
        <w:tc>
          <w:tcPr>
            <w:tcW w:w="6519" w:type="dxa"/>
            <w:tcBorders>
              <w:top w:val="nil" w:sz="6" w:space="0" w:color="auto"/>
              <w:left w:val="nil" w:sz="6" w:space="0" w:color="auto"/>
              <w:bottom w:val="nil" w:sz="6" w:space="0" w:color="auto"/>
              <w:right w:val="nil" w:sz="6" w:space="0" w:color="auto"/>
            </w:tcBorders>
          </w:tcPr>
          <w:p>
            <w:pPr>
              <w:pStyle w:val="TableParagraph"/>
              <w:spacing w:line="240" w:lineRule="auto" w:before="0"/>
              <w:ind w:right="0"/>
              <w:jc w:val="left"/>
              <w:rPr>
                <w:rFonts w:ascii="宋体" w:hAnsi="宋体" w:cs="宋体" w:eastAsia="宋体"/>
                <w:b/>
                <w:bCs/>
                <w:sz w:val="14"/>
                <w:szCs w:val="14"/>
              </w:rPr>
            </w:pPr>
          </w:p>
          <w:p>
            <w:pPr>
              <w:pStyle w:val="TableParagraph"/>
              <w:spacing w:line="237" w:lineRule="auto"/>
              <w:ind w:left="191" w:right="304"/>
              <w:jc w:val="both"/>
              <w:rPr>
                <w:rFonts w:ascii="宋体" w:hAnsi="宋体" w:cs="宋体" w:eastAsia="宋体"/>
                <w:sz w:val="21"/>
                <w:szCs w:val="21"/>
              </w:rPr>
            </w:pPr>
            <w:r>
              <w:rPr>
                <w:rFonts w:ascii="宋体" w:hAnsi="宋体" w:cs="宋体" w:eastAsia="宋体"/>
                <w:spacing w:val="-4"/>
                <w:sz w:val="21"/>
                <w:szCs w:val="21"/>
              </w:rPr>
              <w:t>主要研究各国课程与教学理论比较研究、各国课程与教学制度与政</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pacing w:val="-4"/>
                <w:sz w:val="21"/>
                <w:szCs w:val="21"/>
              </w:rPr>
              <w:t>策比较研究、各国课程与教学的实践经验比较研究、以及国际和区</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z w:val="21"/>
                <w:szCs w:val="21"/>
              </w:rPr>
              <w:t>域性组织推进的课程与教学改革比较研究。</w:t>
            </w:r>
            <w:r>
              <w:rPr>
                <w:rFonts w:ascii="宋体" w:hAnsi="宋体" w:cs="宋体" w:eastAsia="宋体"/>
                <w:sz w:val="21"/>
                <w:szCs w:val="21"/>
              </w:rPr>
              <w:t> </w:t>
            </w:r>
          </w:p>
        </w:tc>
      </w:tr>
      <w:tr>
        <w:trPr>
          <w:trHeight w:val="1264" w:hRule="exact"/>
        </w:trPr>
        <w:tc>
          <w:tcPr>
            <w:tcW w:w="262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0"/>
              <w:ind w:right="0"/>
              <w:jc w:val="left"/>
              <w:rPr>
                <w:rFonts w:ascii="宋体" w:hAnsi="宋体" w:cs="宋体" w:eastAsia="宋体"/>
                <w:b/>
                <w:bCs/>
                <w:sz w:val="19"/>
                <w:szCs w:val="19"/>
              </w:rPr>
            </w:pPr>
          </w:p>
          <w:p>
            <w:pPr>
              <w:pStyle w:val="TableParagraph"/>
              <w:spacing w:line="240" w:lineRule="auto"/>
              <w:ind w:left="230" w:right="0"/>
              <w:jc w:val="left"/>
              <w:rPr>
                <w:rFonts w:ascii="宋体" w:hAnsi="宋体" w:cs="宋体" w:eastAsia="宋体"/>
                <w:sz w:val="21"/>
                <w:szCs w:val="21"/>
              </w:rPr>
            </w:pPr>
            <w:r>
              <w:rPr>
                <w:rFonts w:ascii="宋体" w:hAnsi="宋体" w:cs="宋体" w:eastAsia="宋体"/>
                <w:sz w:val="21"/>
                <w:szCs w:val="21"/>
              </w:rPr>
              <w:t>外语课程与教学</w:t>
            </w:r>
            <w:r>
              <w:rPr>
                <w:rFonts w:ascii="宋体" w:hAnsi="宋体" w:cs="宋体" w:eastAsia="宋体"/>
                <w:sz w:val="21"/>
                <w:szCs w:val="21"/>
              </w:rPr>
              <w:t> </w:t>
            </w:r>
          </w:p>
        </w:tc>
        <w:tc>
          <w:tcPr>
            <w:tcW w:w="6519" w:type="dxa"/>
            <w:tcBorders>
              <w:top w:val="nil" w:sz="6" w:space="0" w:color="auto"/>
              <w:left w:val="nil" w:sz="6" w:space="0" w:color="auto"/>
              <w:bottom w:val="nil" w:sz="6" w:space="0" w:color="auto"/>
              <w:right w:val="nil" w:sz="6" w:space="0" w:color="auto"/>
            </w:tcBorders>
          </w:tcPr>
          <w:p>
            <w:pPr>
              <w:pStyle w:val="TableParagraph"/>
              <w:spacing w:line="237" w:lineRule="auto" w:before="115"/>
              <w:ind w:left="191" w:right="228"/>
              <w:jc w:val="left"/>
              <w:rPr>
                <w:rFonts w:ascii="宋体" w:hAnsi="宋体" w:cs="宋体" w:eastAsia="宋体"/>
                <w:sz w:val="21"/>
                <w:szCs w:val="21"/>
              </w:rPr>
            </w:pPr>
            <w:r>
              <w:rPr>
                <w:rFonts w:ascii="宋体" w:hAnsi="宋体" w:cs="宋体" w:eastAsia="宋体"/>
                <w:spacing w:val="-4"/>
                <w:sz w:val="21"/>
                <w:szCs w:val="21"/>
              </w:rPr>
              <w:t>主要研究外语课程与教学的理论、外语课程设置及教学方法、第二</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pacing w:val="-2"/>
                <w:sz w:val="21"/>
                <w:szCs w:val="21"/>
              </w:rPr>
              <w:t>语言学习过程的本质和主要特点。同时也研究外语学科教师发展，</w:t>
            </w:r>
            <w:r>
              <w:rPr>
                <w:rFonts w:ascii="宋体" w:hAnsi="宋体" w:cs="宋体" w:eastAsia="宋体"/>
                <w:spacing w:val="-49"/>
                <w:sz w:val="21"/>
                <w:szCs w:val="21"/>
              </w:rPr>
              <w:t> </w:t>
            </w:r>
            <w:r>
              <w:rPr>
                <w:rFonts w:ascii="宋体" w:hAnsi="宋体" w:cs="宋体" w:eastAsia="宋体"/>
                <w:spacing w:val="-49"/>
                <w:sz w:val="21"/>
                <w:szCs w:val="21"/>
              </w:rPr>
            </w:r>
            <w:r>
              <w:rPr>
                <w:rFonts w:ascii="宋体" w:hAnsi="宋体" w:cs="宋体" w:eastAsia="宋体"/>
                <w:spacing w:val="-4"/>
                <w:sz w:val="21"/>
                <w:szCs w:val="21"/>
              </w:rPr>
              <w:t>探讨外语教师素质、外语教师认知、课堂话语分析、教学反思、外</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语教师职业叙事研究等。</w:t>
            </w:r>
            <w:r>
              <w:rPr>
                <w:rFonts w:ascii="宋体" w:hAnsi="宋体" w:cs="宋体" w:eastAsia="宋体"/>
                <w:sz w:val="21"/>
                <w:szCs w:val="21"/>
              </w:rPr>
              <w:t> </w:t>
            </w:r>
          </w:p>
        </w:tc>
      </w:tr>
    </w:tbl>
    <w:p>
      <w:pPr>
        <w:spacing w:line="240" w:lineRule="auto" w:before="2"/>
        <w:rPr>
          <w:rFonts w:ascii="宋体" w:hAnsi="宋体" w:cs="宋体" w:eastAsia="宋体"/>
          <w:b/>
          <w:bCs/>
          <w:sz w:val="24"/>
          <w:szCs w:val="24"/>
        </w:rPr>
      </w:pPr>
    </w:p>
    <w:p>
      <w:pPr>
        <w:spacing w:before="36"/>
        <w:ind w:left="240" w:right="280" w:firstLine="0"/>
        <w:jc w:val="left"/>
        <w:rPr>
          <w:rFonts w:ascii="宋体" w:hAnsi="宋体" w:cs="宋体" w:eastAsia="宋体"/>
          <w:sz w:val="21"/>
          <w:szCs w:val="21"/>
        </w:rPr>
      </w:pPr>
      <w:r>
        <w:rPr>
          <w:rFonts w:ascii="宋体" w:hAnsi="宋体" w:cs="宋体" w:eastAsia="宋体"/>
          <w:b/>
          <w:bCs/>
          <w:sz w:val="21"/>
          <w:szCs w:val="21"/>
        </w:rPr>
        <w:t>参考书目</w:t>
      </w:r>
      <w:r>
        <w:rPr>
          <w:rFonts w:ascii="Times New Roman" w:hAnsi="Times New Roman" w:cs="Times New Roman" w:eastAsia="Times New Roman"/>
          <w:b/>
          <w:bCs/>
          <w:sz w:val="21"/>
          <w:szCs w:val="21"/>
        </w:rPr>
        <w:t>(</w:t>
      </w:r>
      <w:r>
        <w:rPr>
          <w:rFonts w:ascii="宋体" w:hAnsi="宋体" w:cs="宋体" w:eastAsia="宋体"/>
          <w:b/>
          <w:bCs/>
          <w:sz w:val="21"/>
          <w:szCs w:val="21"/>
        </w:rPr>
        <w:t>包括复试笔试与口试</w:t>
      </w:r>
      <w:r>
        <w:rPr>
          <w:rFonts w:ascii="Times New Roman" w:hAnsi="Times New Roman" w:cs="Times New Roman" w:eastAsia="Times New Roman"/>
          <w:b/>
          <w:bCs/>
          <w:sz w:val="21"/>
          <w:szCs w:val="21"/>
        </w:rPr>
        <w:t>)</w:t>
      </w:r>
      <w:r>
        <w:rPr>
          <w:rFonts w:ascii="宋体" w:hAnsi="宋体" w:cs="宋体" w:eastAsia="宋体"/>
          <w:b/>
          <w:bCs/>
          <w:sz w:val="21"/>
          <w:szCs w:val="21"/>
        </w:rPr>
        <w:t>：</w:t>
      </w:r>
      <w:r>
        <w:rPr>
          <w:rFonts w:ascii="宋体" w:hAnsi="宋体" w:cs="宋体" w:eastAsia="宋体"/>
          <w:sz w:val="21"/>
          <w:szCs w:val="21"/>
        </w:rPr>
      </w:r>
    </w:p>
    <w:p>
      <w:pPr>
        <w:pStyle w:val="BodyText"/>
        <w:tabs>
          <w:tab w:pos="600" w:val="left" w:leader="none"/>
          <w:tab w:pos="7705" w:val="left" w:leader="none"/>
        </w:tabs>
        <w:spacing w:line="256" w:lineRule="auto"/>
        <w:ind w:left="600" w:right="280" w:hanging="360"/>
        <w:jc w:val="left"/>
        <w:rPr>
          <w:rFonts w:ascii="Times New Roman" w:hAnsi="Times New Roman" w:cs="Times New Roman" w:eastAsia="Times New Roman"/>
        </w:rPr>
      </w:pPr>
      <w:r>
        <w:rPr>
          <w:rFonts w:ascii="Times New Roman" w:hAnsi="Times New Roman" w:cs="Times New Roman" w:eastAsia="Times New Roman"/>
        </w:rPr>
        <w:t>1.</w:t>
        <w:tab/>
      </w:r>
      <w:r>
        <w:rPr/>
        <w:t>安妮塔•伍尔福克 </w:t>
      </w:r>
      <w:r>
        <w:rPr>
          <w:rFonts w:ascii="Times New Roman" w:hAnsi="Times New Roman" w:cs="Times New Roman" w:eastAsia="Times New Roman"/>
        </w:rPr>
        <w:t>(Anita Woolfolk)</w:t>
      </w:r>
      <w:r>
        <w:rPr/>
        <w:t>《伍尔福克教育心理学》</w:t>
      </w:r>
      <w:r>
        <w:rPr>
          <w:rFonts w:ascii="Times New Roman" w:hAnsi="Times New Roman" w:cs="Times New Roman" w:eastAsia="Times New Roman"/>
        </w:rPr>
        <w:t>(</w:t>
      </w:r>
      <w:r>
        <w:rPr/>
        <w:t>原书第 </w:t>
      </w:r>
      <w:r>
        <w:rPr>
          <w:rFonts w:ascii="Times New Roman" w:hAnsi="Times New Roman" w:cs="Times New Roman" w:eastAsia="Times New Roman"/>
        </w:rPr>
        <w:t>12</w:t>
      </w:r>
      <w:r>
        <w:rPr>
          <w:rFonts w:ascii="Times New Roman" w:hAnsi="Times New Roman" w:cs="Times New Roman" w:eastAsia="Times New Roman"/>
          <w:spacing w:val="28"/>
        </w:rPr>
        <w:t> </w:t>
      </w:r>
      <w:r>
        <w:rPr/>
        <w:t>版</w:t>
      </w:r>
      <w:r>
        <w:rPr>
          <w:rFonts w:ascii="Times New Roman" w:hAnsi="Times New Roman" w:cs="Times New Roman" w:eastAsia="Times New Roman"/>
        </w:rPr>
        <w:t>).</w:t>
        <w:tab/>
      </w:r>
      <w:r>
        <w:rPr/>
        <w:t>伍新春等译</w:t>
      </w:r>
      <w:r>
        <w:rPr>
          <w:rFonts w:ascii="Times New Roman" w:hAnsi="Times New Roman" w:cs="Times New Roman" w:eastAsia="Times New Roman"/>
        </w:rPr>
        <w:t>.</w:t>
      </w:r>
      <w:r>
        <w:rPr>
          <w:rFonts w:ascii="Times New Roman" w:hAnsi="Times New Roman" w:cs="Times New Roman" w:eastAsia="Times New Roman"/>
          <w:spacing w:val="51"/>
        </w:rPr>
        <w:t> </w:t>
      </w:r>
      <w:r>
        <w:rPr/>
        <w:t>北</w:t>
      </w:r>
      <w:r>
        <w:rPr>
          <w:w w:val="100"/>
        </w:rPr>
        <w:t> </w:t>
      </w:r>
      <w:r>
        <w:rPr/>
        <w:t>京</w:t>
      </w:r>
      <w:r>
        <w:rPr>
          <w:rFonts w:ascii="Times New Roman" w:hAnsi="Times New Roman" w:cs="Times New Roman" w:eastAsia="Times New Roman"/>
        </w:rPr>
        <w:t>:</w:t>
      </w:r>
      <w:r>
        <w:rPr/>
        <w:t>中国人民大学出版社</w:t>
      </w:r>
      <w:r>
        <w:rPr>
          <w:rFonts w:ascii="Times New Roman" w:hAnsi="Times New Roman" w:cs="Times New Roman" w:eastAsia="Times New Roman"/>
        </w:rPr>
        <w:t>,2015</w:t>
      </w:r>
      <w:r>
        <w:rPr>
          <w:rFonts w:ascii="Times New Roman" w:hAnsi="Times New Roman" w:cs="Times New Roman" w:eastAsia="Times New Roman"/>
          <w:spacing w:val="-3"/>
        </w:rPr>
        <w:t> </w:t>
      </w:r>
      <w:r>
        <w:rPr/>
        <w:t>年版</w:t>
      </w:r>
      <w:r>
        <w:rPr>
          <w:rFonts w:ascii="Times New Roman" w:hAnsi="Times New Roman" w:cs="Times New Roman" w:eastAsia="Times New Roman"/>
        </w:rPr>
        <w:t>.</w:t>
      </w:r>
    </w:p>
    <w:p>
      <w:pPr>
        <w:pStyle w:val="BodyText"/>
        <w:tabs>
          <w:tab w:pos="600" w:val="left" w:leader="none"/>
        </w:tabs>
        <w:spacing w:line="240" w:lineRule="auto" w:before="5"/>
        <w:ind w:left="240" w:right="280"/>
        <w:jc w:val="left"/>
        <w:rPr>
          <w:rFonts w:ascii="Times New Roman" w:hAnsi="Times New Roman" w:cs="Times New Roman" w:eastAsia="Times New Roman"/>
        </w:rPr>
      </w:pPr>
      <w:r>
        <w:rPr>
          <w:rFonts w:ascii="Times New Roman" w:hAnsi="Times New Roman" w:cs="Times New Roman" w:eastAsia="Times New Roman"/>
        </w:rPr>
        <w:t>2.</w:t>
        <w:tab/>
      </w:r>
      <w:r>
        <w:rPr/>
        <w:t>泰勒《课程与教学的基本原理》英汉对照版，中国轻工业出版社</w:t>
      </w:r>
      <w:r>
        <w:rPr>
          <w:spacing w:val="-3"/>
        </w:rPr>
        <w:t> </w:t>
      </w:r>
      <w:r>
        <w:rPr>
          <w:rFonts w:ascii="Times New Roman" w:hAnsi="Times New Roman" w:cs="Times New Roman" w:eastAsia="Times New Roman"/>
        </w:rPr>
        <w:t>2014</w:t>
      </w:r>
    </w:p>
    <w:p>
      <w:pPr>
        <w:pStyle w:val="BodyText"/>
        <w:tabs>
          <w:tab w:pos="600" w:val="left" w:leader="none"/>
        </w:tabs>
        <w:spacing w:line="256" w:lineRule="auto"/>
        <w:ind w:left="600" w:right="280" w:hanging="360"/>
        <w:jc w:val="left"/>
      </w:pPr>
      <w:r>
        <w:rPr>
          <w:rFonts w:ascii="Times New Roman" w:hAnsi="Times New Roman" w:cs="Times New Roman" w:eastAsia="Times New Roman"/>
        </w:rPr>
        <w:t>3.</w:t>
        <w:tab/>
      </w:r>
      <w:r>
        <w:rPr/>
        <w:t>霍尔姆斯、</w:t>
      </w:r>
      <w:r>
        <w:rPr>
          <w:spacing w:val="-35"/>
        </w:rPr>
        <w:t> </w:t>
      </w:r>
      <w:r>
        <w:rPr/>
        <w:t>麦克莱恩著</w:t>
      </w:r>
      <w:r>
        <w:rPr>
          <w:spacing w:val="-34"/>
        </w:rPr>
        <w:t> </w:t>
      </w:r>
      <w:r>
        <w:rPr/>
        <w:t>《比较课程论</w:t>
      </w:r>
      <w:r>
        <w:rPr>
          <w:rFonts w:ascii="Times New Roman" w:hAnsi="Times New Roman" w:cs="Times New Roman" w:eastAsia="Times New Roman"/>
        </w:rPr>
        <w:t>/</w:t>
      </w:r>
      <w:r>
        <w:rPr/>
        <w:t>世界课程与教学新理论文库》</w:t>
      </w:r>
      <w:r>
        <w:rPr>
          <w:spacing w:val="-35"/>
        </w:rPr>
        <w:t> </w:t>
      </w:r>
      <w:r>
        <w:rPr/>
        <w:t>张文军 译</w:t>
      </w:r>
      <w:r>
        <w:rPr>
          <w:spacing w:val="2"/>
        </w:rPr>
        <w:t> </w:t>
      </w:r>
      <w:r>
        <w:rPr>
          <w:spacing w:val="-2"/>
        </w:rPr>
        <w:t>出版社</w:t>
      </w:r>
      <w:r>
        <w:rPr>
          <w:rFonts w:ascii="Times New Roman" w:hAnsi="Times New Roman" w:cs="Times New Roman" w:eastAsia="Times New Roman"/>
          <w:spacing w:val="-2"/>
        </w:rPr>
        <w:t>:</w:t>
      </w:r>
      <w:r>
        <w:rPr>
          <w:spacing w:val="-2"/>
        </w:rPr>
        <w:t>教育</w:t>
      </w:r>
      <w:r>
        <w:rPr>
          <w:spacing w:val="-3"/>
          <w:w w:val="100"/>
        </w:rPr>
        <w:t> </w:t>
      </w:r>
      <w:r>
        <w:rPr/>
        <w:t>科学出版社</w:t>
      </w:r>
      <w:r>
        <w:rPr>
          <w:rFonts w:ascii="Times New Roman" w:hAnsi="Times New Roman" w:cs="Times New Roman" w:eastAsia="Times New Roman"/>
        </w:rPr>
        <w:t>:2001</w:t>
      </w:r>
      <w:r>
        <w:rPr>
          <w:rFonts w:ascii="Times New Roman" w:hAnsi="Times New Roman" w:cs="Times New Roman" w:eastAsia="Times New Roman"/>
          <w:spacing w:val="-2"/>
        </w:rPr>
        <w:t> </w:t>
      </w:r>
      <w:r>
        <w:rPr/>
        <w:t>年</w:t>
      </w:r>
      <w:r>
        <w:rPr>
          <w:spacing w:val="-51"/>
        </w:rPr>
        <w:t> </w:t>
      </w:r>
      <w:r>
        <w:rPr>
          <w:rFonts w:ascii="Times New Roman" w:hAnsi="Times New Roman" w:cs="Times New Roman" w:eastAsia="Times New Roman"/>
        </w:rPr>
        <w:t>06</w:t>
      </w:r>
      <w:r>
        <w:rPr>
          <w:rFonts w:ascii="Times New Roman" w:hAnsi="Times New Roman" w:cs="Times New Roman" w:eastAsia="Times New Roman"/>
          <w:spacing w:val="-2"/>
        </w:rPr>
        <w:t> </w:t>
      </w:r>
      <w:r>
        <w:rPr/>
        <w:t>月</w:t>
      </w:r>
    </w:p>
    <w:p>
      <w:pPr>
        <w:spacing w:after="0" w:line="256" w:lineRule="auto"/>
        <w:jc w:val="left"/>
        <w:sectPr>
          <w:type w:val="continuous"/>
          <w:pgSz w:w="11910" w:h="16840"/>
          <w:pgMar w:top="1580" w:bottom="1220" w:left="1440" w:right="1060"/>
        </w:sectPr>
      </w:pPr>
    </w:p>
    <w:p>
      <w:pPr>
        <w:spacing w:line="240" w:lineRule="auto" w:before="1"/>
        <w:rPr>
          <w:rFonts w:ascii="Times New Roman" w:hAnsi="Times New Roman" w:cs="Times New Roman" w:eastAsia="Times New Roman"/>
          <w:sz w:val="7"/>
          <w:szCs w:val="7"/>
        </w:rPr>
      </w:pPr>
    </w:p>
    <w:tbl>
      <w:tblPr>
        <w:tblW w:w="0" w:type="auto"/>
        <w:jc w:val="left"/>
        <w:tblInd w:w="118" w:type="dxa"/>
        <w:tblLayout w:type="fixed"/>
        <w:tblCellMar>
          <w:top w:w="0" w:type="dxa"/>
          <w:left w:w="0" w:type="dxa"/>
          <w:bottom w:w="0" w:type="dxa"/>
          <w:right w:w="0" w:type="dxa"/>
        </w:tblCellMar>
        <w:tblLook w:val="01E0"/>
      </w:tblPr>
      <w:tblGrid>
        <w:gridCol w:w="9100"/>
      </w:tblGrid>
      <w:tr>
        <w:trPr>
          <w:trHeight w:val="3420" w:hRule="exact"/>
        </w:trPr>
        <w:tc>
          <w:tcPr>
            <w:tcW w:w="9100" w:type="dxa"/>
            <w:tcBorders>
              <w:top w:val="single" w:sz="8" w:space="0" w:color="000000"/>
              <w:left w:val="single" w:sz="12" w:space="0" w:color="000000"/>
              <w:bottom w:val="single" w:sz="8" w:space="0" w:color="000000"/>
              <w:right w:val="single" w:sz="12" w:space="0" w:color="000000"/>
            </w:tcBorders>
          </w:tcPr>
          <w:p>
            <w:pPr>
              <w:pStyle w:val="TableParagraph"/>
              <w:tabs>
                <w:tab w:pos="453" w:val="left" w:leader="none"/>
              </w:tabs>
              <w:spacing w:line="281" w:lineRule="exact"/>
              <w:ind w:left="93" w:right="-13"/>
              <w:jc w:val="left"/>
              <w:rPr>
                <w:rFonts w:ascii="宋体" w:hAnsi="宋体" w:cs="宋体" w:eastAsia="宋体"/>
                <w:sz w:val="21"/>
                <w:szCs w:val="21"/>
              </w:rPr>
            </w:pPr>
            <w:r>
              <w:rPr>
                <w:rFonts w:ascii="Times New Roman" w:hAnsi="Times New Roman" w:cs="Times New Roman" w:eastAsia="Times New Roman"/>
                <w:sz w:val="21"/>
                <w:szCs w:val="21"/>
              </w:rPr>
              <w:t>4.</w:t>
              <w:tab/>
            </w:r>
            <w:r>
              <w:rPr>
                <w:rFonts w:ascii="宋体" w:hAnsi="宋体" w:cs="宋体" w:eastAsia="宋体"/>
                <w:sz w:val="21"/>
                <w:szCs w:val="21"/>
              </w:rPr>
              <w:t>派纳等著 </w:t>
            </w:r>
            <w:r>
              <w:rPr>
                <w:rFonts w:ascii="宋体" w:hAnsi="宋体" w:cs="宋体" w:eastAsia="宋体"/>
                <w:spacing w:val="-5"/>
                <w:sz w:val="21"/>
                <w:szCs w:val="21"/>
              </w:rPr>
              <w:t>《理解课程：历史与当代课程话语研究导论》张华等译，教育科学出版社，</w:t>
            </w:r>
            <w:r>
              <w:rPr>
                <w:rFonts w:ascii="Times New Roman" w:hAnsi="Times New Roman" w:cs="Times New Roman" w:eastAsia="Times New Roman"/>
                <w:spacing w:val="-5"/>
                <w:sz w:val="21"/>
                <w:szCs w:val="21"/>
              </w:rPr>
              <w:t>2003</w:t>
            </w:r>
            <w:r>
              <w:rPr>
                <w:rFonts w:ascii="Times New Roman" w:hAnsi="Times New Roman" w:cs="Times New Roman" w:eastAsia="Times New Roman"/>
                <w:spacing w:val="38"/>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TableParagraph"/>
              <w:tabs>
                <w:tab w:pos="453" w:val="left" w:leader="none"/>
              </w:tabs>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w:t>
              <w:tab/>
            </w:r>
            <w:r>
              <w:rPr>
                <w:rFonts w:ascii="宋体" w:hAnsi="宋体" w:cs="宋体" w:eastAsia="宋体"/>
                <w:sz w:val="21"/>
                <w:szCs w:val="21"/>
              </w:rPr>
              <w:t>钟启泉 《课程论》</w:t>
            </w:r>
            <w:r>
              <w:rPr>
                <w:rFonts w:ascii="Times New Roman" w:hAnsi="Times New Roman" w:cs="Times New Roman" w:eastAsia="Times New Roman"/>
                <w:sz w:val="21"/>
                <w:szCs w:val="21"/>
              </w:rPr>
              <w:t>.  </w:t>
            </w:r>
            <w:r>
              <w:rPr>
                <w:rFonts w:ascii="宋体" w:hAnsi="宋体" w:cs="宋体" w:eastAsia="宋体"/>
                <w:sz w:val="21"/>
                <w:szCs w:val="21"/>
              </w:rPr>
              <w:t>北京：教育科学出版社，</w:t>
            </w:r>
            <w:r>
              <w:rPr>
                <w:rFonts w:ascii="Times New Roman" w:hAnsi="Times New Roman" w:cs="Times New Roman" w:eastAsia="Times New Roman"/>
                <w:sz w:val="21"/>
                <w:szCs w:val="21"/>
              </w:rPr>
              <w:t>2007</w:t>
            </w:r>
            <w:r>
              <w:rPr>
                <w:rFonts w:ascii="Times New Roman" w:hAnsi="Times New Roman" w:cs="Times New Roman" w:eastAsia="Times New Roman"/>
                <w:spacing w:val="-5"/>
                <w:sz w:val="21"/>
                <w:szCs w:val="21"/>
              </w:rPr>
              <w:t> </w:t>
            </w:r>
            <w:r>
              <w:rPr>
                <w:rFonts w:ascii="宋体" w:hAnsi="宋体" w:cs="宋体" w:eastAsia="宋体"/>
                <w:sz w:val="21"/>
                <w:szCs w:val="21"/>
              </w:rPr>
              <w:t>年版；</w:t>
            </w:r>
          </w:p>
          <w:p>
            <w:pPr>
              <w:pStyle w:val="TableParagraph"/>
              <w:spacing w:line="240" w:lineRule="auto" w:before="11"/>
              <w:ind w:right="0"/>
              <w:jc w:val="left"/>
              <w:rPr>
                <w:rFonts w:ascii="Times New Roman" w:hAnsi="Times New Roman" w:cs="Times New Roman" w:eastAsia="Times New Roman"/>
                <w:sz w:val="28"/>
                <w:szCs w:val="28"/>
              </w:rPr>
            </w:pPr>
          </w:p>
          <w:p>
            <w:pPr>
              <w:pStyle w:val="TableParagraph"/>
              <w:numPr>
                <w:ilvl w:val="0"/>
                <w:numId w:val="1"/>
              </w:numPr>
              <w:tabs>
                <w:tab w:pos="454" w:val="left" w:leader="none"/>
              </w:tabs>
              <w:spacing w:line="256" w:lineRule="auto" w:before="0" w:after="0"/>
              <w:ind w:left="453" w:right="87" w:hanging="360"/>
              <w:jc w:val="left"/>
              <w:rPr>
                <w:rFonts w:ascii="宋体" w:hAnsi="宋体" w:cs="宋体" w:eastAsia="宋体"/>
                <w:sz w:val="21"/>
                <w:szCs w:val="21"/>
              </w:rPr>
            </w:pPr>
            <w:r>
              <w:rPr>
                <w:rFonts w:ascii="Times New Roman" w:hAnsi="Times New Roman" w:cs="Times New Roman" w:eastAsia="Times New Roman"/>
                <w:sz w:val="21"/>
                <w:szCs w:val="21"/>
              </w:rPr>
              <w:t>Freeman Donald &amp; Richards J C. Teacher Learning in Language</w:t>
            </w:r>
            <w:r>
              <w:rPr>
                <w:rFonts w:ascii="Times New Roman" w:hAnsi="Times New Roman" w:cs="Times New Roman" w:eastAsia="Times New Roman"/>
                <w:spacing w:val="33"/>
                <w:sz w:val="21"/>
                <w:szCs w:val="21"/>
              </w:rPr>
              <w:t> </w:t>
            </w:r>
            <w:r>
              <w:rPr>
                <w:rFonts w:ascii="Times New Roman" w:hAnsi="Times New Roman" w:cs="Times New Roman" w:eastAsia="Times New Roman"/>
                <w:sz w:val="21"/>
                <w:szCs w:val="21"/>
              </w:rPr>
              <w:t>Teaching</w:t>
            </w:r>
            <w:r>
              <w:rPr>
                <w:rFonts w:ascii="宋体" w:hAnsi="宋体" w:cs="宋体" w:eastAsia="宋体"/>
                <w:sz w:val="21"/>
                <w:szCs w:val="21"/>
              </w:rPr>
              <w:t>《语言教学中的教师进</w:t>
            </w:r>
            <w:r>
              <w:rPr>
                <w:rFonts w:ascii="宋体" w:hAnsi="宋体" w:cs="宋体" w:eastAsia="宋体"/>
                <w:w w:val="100"/>
                <w:sz w:val="21"/>
                <w:szCs w:val="21"/>
              </w:rPr>
              <w:t> </w:t>
            </w:r>
            <w:r>
              <w:rPr>
                <w:rFonts w:ascii="宋体" w:hAnsi="宋体" w:cs="宋体" w:eastAsia="宋体"/>
                <w:sz w:val="21"/>
                <w:szCs w:val="21"/>
              </w:rPr>
              <w:t>修》</w:t>
            </w:r>
            <w:r>
              <w:rPr>
                <w:rFonts w:ascii="Times New Roman" w:hAnsi="Times New Roman" w:cs="Times New Roman" w:eastAsia="Times New Roman"/>
                <w:sz w:val="21"/>
                <w:szCs w:val="21"/>
              </w:rPr>
              <w:t>. </w:t>
            </w:r>
            <w:r>
              <w:rPr>
                <w:rFonts w:ascii="宋体" w:hAnsi="宋体" w:cs="宋体" w:eastAsia="宋体"/>
                <w:sz w:val="21"/>
                <w:szCs w:val="21"/>
              </w:rPr>
              <w:t>上海</w:t>
            </w:r>
            <w:r>
              <w:rPr>
                <w:rFonts w:ascii="Times New Roman" w:hAnsi="Times New Roman" w:cs="Times New Roman" w:eastAsia="Times New Roman"/>
                <w:sz w:val="21"/>
                <w:szCs w:val="21"/>
              </w:rPr>
              <w:t>:</w:t>
            </w:r>
            <w:r>
              <w:rPr>
                <w:rFonts w:ascii="宋体" w:hAnsi="宋体" w:cs="宋体" w:eastAsia="宋体"/>
                <w:sz w:val="21"/>
                <w:szCs w:val="21"/>
              </w:rPr>
              <w:t>上海外语教育出版社，</w:t>
            </w:r>
            <w:r>
              <w:rPr>
                <w:rFonts w:ascii="Times New Roman" w:hAnsi="Times New Roman" w:cs="Times New Roman" w:eastAsia="Times New Roman"/>
                <w:sz w:val="21"/>
                <w:szCs w:val="21"/>
              </w:rPr>
              <w:t>2002</w:t>
            </w:r>
            <w:r>
              <w:rPr>
                <w:rFonts w:ascii="Times New Roman" w:hAnsi="Times New Roman" w:cs="Times New Roman" w:eastAsia="Times New Roman"/>
                <w:spacing w:val="-5"/>
                <w:sz w:val="21"/>
                <w:szCs w:val="21"/>
              </w:rPr>
              <w:t> </w:t>
            </w:r>
            <w:r>
              <w:rPr>
                <w:rFonts w:ascii="宋体" w:hAnsi="宋体" w:cs="宋体" w:eastAsia="宋体"/>
                <w:sz w:val="21"/>
                <w:szCs w:val="21"/>
              </w:rPr>
              <w:t>年版；</w:t>
            </w:r>
          </w:p>
          <w:p>
            <w:pPr>
              <w:pStyle w:val="TableParagraph"/>
              <w:numPr>
                <w:ilvl w:val="0"/>
                <w:numId w:val="1"/>
              </w:numPr>
              <w:tabs>
                <w:tab w:pos="454" w:val="left" w:leader="none"/>
                <w:tab w:pos="6125" w:val="left" w:leader="none"/>
              </w:tabs>
              <w:spacing w:line="240" w:lineRule="auto" w:before="5" w:after="0"/>
              <w:ind w:left="453" w:right="0" w:hanging="360"/>
              <w:jc w:val="left"/>
              <w:rPr>
                <w:rFonts w:ascii="宋体" w:hAnsi="宋体" w:cs="宋体" w:eastAsia="宋体"/>
                <w:sz w:val="21"/>
                <w:szCs w:val="21"/>
              </w:rPr>
            </w:pPr>
            <w:r>
              <w:rPr>
                <w:rFonts w:ascii="Times New Roman" w:hAnsi="Times New Roman" w:cs="Times New Roman" w:eastAsia="Times New Roman"/>
                <w:sz w:val="21"/>
                <w:szCs w:val="21"/>
              </w:rPr>
              <w:t>Harmer, Jeremy. (2000) How to teach English</w:t>
            </w:r>
            <w:r>
              <w:rPr>
                <w:rFonts w:ascii="Times New Roman" w:hAnsi="Times New Roman" w:cs="Times New Roman" w:eastAsia="Times New Roman"/>
                <w:spacing w:val="42"/>
                <w:sz w:val="21"/>
                <w:szCs w:val="21"/>
              </w:rPr>
              <w:t> </w:t>
            </w:r>
            <w:r>
              <w:rPr>
                <w:rFonts w:ascii="宋体" w:hAnsi="宋体" w:cs="宋体" w:eastAsia="宋体"/>
                <w:sz w:val="21"/>
                <w:szCs w:val="21"/>
              </w:rPr>
              <w:t>《如何教英语》</w:t>
              <w:tab/>
              <w:t>北京：外语教学与研究出版社</w:t>
            </w:r>
          </w:p>
          <w:p>
            <w:pPr>
              <w:pStyle w:val="TableParagraph"/>
              <w:numPr>
                <w:ilvl w:val="0"/>
                <w:numId w:val="1"/>
              </w:numPr>
              <w:tabs>
                <w:tab w:pos="454" w:val="left" w:leader="none"/>
                <w:tab w:pos="1958" w:val="left" w:leader="none"/>
              </w:tabs>
              <w:spacing w:line="256" w:lineRule="auto" w:before="21" w:after="0"/>
              <w:ind w:left="453" w:right="88" w:hanging="36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Hughes,</w:t>
            </w:r>
            <w:r>
              <w:rPr>
                <w:rFonts w:ascii="Times New Roman" w:hAnsi="Times New Roman" w:cs="Times New Roman" w:eastAsia="Times New Roman"/>
                <w:spacing w:val="-15"/>
                <w:sz w:val="21"/>
                <w:szCs w:val="21"/>
              </w:rPr>
              <w:t> </w:t>
            </w:r>
            <w:r>
              <w:rPr>
                <w:rFonts w:ascii="Times New Roman" w:hAnsi="Times New Roman" w:cs="Times New Roman" w:eastAsia="Times New Roman"/>
                <w:sz w:val="21"/>
                <w:szCs w:val="21"/>
              </w:rPr>
              <w:t>Arthur</w:t>
              <w:tab/>
              <w:t>Testing</w:t>
            </w:r>
            <w:r>
              <w:rPr>
                <w:rFonts w:ascii="Times New Roman" w:hAnsi="Times New Roman" w:cs="Times New Roman" w:eastAsia="Times New Roman"/>
                <w:spacing w:val="-16"/>
                <w:sz w:val="21"/>
                <w:szCs w:val="21"/>
              </w:rPr>
              <w:t> </w:t>
            </w:r>
            <w:r>
              <w:rPr>
                <w:rFonts w:ascii="Times New Roman" w:hAnsi="Times New Roman" w:cs="Times New Roman" w:eastAsia="Times New Roman"/>
                <w:sz w:val="21"/>
                <w:szCs w:val="21"/>
              </w:rPr>
              <w:t>for</w:t>
            </w:r>
            <w:r>
              <w:rPr>
                <w:rFonts w:ascii="Times New Roman" w:hAnsi="Times New Roman" w:cs="Times New Roman" w:eastAsia="Times New Roman"/>
                <w:spacing w:val="-16"/>
                <w:sz w:val="21"/>
                <w:szCs w:val="21"/>
              </w:rPr>
              <w:t> </w:t>
            </w:r>
            <w:r>
              <w:rPr>
                <w:rFonts w:ascii="Times New Roman" w:hAnsi="Times New Roman" w:cs="Times New Roman" w:eastAsia="Times New Roman"/>
                <w:sz w:val="21"/>
                <w:szCs w:val="21"/>
              </w:rPr>
              <w:t>Language</w:t>
            </w:r>
            <w:r>
              <w:rPr>
                <w:rFonts w:ascii="Times New Roman" w:hAnsi="Times New Roman" w:cs="Times New Roman" w:eastAsia="Times New Roman"/>
                <w:spacing w:val="-16"/>
                <w:sz w:val="21"/>
                <w:szCs w:val="21"/>
              </w:rPr>
              <w:t> </w:t>
            </w:r>
            <w:r>
              <w:rPr>
                <w:rFonts w:ascii="Times New Roman" w:hAnsi="Times New Roman" w:cs="Times New Roman" w:eastAsia="Times New Roman"/>
                <w:sz w:val="21"/>
                <w:szCs w:val="21"/>
              </w:rPr>
              <w:t>Teachers</w:t>
            </w:r>
            <w:r>
              <w:rPr>
                <w:rFonts w:ascii="宋体" w:hAnsi="宋体" w:cs="宋体" w:eastAsia="宋体"/>
                <w:sz w:val="21"/>
                <w:szCs w:val="21"/>
              </w:rPr>
              <w:t>，</w:t>
            </w:r>
            <w:r>
              <w:rPr>
                <w:rFonts w:ascii="Times New Roman" w:hAnsi="Times New Roman" w:cs="Times New Roman" w:eastAsia="Times New Roman"/>
                <w:sz w:val="21"/>
                <w:szCs w:val="21"/>
              </w:rPr>
              <w:t>Cambridge</w:t>
            </w:r>
            <w:r>
              <w:rPr>
                <w:rFonts w:ascii="Times New Roman" w:hAnsi="Times New Roman" w:cs="Times New Roman" w:eastAsia="Times New Roman"/>
                <w:spacing w:val="-16"/>
                <w:sz w:val="21"/>
                <w:szCs w:val="21"/>
              </w:rPr>
              <w:t> </w:t>
            </w:r>
            <w:r>
              <w:rPr>
                <w:rFonts w:ascii="Times New Roman" w:hAnsi="Times New Roman" w:cs="Times New Roman" w:eastAsia="Times New Roman"/>
                <w:sz w:val="21"/>
                <w:szCs w:val="21"/>
              </w:rPr>
              <w:t>University</w:t>
            </w:r>
            <w:r>
              <w:rPr>
                <w:rFonts w:ascii="Times New Roman" w:hAnsi="Times New Roman" w:cs="Times New Roman" w:eastAsia="Times New Roman"/>
                <w:spacing w:val="-18"/>
                <w:sz w:val="21"/>
                <w:szCs w:val="21"/>
              </w:rPr>
              <w:t> </w:t>
            </w:r>
            <w:r>
              <w:rPr>
                <w:rFonts w:ascii="Times New Roman" w:hAnsi="Times New Roman" w:cs="Times New Roman" w:eastAsia="Times New Roman"/>
                <w:sz w:val="21"/>
                <w:szCs w:val="21"/>
              </w:rPr>
              <w:t>Press</w:t>
            </w:r>
            <w:r>
              <w:rPr>
                <w:rFonts w:ascii="宋体" w:hAnsi="宋体" w:cs="宋体" w:eastAsia="宋体"/>
                <w:sz w:val="21"/>
                <w:szCs w:val="21"/>
              </w:rPr>
              <w:t>，《外语教学与研究</w:t>
            </w:r>
            <w:r>
              <w:rPr>
                <w:rFonts w:ascii="宋体" w:hAnsi="宋体" w:cs="宋体" w:eastAsia="宋体"/>
                <w:w w:val="100"/>
                <w:sz w:val="21"/>
                <w:szCs w:val="21"/>
              </w:rPr>
              <w:t> </w:t>
            </w:r>
            <w:r>
              <w:rPr>
                <w:rFonts w:ascii="宋体" w:hAnsi="宋体" w:cs="宋体" w:eastAsia="宋体"/>
                <w:sz w:val="21"/>
                <w:szCs w:val="21"/>
              </w:rPr>
              <w:t>出版社》</w:t>
            </w:r>
            <w:r>
              <w:rPr>
                <w:rFonts w:ascii="Times New Roman" w:hAnsi="Times New Roman" w:cs="Times New Roman" w:eastAsia="Times New Roman"/>
                <w:sz w:val="21"/>
                <w:szCs w:val="21"/>
              </w:rPr>
              <w:t>2002.</w:t>
            </w:r>
          </w:p>
          <w:p>
            <w:pPr>
              <w:pStyle w:val="TableParagraph"/>
              <w:numPr>
                <w:ilvl w:val="0"/>
                <w:numId w:val="1"/>
              </w:numPr>
              <w:tabs>
                <w:tab w:pos="454" w:val="left" w:leader="none"/>
                <w:tab w:pos="7892" w:val="left" w:leader="none"/>
              </w:tabs>
              <w:spacing w:line="256" w:lineRule="auto" w:before="5" w:after="0"/>
              <w:ind w:left="453" w:right="499" w:hanging="360"/>
              <w:jc w:val="left"/>
              <w:rPr>
                <w:rFonts w:ascii="Times New Roman" w:hAnsi="Times New Roman" w:cs="Times New Roman" w:eastAsia="Times New Roman"/>
                <w:color w:val="111111"/>
                <w:sz w:val="21"/>
                <w:szCs w:val="21"/>
              </w:rPr>
            </w:pPr>
            <w:r>
              <w:rPr>
                <w:rFonts w:ascii="Times New Roman" w:hAnsi="Times New Roman" w:cs="Times New Roman" w:eastAsia="Times New Roman"/>
                <w:sz w:val="21"/>
                <w:szCs w:val="21"/>
              </w:rPr>
              <w:t>Lightbown</w:t>
            </w:r>
            <w:r>
              <w:rPr>
                <w:rFonts w:ascii="宋体" w:hAnsi="宋体" w:cs="宋体" w:eastAsia="宋体"/>
                <w:sz w:val="21"/>
                <w:szCs w:val="21"/>
              </w:rPr>
              <w:t>，</w:t>
            </w:r>
            <w:r>
              <w:rPr>
                <w:rFonts w:ascii="Times New Roman" w:hAnsi="Times New Roman" w:cs="Times New Roman" w:eastAsia="Times New Roman"/>
                <w:sz w:val="21"/>
                <w:szCs w:val="21"/>
              </w:rPr>
              <w:t>Patsy and Spada, Nina  </w:t>
            </w:r>
            <w:r>
              <w:rPr>
                <w:rFonts w:ascii="宋体" w:hAnsi="宋体" w:cs="宋体" w:eastAsia="宋体"/>
                <w:color w:val="111111"/>
                <w:sz w:val="21"/>
                <w:szCs w:val="21"/>
              </w:rPr>
              <w:t>《语言学习机制》</w:t>
            </w:r>
            <w:r>
              <w:rPr>
                <w:rFonts w:ascii="Times New Roman" w:hAnsi="Times New Roman" w:cs="Times New Roman" w:eastAsia="Times New Roman"/>
                <w:color w:val="111111"/>
                <w:sz w:val="21"/>
                <w:szCs w:val="21"/>
              </w:rPr>
              <w:t>How Languages are</w:t>
            </w:r>
            <w:r>
              <w:rPr>
                <w:rFonts w:ascii="Times New Roman" w:hAnsi="Times New Roman" w:cs="Times New Roman" w:eastAsia="Times New Roman"/>
                <w:color w:val="111111"/>
                <w:spacing w:val="-16"/>
                <w:sz w:val="21"/>
                <w:szCs w:val="21"/>
              </w:rPr>
              <w:t> </w:t>
            </w:r>
            <w:r>
              <w:rPr>
                <w:rFonts w:ascii="Times New Roman" w:hAnsi="Times New Roman" w:cs="Times New Roman" w:eastAsia="Times New Roman"/>
                <w:color w:val="111111"/>
                <w:sz w:val="21"/>
                <w:szCs w:val="21"/>
              </w:rPr>
              <w:t>Learned</w:t>
              <w:tab/>
              <w:t>(Oxford</w:t>
            </w:r>
            <w:r>
              <w:rPr>
                <w:rFonts w:ascii="Times New Roman" w:hAnsi="Times New Roman" w:cs="Times New Roman" w:eastAsia="Times New Roman"/>
                <w:color w:val="111111"/>
                <w:w w:val="100"/>
                <w:sz w:val="21"/>
                <w:szCs w:val="21"/>
              </w:rPr>
              <w:t> </w:t>
            </w:r>
            <w:r>
              <w:rPr>
                <w:rFonts w:ascii="Times New Roman" w:hAnsi="Times New Roman" w:cs="Times New Roman" w:eastAsia="Times New Roman"/>
                <w:color w:val="111111"/>
                <w:sz w:val="21"/>
                <w:szCs w:val="21"/>
              </w:rPr>
              <w:t>Handbooks for Language Teachers) </w:t>
            </w:r>
            <w:r>
              <w:rPr>
                <w:rFonts w:ascii="宋体" w:hAnsi="宋体" w:cs="宋体" w:eastAsia="宋体"/>
                <w:color w:val="111111"/>
                <w:sz w:val="21"/>
                <w:szCs w:val="21"/>
              </w:rPr>
              <w:t>上海外语教育出版社</w:t>
            </w:r>
            <w:r>
              <w:rPr>
                <w:rFonts w:ascii="宋体" w:hAnsi="宋体" w:cs="宋体" w:eastAsia="宋体"/>
                <w:color w:val="111111"/>
                <w:spacing w:val="-5"/>
                <w:sz w:val="21"/>
                <w:szCs w:val="21"/>
              </w:rPr>
              <w:t> </w:t>
            </w:r>
            <w:r>
              <w:rPr>
                <w:rFonts w:ascii="Times New Roman" w:hAnsi="Times New Roman" w:cs="Times New Roman" w:eastAsia="Times New Roman"/>
                <w:color w:val="111111"/>
                <w:sz w:val="21"/>
                <w:szCs w:val="21"/>
              </w:rPr>
              <w:t>2003</w:t>
            </w:r>
            <w:r>
              <w:rPr>
                <w:rFonts w:ascii="Times New Roman" w:hAnsi="Times New Roman" w:cs="Times New Roman" w:eastAsia="Times New Roman"/>
                <w:sz w:val="21"/>
                <w:szCs w:val="21"/>
              </w:rPr>
            </w:r>
          </w:p>
        </w:tc>
      </w:tr>
      <w:tr>
        <w:trPr>
          <w:trHeight w:val="961" w:hRule="exact"/>
        </w:trPr>
        <w:tc>
          <w:tcPr>
            <w:tcW w:w="9100"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425"/>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440" w:right="1100"/>
        </w:sectPr>
      </w:pPr>
    </w:p>
    <w:p>
      <w:pPr>
        <w:pStyle w:val="Heading1"/>
        <w:spacing w:line="379" w:lineRule="exact"/>
        <w:ind w:left="360" w:right="0"/>
        <w:jc w:val="left"/>
        <w:rPr>
          <w:b w:val="0"/>
          <w:bCs w:val="0"/>
        </w:rPr>
      </w:pPr>
      <w:r>
        <w:rPr/>
        <w:t>成人教育学（所属院系：</w:t>
      </w:r>
      <w:r>
        <w:rPr>
          <w:rFonts w:ascii="Cambria" w:hAnsi="Cambria" w:cs="Cambria" w:eastAsia="Cambria"/>
        </w:rPr>
        <w:t>019</w:t>
      </w:r>
      <w:r>
        <w:rPr>
          <w:rFonts w:ascii="Cambria" w:hAnsi="Cambria" w:cs="Cambria" w:eastAsia="Cambria"/>
          <w:spacing w:val="7"/>
        </w:rPr>
        <w:t> </w:t>
      </w:r>
      <w:r>
        <w:rPr/>
        <w:t>继续教育学院）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188"/>
        <w:gridCol w:w="2976"/>
        <w:gridCol w:w="2811"/>
      </w:tblGrid>
      <w:tr>
        <w:trPr>
          <w:trHeight w:val="1584" w:hRule="exact"/>
        </w:trPr>
        <w:tc>
          <w:tcPr>
            <w:tcW w:w="318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803"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97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3"/>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11"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79" w:right="176"/>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34" w:hRule="exact"/>
        </w:trPr>
        <w:tc>
          <w:tcPr>
            <w:tcW w:w="3188"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040107</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成人教育学</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比较成人教育</w:t>
            </w:r>
          </w:p>
        </w:tc>
        <w:tc>
          <w:tcPr>
            <w:tcW w:w="2811"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34" w:right="127"/>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3188"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成人职业教育与培训</w:t>
            </w:r>
          </w:p>
        </w:tc>
        <w:tc>
          <w:tcPr>
            <w:tcW w:w="2811" w:type="dxa"/>
            <w:vMerge/>
            <w:tcBorders>
              <w:left w:val="single" w:sz="8" w:space="0" w:color="000000"/>
              <w:right w:val="single" w:sz="12" w:space="0" w:color="000000"/>
            </w:tcBorders>
          </w:tcPr>
          <w:p>
            <w:pPr/>
          </w:p>
        </w:tc>
      </w:tr>
      <w:tr>
        <w:trPr>
          <w:trHeight w:val="331" w:hRule="exact"/>
        </w:trPr>
        <w:tc>
          <w:tcPr>
            <w:tcW w:w="3188" w:type="dxa"/>
            <w:vMerge/>
            <w:tcBorders>
              <w:left w:val="single" w:sz="12" w:space="0" w:color="000000"/>
              <w:bottom w:val="single" w:sz="8"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成人外语教育</w:t>
            </w:r>
          </w:p>
        </w:tc>
        <w:tc>
          <w:tcPr>
            <w:tcW w:w="2811" w:type="dxa"/>
            <w:vMerge/>
            <w:tcBorders>
              <w:left w:val="single" w:sz="8" w:space="0" w:color="000000"/>
              <w:bottom w:val="single" w:sz="8" w:space="0" w:color="000000"/>
              <w:right w:val="single" w:sz="12" w:space="0" w:color="000000"/>
            </w:tcBorders>
          </w:tcPr>
          <w:p>
            <w:pPr/>
          </w:p>
        </w:tc>
      </w:tr>
      <w:tr>
        <w:trPr>
          <w:trHeight w:val="334"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076"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56" w:lineRule="auto" w:before="21"/>
              <w:ind w:left="93" w:right="5022"/>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pacing w:val="-4"/>
                <w:sz w:val="21"/>
                <w:szCs w:val="21"/>
              </w:rPr>
              <w:t>311</w:t>
            </w:r>
            <w:r>
              <w:rPr>
                <w:rFonts w:ascii="Times New Roman" w:hAnsi="Times New Roman" w:cs="Times New Roman" w:eastAsia="Times New Roman"/>
                <w:spacing w:val="1"/>
                <w:sz w:val="21"/>
                <w:szCs w:val="21"/>
              </w:rPr>
              <w:t> </w:t>
            </w:r>
            <w:r>
              <w:rPr>
                <w:rFonts w:ascii="宋体" w:hAnsi="宋体" w:cs="宋体" w:eastAsia="宋体"/>
                <w:sz w:val="21"/>
                <w:szCs w:val="21"/>
              </w:rPr>
              <w:t>教育学专业基础综合（全国统考）</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22"/>
              <w:ind w:left="93" w:right="5905"/>
              <w:jc w:val="left"/>
              <w:rPr>
                <w:rFonts w:ascii="宋体" w:hAnsi="宋体" w:cs="宋体" w:eastAsia="宋体"/>
                <w:sz w:val="21"/>
                <w:szCs w:val="21"/>
              </w:rPr>
            </w:pPr>
            <w:r>
              <w:rPr>
                <w:rFonts w:ascii="宋体" w:hAnsi="宋体" w:cs="宋体" w:eastAsia="宋体"/>
                <w:sz w:val="21"/>
                <w:szCs w:val="21"/>
              </w:rPr>
              <w:t>笔试</w:t>
            </w:r>
            <w:r>
              <w:rPr>
                <w:rFonts w:ascii="宋体" w:hAnsi="宋体" w:cs="宋体" w:eastAsia="宋体"/>
                <w:spacing w:val="-103"/>
                <w:sz w:val="21"/>
                <w:szCs w:val="21"/>
              </w:rPr>
              <w:t> </w:t>
            </w:r>
            <w:r>
              <w:rPr>
                <w:rFonts w:ascii="宋体" w:hAnsi="宋体" w:cs="宋体" w:eastAsia="宋体"/>
                <w:sz w:val="21"/>
                <w:szCs w:val="21"/>
              </w:rPr>
              <w:t>考试科目名称：成人教育学综合</w:t>
            </w:r>
            <w:r>
              <w:rPr>
                <w:rFonts w:ascii="宋体" w:hAnsi="宋体" w:cs="宋体" w:eastAsia="宋体"/>
                <w:w w:val="100"/>
                <w:sz w:val="21"/>
                <w:szCs w:val="21"/>
              </w:rPr>
              <w:t> </w:t>
            </w:r>
            <w:r>
              <w:rPr>
                <w:rFonts w:ascii="宋体" w:hAnsi="宋体" w:cs="宋体" w:eastAsia="宋体"/>
                <w:sz w:val="21"/>
                <w:szCs w:val="21"/>
              </w:rPr>
              <w:t>面试</w:t>
            </w:r>
          </w:p>
          <w:p>
            <w:pPr>
              <w:pStyle w:val="TableParagraph"/>
              <w:spacing w:line="240" w:lineRule="auto" w:before="6"/>
              <w:ind w:right="0"/>
              <w:jc w:val="left"/>
              <w:rPr>
                <w:rFonts w:ascii="宋体" w:hAnsi="宋体" w:cs="宋体" w:eastAsia="宋体"/>
                <w:b/>
                <w:bCs/>
                <w:sz w:val="24"/>
                <w:szCs w:val="24"/>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同等学力报考复试加试科目：</w:t>
            </w:r>
          </w:p>
          <w:p>
            <w:pPr>
              <w:pStyle w:val="TableParagraph"/>
              <w:tabs>
                <w:tab w:pos="2090" w:val="left" w:leader="none"/>
              </w:tabs>
              <w:spacing w:line="273" w:lineRule="auto" w:before="37"/>
              <w:ind w:left="93" w:right="233"/>
              <w:jc w:val="left"/>
              <w:rPr>
                <w:rFonts w:ascii="宋体" w:hAnsi="宋体" w:cs="宋体" w:eastAsia="宋体"/>
                <w:sz w:val="21"/>
                <w:szCs w:val="21"/>
              </w:rPr>
            </w:pPr>
            <w:r>
              <w:rPr>
                <w:rFonts w:ascii="宋体" w:hAnsi="宋体" w:cs="宋体" w:eastAsia="宋体"/>
                <w:sz w:val="21"/>
                <w:szCs w:val="21"/>
              </w:rPr>
              <w:t>① 成人教育与培训</w:t>
              <w:tab/>
              <w:t>②</w:t>
            </w:r>
            <w:r>
              <w:rPr>
                <w:rFonts w:ascii="宋体" w:hAnsi="宋体" w:cs="宋体" w:eastAsia="宋体"/>
                <w:spacing w:val="1"/>
                <w:sz w:val="21"/>
                <w:szCs w:val="21"/>
              </w:rPr>
              <w:t> </w:t>
            </w:r>
            <w:r>
              <w:rPr>
                <w:rFonts w:ascii="宋体" w:hAnsi="宋体" w:cs="宋体" w:eastAsia="宋体"/>
                <w:sz w:val="21"/>
                <w:szCs w:val="21"/>
              </w:rPr>
              <w:t>基础英语</w:t>
            </w:r>
            <w:r>
              <w:rPr>
                <w:rFonts w:ascii="宋体" w:hAnsi="宋体" w:cs="宋体" w:eastAsia="宋体"/>
                <w:w w:val="100"/>
                <w:sz w:val="21"/>
                <w:szCs w:val="21"/>
              </w:rPr>
              <w:t> </w:t>
            </w:r>
            <w:r>
              <w:rPr>
                <w:rFonts w:ascii="宋体" w:hAnsi="宋体" w:cs="宋体" w:eastAsia="宋体"/>
                <w:spacing w:val="-2"/>
                <w:sz w:val="21"/>
                <w:szCs w:val="21"/>
              </w:rPr>
              <w:t>学科点培养创新型国际化成人教育人才，专业课程双语教学比例较高，复试较注重英语工作能</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力的考核。</w:t>
            </w:r>
          </w:p>
        </w:tc>
      </w:tr>
      <w:tr>
        <w:trPr>
          <w:trHeight w:val="332"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926"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894"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3805"/>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100"/>
                <w:sz w:val="21"/>
                <w:szCs w:val="21"/>
              </w:rPr>
              <w:t> </w:t>
            </w:r>
            <w:r>
              <w:rPr>
                <w:rFonts w:ascii="宋体" w:hAnsi="宋体" w:cs="宋体" w:eastAsia="宋体"/>
                <w:spacing w:val="-2"/>
                <w:sz w:val="21"/>
                <w:szCs w:val="21"/>
              </w:rPr>
              <w:t>由国家统一规定，请考生关注教育部网站，自行查询。</w:t>
            </w:r>
            <w:r>
              <w:rPr>
                <w:rFonts w:ascii="宋体" w:hAnsi="宋体" w:cs="宋体" w:eastAsia="宋体"/>
                <w:spacing w:val="-59"/>
                <w:sz w:val="21"/>
                <w:szCs w:val="21"/>
              </w:rPr>
              <w:t> </w:t>
            </w:r>
            <w:r>
              <w:rPr>
                <w:rFonts w:ascii="宋体" w:hAnsi="宋体" w:cs="宋体" w:eastAsia="宋体"/>
                <w:spacing w:val="-59"/>
                <w:sz w:val="21"/>
                <w:szCs w:val="21"/>
              </w:rPr>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7"/>
              <w:ind w:left="93"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  </w:t>
            </w:r>
            <w:r>
              <w:rPr>
                <w:rFonts w:ascii="Times New Roman" w:hAnsi="Times New Roman" w:cs="Times New Roman" w:eastAsia="Times New Roman"/>
                <w:spacing w:val="5"/>
                <w:sz w:val="21"/>
                <w:szCs w:val="21"/>
              </w:rPr>
              <w:t> </w:t>
            </w:r>
            <w:r>
              <w:rPr>
                <w:rFonts w:ascii="宋体" w:hAnsi="宋体" w:cs="宋体" w:eastAsia="宋体"/>
                <w:spacing w:val="-6"/>
                <w:sz w:val="21"/>
                <w:szCs w:val="21"/>
              </w:rPr>
              <w:t>《现代成人教育学研究》，叶忠海著，同济大学出版社，</w:t>
            </w:r>
            <w:r>
              <w:rPr>
                <w:rFonts w:ascii="Times New Roman" w:hAnsi="Times New Roman" w:cs="Times New Roman" w:eastAsia="Times New Roman"/>
                <w:spacing w:val="-6"/>
                <w:sz w:val="21"/>
                <w:szCs w:val="21"/>
              </w:rPr>
              <w:t>2011;</w:t>
            </w:r>
          </w:p>
          <w:p>
            <w:pPr>
              <w:pStyle w:val="TableParagraph"/>
              <w:spacing w:line="240" w:lineRule="auto" w:before="68"/>
              <w:ind w:left="93" w:right="0"/>
              <w:jc w:val="left"/>
              <w:rPr>
                <w:rFonts w:ascii="Times New Roman" w:hAnsi="Times New Roman" w:cs="Times New Roman" w:eastAsia="Times New Roman"/>
                <w:sz w:val="21"/>
                <w:szCs w:val="21"/>
              </w:rPr>
            </w:pPr>
            <w:r>
              <w:rPr>
                <w:rFonts w:ascii="Times New Roman"/>
                <w:sz w:val="21"/>
              </w:rPr>
              <w:t>2. </w:t>
            </w:r>
            <w:r>
              <w:rPr>
                <w:rFonts w:ascii="Times New Roman"/>
                <w:i/>
                <w:sz w:val="21"/>
              </w:rPr>
              <w:t>Global Report on Adult Learning and Education</w:t>
            </w:r>
            <w:r>
              <w:rPr>
                <w:rFonts w:ascii="Times New Roman"/>
                <w:sz w:val="21"/>
              </w:rPr>
              <w:t>, UNESCO Institute for Lifelong Learning,</w:t>
            </w:r>
            <w:r>
              <w:rPr>
                <w:rFonts w:ascii="Times New Roman"/>
                <w:spacing w:val="-29"/>
                <w:sz w:val="21"/>
              </w:rPr>
              <w:t> </w:t>
            </w:r>
            <w:r>
              <w:rPr>
                <w:rFonts w:ascii="Times New Roman"/>
                <w:sz w:val="21"/>
              </w:rPr>
              <w:t>2009;</w:t>
            </w:r>
          </w:p>
          <w:p>
            <w:pPr>
              <w:pStyle w:val="TableParagraph"/>
              <w:spacing w:line="240" w:lineRule="auto" w:before="23"/>
              <w:ind w:left="93"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《改革开放 </w:t>
            </w:r>
            <w:r>
              <w:rPr>
                <w:rFonts w:ascii="Times New Roman" w:hAnsi="Times New Roman" w:cs="Times New Roman" w:eastAsia="Times New Roman"/>
                <w:sz w:val="21"/>
                <w:szCs w:val="21"/>
              </w:rPr>
              <w:t>30</w:t>
            </w:r>
            <w:r>
              <w:rPr>
                <w:rFonts w:ascii="Times New Roman" w:hAnsi="Times New Roman" w:cs="Times New Roman" w:eastAsia="Times New Roman"/>
                <w:spacing w:val="15"/>
                <w:sz w:val="21"/>
                <w:szCs w:val="21"/>
              </w:rPr>
              <w:t> </w:t>
            </w:r>
            <w:r>
              <w:rPr>
                <w:rFonts w:ascii="宋体" w:hAnsi="宋体" w:cs="宋体" w:eastAsia="宋体"/>
                <w:spacing w:val="-5"/>
                <w:sz w:val="21"/>
                <w:szCs w:val="21"/>
              </w:rPr>
              <w:t>年外语高等继续教育发展报告》，齐伟钧主编，上海外语教育出版社，</w:t>
            </w:r>
            <w:r>
              <w:rPr>
                <w:rFonts w:ascii="Times New Roman" w:hAnsi="Times New Roman" w:cs="Times New Roman" w:eastAsia="Times New Roman"/>
                <w:spacing w:val="-5"/>
                <w:sz w:val="21"/>
                <w:szCs w:val="21"/>
              </w:rPr>
              <w:t>2010</w:t>
            </w:r>
            <w:r>
              <w:rPr>
                <w:rFonts w:ascii="宋体" w:hAnsi="宋体" w:cs="宋体" w:eastAsia="宋体"/>
                <w:spacing w:val="-5"/>
                <w:sz w:val="21"/>
                <w:szCs w:val="21"/>
              </w:rPr>
              <w:t>。</w:t>
            </w:r>
          </w:p>
        </w:tc>
      </w:tr>
      <w:tr>
        <w:trPr>
          <w:trHeight w:val="960" w:hRule="exact"/>
        </w:trPr>
        <w:tc>
          <w:tcPr>
            <w:tcW w:w="8975"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300"/>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1015" w:top="1520" w:bottom="1200" w:left="1440" w:right="1220"/>
        </w:sectPr>
      </w:pPr>
    </w:p>
    <w:p>
      <w:pPr>
        <w:spacing w:line="379" w:lineRule="exact" w:before="0"/>
        <w:ind w:left="360" w:right="402" w:firstLine="0"/>
        <w:jc w:val="left"/>
        <w:rPr>
          <w:rFonts w:ascii="宋体" w:hAnsi="宋体" w:cs="宋体" w:eastAsia="宋体"/>
          <w:sz w:val="28"/>
          <w:szCs w:val="28"/>
        </w:rPr>
      </w:pPr>
      <w:r>
        <w:rPr>
          <w:rFonts w:ascii="宋体" w:hAnsi="宋体" w:cs="宋体" w:eastAsia="宋体"/>
          <w:b/>
          <w:bCs/>
          <w:sz w:val="28"/>
          <w:szCs w:val="28"/>
        </w:rPr>
        <w:t>教育技术学（所属院系：</w:t>
      </w:r>
      <w:r>
        <w:rPr>
          <w:rFonts w:ascii="Cambria" w:hAnsi="Cambria" w:cs="Cambria" w:eastAsia="Cambria"/>
          <w:b/>
          <w:bCs/>
          <w:sz w:val="28"/>
          <w:szCs w:val="28"/>
        </w:rPr>
        <w:t>018</w:t>
      </w:r>
      <w:r>
        <w:rPr>
          <w:rFonts w:ascii="Cambria" w:hAnsi="Cambria" w:cs="Cambria" w:eastAsia="Cambria"/>
          <w:b/>
          <w:bCs/>
          <w:spacing w:val="7"/>
          <w:sz w:val="28"/>
          <w:szCs w:val="28"/>
        </w:rPr>
        <w:t> </w:t>
      </w:r>
      <w:r>
        <w:rPr>
          <w:rFonts w:ascii="宋体" w:hAnsi="宋体" w:cs="宋体" w:eastAsia="宋体"/>
          <w:b/>
          <w:bCs/>
          <w:sz w:val="28"/>
          <w:szCs w:val="28"/>
        </w:rPr>
        <w:t>国际教育学院）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3200"/>
        <w:gridCol w:w="2835"/>
        <w:gridCol w:w="2981"/>
      </w:tblGrid>
      <w:tr>
        <w:trPr>
          <w:trHeight w:val="1272" w:hRule="exact"/>
        </w:trPr>
        <w:tc>
          <w:tcPr>
            <w:tcW w:w="320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811"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835"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5"/>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981"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56" w:right="0"/>
              <w:jc w:val="both"/>
              <w:rPr>
                <w:rFonts w:ascii="黑体" w:hAnsi="黑体" w:cs="黑体" w:eastAsia="黑体"/>
                <w:sz w:val="22"/>
                <w:szCs w:val="22"/>
              </w:rPr>
            </w:pPr>
            <w:r>
              <w:rPr>
                <w:rFonts w:ascii="黑体" w:hAnsi="黑体" w:cs="黑体" w:eastAsia="黑体"/>
                <w:b/>
                <w:bCs/>
                <w:sz w:val="22"/>
                <w:szCs w:val="22"/>
              </w:rPr>
              <w:t>拟招生人数（具体招生名额</w:t>
            </w:r>
            <w:r>
              <w:rPr>
                <w:rFonts w:ascii="黑体" w:hAnsi="黑体" w:cs="黑体" w:eastAsia="黑体"/>
                <w:sz w:val="22"/>
                <w:szCs w:val="22"/>
              </w:rPr>
            </w:r>
          </w:p>
          <w:p>
            <w:pPr>
              <w:pStyle w:val="TableParagraph"/>
              <w:spacing w:line="259" w:lineRule="auto" w:before="24"/>
              <w:ind w:left="156" w:right="149"/>
              <w:jc w:val="both"/>
              <w:rPr>
                <w:rFonts w:ascii="黑体" w:hAnsi="黑体" w:cs="黑体" w:eastAsia="黑体"/>
                <w:sz w:val="22"/>
                <w:szCs w:val="22"/>
              </w:rPr>
            </w:pPr>
            <w:r>
              <w:rPr>
                <w:rFonts w:ascii="黑体" w:hAnsi="黑体" w:cs="黑体" w:eastAsia="黑体"/>
                <w:b/>
                <w:bCs/>
                <w:sz w:val="22"/>
                <w:szCs w:val="22"/>
              </w:rPr>
              <w:t>将在录取时视教育部下达计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需要确定，会有适量增减）</w:t>
            </w:r>
            <w:r>
              <w:rPr>
                <w:rFonts w:ascii="黑体" w:hAnsi="黑体" w:cs="黑体" w:eastAsia="黑体"/>
                <w:sz w:val="22"/>
                <w:szCs w:val="22"/>
              </w:rPr>
            </w:r>
          </w:p>
        </w:tc>
      </w:tr>
      <w:tr>
        <w:trPr>
          <w:trHeight w:val="334" w:hRule="exact"/>
        </w:trPr>
        <w:tc>
          <w:tcPr>
            <w:tcW w:w="3200" w:type="dxa"/>
            <w:vMerge w:val="restart"/>
            <w:tcBorders>
              <w:top w:val="single" w:sz="8" w:space="0" w:color="000000"/>
              <w:left w:val="single" w:sz="12" w:space="0" w:color="000000"/>
              <w:right w:val="single" w:sz="8" w:space="0" w:color="000000"/>
            </w:tcBorders>
          </w:tcPr>
          <w:p>
            <w:pPr>
              <w:pStyle w:val="TableParagraph"/>
              <w:spacing w:line="240" w:lineRule="auto" w:before="39"/>
              <w:ind w:right="2"/>
              <w:jc w:val="center"/>
              <w:rPr>
                <w:rFonts w:ascii="Times New Roman" w:hAnsi="Times New Roman" w:cs="Times New Roman" w:eastAsia="Times New Roman"/>
                <w:sz w:val="21"/>
                <w:szCs w:val="21"/>
              </w:rPr>
            </w:pPr>
            <w:r>
              <w:rPr>
                <w:rFonts w:ascii="Times New Roman"/>
                <w:sz w:val="21"/>
              </w:rPr>
              <w:t>040110</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教育技术学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绩效技术</w:t>
            </w:r>
          </w:p>
        </w:tc>
        <w:tc>
          <w:tcPr>
            <w:tcW w:w="2981"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13 </w:t>
            </w:r>
            <w:r>
              <w:rPr>
                <w:rFonts w:ascii="宋体" w:hAnsi="宋体" w:cs="宋体" w:eastAsia="宋体"/>
                <w:sz w:val="21"/>
                <w:szCs w:val="21"/>
              </w:rPr>
              <w:t>人</w:t>
            </w:r>
          </w:p>
          <w:p>
            <w:pPr>
              <w:pStyle w:val="TableParagraph"/>
              <w:spacing w:line="273" w:lineRule="auto" w:before="21"/>
              <w:ind w:left="115" w:right="106"/>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3200" w:type="dxa"/>
            <w:vMerge/>
            <w:tcBorders>
              <w:left w:val="single" w:sz="12"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教学设计</w:t>
            </w:r>
          </w:p>
        </w:tc>
        <w:tc>
          <w:tcPr>
            <w:tcW w:w="2981" w:type="dxa"/>
            <w:vMerge/>
            <w:tcBorders>
              <w:left w:val="single" w:sz="8" w:space="0" w:color="000000"/>
              <w:right w:val="single" w:sz="12" w:space="0" w:color="000000"/>
            </w:tcBorders>
          </w:tcPr>
          <w:p>
            <w:pPr/>
          </w:p>
        </w:tc>
      </w:tr>
      <w:tr>
        <w:trPr>
          <w:trHeight w:val="331" w:hRule="exact"/>
        </w:trPr>
        <w:tc>
          <w:tcPr>
            <w:tcW w:w="3200" w:type="dxa"/>
            <w:vMerge/>
            <w:tcBorders>
              <w:left w:val="single" w:sz="12"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外语教育技术</w:t>
            </w:r>
          </w:p>
        </w:tc>
        <w:tc>
          <w:tcPr>
            <w:tcW w:w="2981" w:type="dxa"/>
            <w:vMerge/>
            <w:tcBorders>
              <w:left w:val="single" w:sz="8" w:space="0" w:color="000000"/>
              <w:right w:val="single" w:sz="12" w:space="0" w:color="000000"/>
            </w:tcBorders>
          </w:tcPr>
          <w:p>
            <w:pPr/>
          </w:p>
        </w:tc>
      </w:tr>
      <w:tr>
        <w:trPr>
          <w:trHeight w:val="334" w:hRule="exact"/>
        </w:trPr>
        <w:tc>
          <w:tcPr>
            <w:tcW w:w="3200" w:type="dxa"/>
            <w:vMerge/>
            <w:tcBorders>
              <w:left w:val="single" w:sz="12" w:space="0" w:color="000000"/>
              <w:bottom w:val="single" w:sz="8"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新媒体教育应用</w:t>
            </w:r>
          </w:p>
        </w:tc>
        <w:tc>
          <w:tcPr>
            <w:tcW w:w="2981" w:type="dxa"/>
            <w:vMerge/>
            <w:tcBorders>
              <w:left w:val="single" w:sz="8" w:space="0" w:color="000000"/>
              <w:bottom w:val="single" w:sz="8" w:space="0" w:color="000000"/>
              <w:right w:val="single" w:sz="12" w:space="0" w:color="000000"/>
            </w:tcBorders>
          </w:tcPr>
          <w:p>
            <w:pPr/>
          </w:p>
        </w:tc>
      </w:tr>
      <w:tr>
        <w:trPr>
          <w:trHeight w:val="331"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93" w:right="0"/>
              <w:jc w:val="left"/>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3764"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俄语、</w:t>
            </w:r>
            <w:r>
              <w:rPr>
                <w:rFonts w:ascii="Times New Roman" w:hAnsi="Times New Roman" w:cs="Times New Roman" w:eastAsia="Times New Roman"/>
                <w:sz w:val="21"/>
                <w:szCs w:val="21"/>
              </w:rPr>
              <w:t>203 </w:t>
            </w:r>
            <w:r>
              <w:rPr>
                <w:rFonts w:ascii="宋体" w:hAnsi="宋体" w:cs="宋体" w:eastAsia="宋体"/>
                <w:sz w:val="21"/>
                <w:szCs w:val="21"/>
              </w:rPr>
              <w:t>日语、</w:t>
            </w:r>
            <w:r>
              <w:rPr>
                <w:rFonts w:ascii="Times New Roman" w:hAnsi="Times New Roman" w:cs="Times New Roman" w:eastAsia="Times New Roman"/>
                <w:sz w:val="21"/>
                <w:szCs w:val="21"/>
              </w:rPr>
              <w:t>240</w:t>
            </w:r>
            <w:r>
              <w:rPr>
                <w:rFonts w:ascii="Times New Roman" w:hAnsi="Times New Roman" w:cs="Times New Roman" w:eastAsia="Times New Roman"/>
                <w:spacing w:val="-9"/>
                <w:sz w:val="21"/>
                <w:szCs w:val="21"/>
              </w:rPr>
              <w:t> </w:t>
            </w:r>
            <w:r>
              <w:rPr>
                <w:rFonts w:ascii="宋体" w:hAnsi="宋体" w:cs="宋体" w:eastAsia="宋体"/>
                <w:sz w:val="21"/>
                <w:szCs w:val="21"/>
              </w:rPr>
              <w:t>法语）任选一门</w:t>
            </w:r>
          </w:p>
          <w:p>
            <w:pPr>
              <w:pStyle w:val="TableParagraph"/>
              <w:spacing w:line="256" w:lineRule="auto" w:before="21"/>
              <w:ind w:left="93" w:right="5127"/>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650</w:t>
            </w:r>
            <w:r>
              <w:rPr>
                <w:rFonts w:ascii="Times New Roman" w:hAnsi="Times New Roman" w:cs="Times New Roman" w:eastAsia="Times New Roman"/>
                <w:spacing w:val="-5"/>
                <w:sz w:val="21"/>
                <w:szCs w:val="21"/>
              </w:rPr>
              <w:t> </w:t>
            </w:r>
            <w:r>
              <w:rPr>
                <w:rFonts w:ascii="宋体" w:hAnsi="宋体" w:cs="宋体" w:eastAsia="宋体"/>
                <w:sz w:val="21"/>
                <w:szCs w:val="21"/>
              </w:rPr>
              <w:t>教育技术学专业基础综合</w:t>
            </w:r>
            <w:r>
              <w:rPr>
                <w:rFonts w:ascii="Times New Roman" w:hAnsi="Times New Roman" w:cs="Times New Roman" w:eastAsia="Times New Roman"/>
                <w:sz w:val="21"/>
                <w:szCs w:val="21"/>
              </w:rPr>
              <w:t>(</w:t>
            </w:r>
            <w:r>
              <w:rPr>
                <w:rFonts w:ascii="宋体" w:hAnsi="宋体" w:cs="宋体" w:eastAsia="宋体"/>
                <w:sz w:val="21"/>
                <w:szCs w:val="21"/>
              </w:rPr>
              <w:t>自命题</w:t>
            </w:r>
            <w:r>
              <w:rPr>
                <w:rFonts w:ascii="Times New Roman" w:hAnsi="Times New Roman" w:cs="Times New Roman" w:eastAsia="Times New Roman"/>
                <w:sz w:val="21"/>
                <w:szCs w:val="21"/>
              </w:rPr>
              <w:t>)</w:t>
            </w:r>
            <w:r>
              <w:rPr>
                <w:rFonts w:ascii="Times New Roman" w:hAnsi="Times New Roman" w:cs="Times New Roman" w:eastAsia="Times New Roman"/>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22"/>
              <w:ind w:left="93" w:right="5526"/>
              <w:jc w:val="left"/>
              <w:rPr>
                <w:rFonts w:ascii="宋体" w:hAnsi="宋体" w:cs="宋体" w:eastAsia="宋体"/>
                <w:sz w:val="21"/>
                <w:szCs w:val="21"/>
              </w:rPr>
            </w:pPr>
            <w:r>
              <w:rPr>
                <w:rFonts w:ascii="宋体" w:hAnsi="宋体" w:cs="宋体" w:eastAsia="宋体"/>
                <w:sz w:val="21"/>
                <w:szCs w:val="21"/>
              </w:rPr>
              <w:t>笔试</w:t>
            </w:r>
            <w:r>
              <w:rPr>
                <w:rFonts w:ascii="宋体" w:hAnsi="宋体" w:cs="宋体" w:eastAsia="宋体"/>
                <w:spacing w:val="-103"/>
                <w:sz w:val="21"/>
                <w:szCs w:val="21"/>
              </w:rPr>
              <w:t> </w:t>
            </w:r>
            <w:r>
              <w:rPr>
                <w:rFonts w:ascii="宋体" w:hAnsi="宋体" w:cs="宋体" w:eastAsia="宋体"/>
                <w:sz w:val="21"/>
                <w:szCs w:val="21"/>
              </w:rPr>
              <w:t>考试科目名称：教育技术学基础知识</w:t>
            </w:r>
            <w:r>
              <w:rPr>
                <w:rFonts w:ascii="宋体" w:hAnsi="宋体" w:cs="宋体" w:eastAsia="宋体"/>
                <w:w w:val="100"/>
                <w:sz w:val="21"/>
                <w:szCs w:val="21"/>
              </w:rPr>
              <w:t> </w:t>
            </w:r>
            <w:r>
              <w:rPr>
                <w:rFonts w:ascii="宋体" w:hAnsi="宋体" w:cs="宋体" w:eastAsia="宋体"/>
                <w:sz w:val="21"/>
                <w:szCs w:val="21"/>
              </w:rPr>
              <w:t>面试</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同等学力报考复试加试科目：</w:t>
            </w:r>
          </w:p>
          <w:p>
            <w:pPr>
              <w:pStyle w:val="TableParagraph"/>
              <w:tabs>
                <w:tab w:pos="1924" w:val="left" w:leader="none"/>
              </w:tabs>
              <w:spacing w:line="273" w:lineRule="auto" w:before="37"/>
              <w:ind w:left="93" w:right="274"/>
              <w:jc w:val="left"/>
              <w:rPr>
                <w:rFonts w:ascii="宋体" w:hAnsi="宋体" w:cs="宋体" w:eastAsia="宋体"/>
                <w:sz w:val="21"/>
                <w:szCs w:val="21"/>
              </w:rPr>
            </w:pPr>
            <w:r>
              <w:rPr>
                <w:rFonts w:ascii="宋体" w:hAnsi="宋体" w:cs="宋体" w:eastAsia="宋体"/>
                <w:sz w:val="21"/>
                <w:szCs w:val="21"/>
              </w:rPr>
              <w:t>①</w:t>
            </w:r>
            <w:r>
              <w:rPr>
                <w:rFonts w:ascii="宋体" w:hAnsi="宋体" w:cs="宋体" w:eastAsia="宋体"/>
                <w:spacing w:val="45"/>
                <w:sz w:val="21"/>
                <w:szCs w:val="21"/>
              </w:rPr>
              <w:t> </w:t>
            </w:r>
            <w:r>
              <w:rPr>
                <w:rFonts w:ascii="宋体" w:hAnsi="宋体" w:cs="宋体" w:eastAsia="宋体"/>
                <w:sz w:val="21"/>
                <w:szCs w:val="21"/>
              </w:rPr>
              <w:t>教育技术基础</w:t>
              <w:tab/>
              <w:t>②</w:t>
            </w:r>
            <w:r>
              <w:rPr>
                <w:rFonts w:ascii="宋体" w:hAnsi="宋体" w:cs="宋体" w:eastAsia="宋体"/>
                <w:spacing w:val="-2"/>
                <w:sz w:val="21"/>
                <w:szCs w:val="21"/>
              </w:rPr>
              <w:t> </w:t>
            </w:r>
            <w:r>
              <w:rPr>
                <w:rFonts w:ascii="宋体" w:hAnsi="宋体" w:cs="宋体" w:eastAsia="宋体"/>
                <w:sz w:val="21"/>
                <w:szCs w:val="21"/>
              </w:rPr>
              <w:t>专业英语</w:t>
            </w:r>
            <w:r>
              <w:rPr>
                <w:rFonts w:ascii="宋体" w:hAnsi="宋体" w:cs="宋体" w:eastAsia="宋体"/>
                <w:w w:val="100"/>
                <w:sz w:val="21"/>
                <w:szCs w:val="21"/>
              </w:rPr>
              <w:t> </w:t>
            </w:r>
            <w:r>
              <w:rPr>
                <w:rFonts w:ascii="宋体" w:hAnsi="宋体" w:cs="宋体" w:eastAsia="宋体"/>
                <w:spacing w:val="-2"/>
                <w:sz w:val="21"/>
                <w:szCs w:val="21"/>
              </w:rPr>
              <w:t>本学科点培养创新型国际化人才，专业课程双语教学比例高，故复试时较注重对英语工作能力</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的考核。</w:t>
            </w:r>
          </w:p>
        </w:tc>
      </w:tr>
      <w:tr>
        <w:trPr>
          <w:trHeight w:val="334"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5953" w:hRule="exact"/>
        </w:trPr>
        <w:tc>
          <w:tcPr>
            <w:tcW w:w="901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101 </w:t>
            </w:r>
            <w:r>
              <w:rPr>
                <w:rFonts w:ascii="宋体" w:hAnsi="宋体" w:cs="宋体" w:eastAsia="宋体"/>
                <w:sz w:val="21"/>
                <w:szCs w:val="21"/>
              </w:rPr>
              <w:t>思想政治理论和</w:t>
            </w:r>
            <w:r>
              <w:rPr>
                <w:rFonts w:ascii="宋体" w:hAnsi="宋体" w:cs="宋体" w:eastAsia="宋体"/>
                <w:spacing w:val="-55"/>
                <w:sz w:val="21"/>
                <w:szCs w:val="21"/>
              </w:rPr>
              <w:t> </w:t>
            </w:r>
            <w:r>
              <w:rPr>
                <w:rFonts w:ascii="Times New Roman" w:hAnsi="Times New Roman" w:cs="Times New Roman" w:eastAsia="Times New Roman"/>
                <w:sz w:val="21"/>
                <w:szCs w:val="21"/>
              </w:rPr>
              <w:t>201</w:t>
            </w:r>
            <w:r>
              <w:rPr>
                <w:rFonts w:ascii="Times New Roman" w:hAnsi="Times New Roman" w:cs="Times New Roman" w:eastAsia="Times New Roman"/>
                <w:spacing w:val="-2"/>
                <w:sz w:val="21"/>
                <w:szCs w:val="21"/>
              </w:rPr>
              <w:t> </w:t>
            </w:r>
            <w:r>
              <w:rPr>
                <w:rFonts w:ascii="宋体" w:hAnsi="宋体" w:cs="宋体" w:eastAsia="宋体"/>
                <w:sz w:val="21"/>
                <w:szCs w:val="21"/>
              </w:rPr>
              <w:t>英语一由国家统一规定，请考生关注教育部网站，自行查询。</w:t>
            </w:r>
          </w:p>
          <w:p>
            <w:pPr>
              <w:pStyle w:val="TableParagraph"/>
              <w:spacing w:line="256" w:lineRule="auto" w:before="21"/>
              <w:ind w:left="93" w:right="-15"/>
              <w:jc w:val="left"/>
              <w:rPr>
                <w:rFonts w:ascii="宋体" w:hAnsi="宋体" w:cs="宋体" w:eastAsia="宋体"/>
                <w:sz w:val="21"/>
                <w:szCs w:val="21"/>
              </w:rPr>
            </w:pPr>
            <w:r>
              <w:rPr>
                <w:rFonts w:ascii="Times New Roman" w:hAnsi="Times New Roman" w:cs="Times New Roman" w:eastAsia="Times New Roman"/>
                <w:sz w:val="21"/>
                <w:szCs w:val="21"/>
              </w:rPr>
              <w:t>650 </w:t>
            </w:r>
            <w:r>
              <w:rPr>
                <w:rFonts w:ascii="宋体" w:hAnsi="宋体" w:cs="宋体" w:eastAsia="宋体"/>
                <w:spacing w:val="-2"/>
                <w:sz w:val="21"/>
                <w:szCs w:val="21"/>
              </w:rPr>
              <w:t>教育技术学专业基础综合</w:t>
            </w:r>
            <w:r>
              <w:rPr>
                <w:rFonts w:ascii="Times New Roman" w:hAnsi="Times New Roman" w:cs="Times New Roman" w:eastAsia="Times New Roman"/>
                <w:spacing w:val="-2"/>
                <w:sz w:val="21"/>
                <w:szCs w:val="21"/>
              </w:rPr>
              <w:t>(</w:t>
            </w:r>
            <w:r>
              <w:rPr>
                <w:rFonts w:ascii="宋体" w:hAnsi="宋体" w:cs="宋体" w:eastAsia="宋体"/>
                <w:spacing w:val="-2"/>
                <w:sz w:val="21"/>
                <w:szCs w:val="21"/>
              </w:rPr>
              <w:t>自命题</w:t>
            </w:r>
            <w:r>
              <w:rPr>
                <w:rFonts w:ascii="Times New Roman" w:hAnsi="Times New Roman" w:cs="Times New Roman" w:eastAsia="Times New Roman"/>
                <w:spacing w:val="-2"/>
                <w:sz w:val="21"/>
                <w:szCs w:val="21"/>
              </w:rPr>
              <w:t>)</w:t>
            </w:r>
            <w:r>
              <w:rPr>
                <w:rFonts w:ascii="宋体" w:hAnsi="宋体" w:cs="宋体" w:eastAsia="宋体"/>
                <w:spacing w:val="-2"/>
                <w:sz w:val="21"/>
                <w:szCs w:val="21"/>
              </w:rPr>
              <w:t>，采取自主命题形式，题型为名词解释、简答题和论述题。</w:t>
            </w:r>
            <w:r>
              <w:rPr>
                <w:rFonts w:ascii="宋体" w:hAnsi="宋体" w:cs="宋体" w:eastAsia="宋体"/>
                <w:spacing w:val="-89"/>
                <w:sz w:val="21"/>
                <w:szCs w:val="21"/>
              </w:rPr>
              <w:t> </w:t>
            </w:r>
            <w:r>
              <w:rPr>
                <w:rFonts w:ascii="宋体" w:hAnsi="宋体" w:cs="宋体" w:eastAsia="宋体"/>
                <w:spacing w:val="-89"/>
                <w:sz w:val="21"/>
                <w:szCs w:val="21"/>
              </w:rPr>
            </w:r>
            <w:r>
              <w:rPr>
                <w:rFonts w:ascii="宋体" w:hAnsi="宋体" w:cs="宋体" w:eastAsia="宋体"/>
                <w:sz w:val="21"/>
                <w:szCs w:val="21"/>
              </w:rPr>
              <w:t>考试内容主要涉及：教育学原理、教育心理学、教育研究方法、教学设计等内容。</w:t>
            </w:r>
          </w:p>
          <w:p>
            <w:pPr>
              <w:pStyle w:val="TableParagraph"/>
              <w:tabs>
                <w:tab w:pos="453" w:val="left" w:leader="none"/>
              </w:tabs>
              <w:spacing w:line="256" w:lineRule="auto" w:before="22"/>
              <w:ind w:left="453" w:right="90" w:hanging="36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教育学原理包括教育学概述、教育的结构和功能、教育与社会的发展、教育与人的发展、教</w:t>
            </w:r>
            <w:r>
              <w:rPr>
                <w:rFonts w:ascii="宋体" w:hAnsi="宋体" w:cs="宋体" w:eastAsia="宋体"/>
                <w:spacing w:val="-66"/>
                <w:sz w:val="21"/>
                <w:szCs w:val="21"/>
              </w:rPr>
              <w:t> </w:t>
            </w:r>
            <w:r>
              <w:rPr>
                <w:rFonts w:ascii="宋体" w:hAnsi="宋体" w:cs="宋体" w:eastAsia="宋体"/>
                <w:spacing w:val="-66"/>
                <w:sz w:val="21"/>
                <w:szCs w:val="21"/>
              </w:rPr>
            </w:r>
            <w:r>
              <w:rPr>
                <w:rFonts w:ascii="宋体" w:hAnsi="宋体" w:cs="宋体" w:eastAsia="宋体"/>
                <w:sz w:val="21"/>
                <w:szCs w:val="21"/>
              </w:rPr>
              <w:t>育目的和培养目标、教育制度、课程、教学；现代著名思想家的教育思想及其实践；</w:t>
            </w:r>
          </w:p>
          <w:p>
            <w:pPr>
              <w:pStyle w:val="TableParagraph"/>
              <w:tabs>
                <w:tab w:pos="453" w:val="left" w:leader="none"/>
              </w:tabs>
              <w:spacing w:line="256" w:lineRule="auto" w:before="22"/>
              <w:ind w:left="453" w:right="-16" w:hanging="36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3"/>
                <w:sz w:val="21"/>
                <w:szCs w:val="21"/>
              </w:rPr>
              <w:t>教育心理学包括心理发展与教育、学习及其理论解释、学习动机、知识的建构、技能的形成、</w:t>
            </w:r>
            <w:r>
              <w:rPr>
                <w:rFonts w:ascii="宋体" w:hAnsi="宋体" w:cs="宋体" w:eastAsia="宋体"/>
                <w:spacing w:val="-55"/>
                <w:sz w:val="21"/>
                <w:szCs w:val="21"/>
              </w:rPr>
              <w:t> </w:t>
            </w:r>
            <w:r>
              <w:rPr>
                <w:rFonts w:ascii="宋体" w:hAnsi="宋体" w:cs="宋体" w:eastAsia="宋体"/>
                <w:spacing w:val="-55"/>
                <w:sz w:val="21"/>
                <w:szCs w:val="21"/>
              </w:rPr>
            </w:r>
            <w:r>
              <w:rPr>
                <w:rFonts w:ascii="宋体" w:hAnsi="宋体" w:cs="宋体" w:eastAsia="宋体"/>
                <w:sz w:val="21"/>
                <w:szCs w:val="21"/>
              </w:rPr>
              <w:t>学习策略及其教学、问题解决能力与创造性的培养；</w:t>
            </w:r>
          </w:p>
          <w:p>
            <w:pPr>
              <w:pStyle w:val="TableParagraph"/>
              <w:spacing w:line="256" w:lineRule="auto" w:before="22"/>
              <w:ind w:left="453" w:right="90" w:hanging="360"/>
              <w:jc w:val="left"/>
              <w:rPr>
                <w:rFonts w:ascii="宋体" w:hAnsi="宋体" w:cs="宋体" w:eastAsia="宋体"/>
                <w:sz w:val="21"/>
                <w:szCs w:val="21"/>
              </w:rPr>
            </w:pPr>
            <w:r>
              <w:rPr>
                <w:rFonts w:ascii="Times New Roman" w:hAnsi="Times New Roman" w:cs="Times New Roman" w:eastAsia="Times New Roman"/>
                <w:sz w:val="22"/>
                <w:szCs w:val="22"/>
              </w:rPr>
              <w:t>3. </w:t>
            </w:r>
            <w:r>
              <w:rPr>
                <w:rFonts w:ascii="宋体" w:hAnsi="宋体" w:cs="宋体" w:eastAsia="宋体"/>
                <w:sz w:val="21"/>
                <w:szCs w:val="21"/>
              </w:rPr>
              <w:t>教育研究包括教育研究的选题与设计、教育文献检索、教育观察研究、教育调查研究、教育</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z w:val="21"/>
                <w:szCs w:val="21"/>
              </w:rPr>
              <w:t>实验研究、教育行动研究、教育研究资料的整理与分析；</w:t>
            </w:r>
          </w:p>
          <w:p>
            <w:pPr>
              <w:pStyle w:val="TableParagraph"/>
              <w:tabs>
                <w:tab w:pos="453" w:val="left" w:leader="none"/>
              </w:tabs>
              <w:spacing w:line="256" w:lineRule="auto" w:before="22"/>
              <w:ind w:left="453" w:right="89" w:hanging="360"/>
              <w:jc w:val="left"/>
              <w:rPr>
                <w:rFonts w:ascii="宋体" w:hAnsi="宋体" w:cs="宋体" w:eastAsia="宋体"/>
                <w:sz w:val="21"/>
                <w:szCs w:val="21"/>
              </w:rPr>
            </w:pPr>
            <w:r>
              <w:rPr>
                <w:rFonts w:ascii="Times New Roman" w:hAnsi="Times New Roman" w:cs="Times New Roman" w:eastAsia="Times New Roman"/>
                <w:sz w:val="21"/>
                <w:szCs w:val="21"/>
              </w:rPr>
              <w:t>4.</w:t>
              <w:tab/>
            </w:r>
            <w:r>
              <w:rPr>
                <w:rFonts w:ascii="宋体" w:hAnsi="宋体" w:cs="宋体" w:eastAsia="宋体"/>
                <w:sz w:val="21"/>
                <w:szCs w:val="21"/>
              </w:rPr>
              <w:t>教学设计包括基本概念、前期分析、组织教学课题、分析知识要点、阐明学习目标、制定教</w:t>
            </w:r>
            <w:r>
              <w:rPr>
                <w:rFonts w:ascii="宋体" w:hAnsi="宋体" w:cs="宋体" w:eastAsia="宋体"/>
                <w:spacing w:val="-66"/>
                <w:sz w:val="21"/>
                <w:szCs w:val="21"/>
              </w:rPr>
              <w:t> </w:t>
            </w:r>
            <w:r>
              <w:rPr>
                <w:rFonts w:ascii="宋体" w:hAnsi="宋体" w:cs="宋体" w:eastAsia="宋体"/>
                <w:spacing w:val="-66"/>
                <w:sz w:val="21"/>
                <w:szCs w:val="21"/>
              </w:rPr>
            </w:r>
            <w:r>
              <w:rPr>
                <w:rFonts w:ascii="宋体" w:hAnsi="宋体" w:cs="宋体" w:eastAsia="宋体"/>
                <w:sz w:val="21"/>
                <w:szCs w:val="21"/>
              </w:rPr>
              <w:t>学策略、形成性和总结性评价。</w:t>
            </w:r>
          </w:p>
          <w:p>
            <w:pPr>
              <w:pStyle w:val="TableParagraph"/>
              <w:spacing w:line="240" w:lineRule="auto" w:before="23"/>
              <w:ind w:left="93" w:right="0"/>
              <w:jc w:val="left"/>
              <w:rPr>
                <w:rFonts w:ascii="宋体" w:hAnsi="宋体" w:cs="宋体" w:eastAsia="宋体"/>
                <w:sz w:val="21"/>
                <w:szCs w:val="21"/>
              </w:rPr>
            </w:pPr>
            <w:r>
              <w:rPr>
                <w:rFonts w:ascii="宋体" w:hAnsi="宋体" w:cs="宋体" w:eastAsia="宋体"/>
                <w:sz w:val="21"/>
                <w:szCs w:val="21"/>
              </w:rPr>
              <w:t>初试部分内容请参考：</w:t>
            </w:r>
          </w:p>
          <w:p>
            <w:pPr>
              <w:pStyle w:val="TableParagraph"/>
              <w:spacing w:line="256" w:lineRule="auto" w:before="37"/>
              <w:ind w:left="453" w:right="86" w:hanging="360"/>
              <w:jc w:val="left"/>
              <w:rPr>
                <w:rFonts w:ascii="宋体" w:hAnsi="宋体" w:cs="宋体" w:eastAsia="宋体"/>
                <w:sz w:val="21"/>
                <w:szCs w:val="21"/>
              </w:rPr>
            </w:pPr>
            <w:r>
              <w:rPr>
                <w:rFonts w:ascii="Times New Roman" w:hAnsi="Times New Roman" w:cs="Times New Roman" w:eastAsia="Times New Roman"/>
                <w:sz w:val="22"/>
                <w:szCs w:val="22"/>
              </w:rPr>
              <w:t>1. </w:t>
            </w:r>
            <w:r>
              <w:rPr>
                <w:rFonts w:ascii="宋体" w:hAnsi="宋体" w:cs="宋体" w:eastAsia="宋体"/>
                <w:spacing w:val="-7"/>
                <w:sz w:val="21"/>
                <w:szCs w:val="21"/>
              </w:rPr>
              <w:t>张祖忻、章伟民、刘美凤等编著，《教学设计：原理与应用》，高等教育出版社，</w:t>
            </w:r>
            <w:r>
              <w:rPr>
                <w:rFonts w:ascii="Times New Roman" w:hAnsi="Times New Roman" w:cs="Times New Roman" w:eastAsia="Times New Roman"/>
                <w:spacing w:val="-7"/>
                <w:sz w:val="21"/>
                <w:szCs w:val="21"/>
              </w:rPr>
              <w:t>2011</w:t>
            </w:r>
            <w:r>
              <w:rPr>
                <w:rFonts w:ascii="Times New Roman" w:hAnsi="Times New Roman" w:cs="Times New Roman" w:eastAsia="Times New Roman"/>
                <w:spacing w:val="3"/>
                <w:sz w:val="21"/>
                <w:szCs w:val="21"/>
              </w:rPr>
              <w:t> </w:t>
            </w:r>
            <w:r>
              <w:rPr>
                <w:rFonts w:ascii="宋体" w:hAnsi="宋体" w:cs="宋体" w:eastAsia="宋体"/>
                <w:sz w:val="21"/>
                <w:szCs w:val="21"/>
              </w:rPr>
              <w:t>年</w:t>
            </w:r>
            <w:r>
              <w:rPr>
                <w:rFonts w:ascii="宋体" w:hAnsi="宋体" w:cs="宋体" w:eastAsia="宋体"/>
                <w:spacing w:val="-46"/>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3"/>
                <w:sz w:val="21"/>
                <w:szCs w:val="21"/>
              </w:rPr>
              <w:t> </w:t>
            </w:r>
            <w:r>
              <w:rPr>
                <w:rFonts w:ascii="宋体" w:hAnsi="宋体" w:cs="宋体" w:eastAsia="宋体"/>
                <w:sz w:val="21"/>
                <w:szCs w:val="21"/>
              </w:rPr>
              <w:t>月</w:t>
            </w:r>
            <w:r>
              <w:rPr>
                <w:rFonts w:ascii="宋体" w:hAnsi="宋体" w:cs="宋体" w:eastAsia="宋体"/>
                <w:spacing w:val="-99"/>
                <w:sz w:val="21"/>
                <w:szCs w:val="21"/>
              </w:rPr>
              <w:t> </w:t>
            </w:r>
            <w:r>
              <w:rPr>
                <w:rFonts w:ascii="宋体" w:hAnsi="宋体" w:cs="宋体" w:eastAsia="宋体"/>
                <w:sz w:val="21"/>
                <w:szCs w:val="21"/>
              </w:rPr>
              <w:t>版。</w:t>
            </w:r>
          </w:p>
          <w:p>
            <w:pPr>
              <w:pStyle w:val="TableParagraph"/>
              <w:tabs>
                <w:tab w:pos="453" w:val="left" w:leader="none"/>
              </w:tabs>
              <w:spacing w:line="256" w:lineRule="auto" w:before="22"/>
              <w:ind w:left="93" w:right="334"/>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2"/>
                <w:sz w:val="21"/>
                <w:szCs w:val="21"/>
              </w:rPr>
              <w:t>教育学、教育心理学、教育研究方法、现代教育理论等内容参考国家考试指定参考书目。</w:t>
            </w:r>
            <w:r>
              <w:rPr>
                <w:rFonts w:ascii="宋体" w:hAnsi="宋体" w:cs="宋体" w:eastAsia="宋体"/>
                <w:spacing w:val="-31"/>
                <w:sz w:val="21"/>
                <w:szCs w:val="21"/>
              </w:rPr>
              <w:t> </w:t>
            </w:r>
            <w:r>
              <w:rPr>
                <w:rFonts w:ascii="宋体" w:hAnsi="宋体" w:cs="宋体" w:eastAsia="宋体"/>
                <w:spacing w:val="-31"/>
                <w:sz w:val="21"/>
                <w:szCs w:val="21"/>
              </w:rPr>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56" w:lineRule="auto" w:before="22"/>
              <w:ind w:left="93" w:right="-15"/>
              <w:jc w:val="left"/>
              <w:rPr>
                <w:rFonts w:ascii="宋体" w:hAnsi="宋体" w:cs="宋体" w:eastAsia="宋体"/>
                <w:sz w:val="21"/>
                <w:szCs w:val="21"/>
              </w:rPr>
            </w:pPr>
            <w:r>
              <w:rPr>
                <w:rFonts w:ascii="Times New Roman" w:hAnsi="Times New Roman" w:cs="Times New Roman" w:eastAsia="Times New Roman"/>
                <w:sz w:val="21"/>
                <w:szCs w:val="21"/>
              </w:rPr>
              <w:t>1.Sharon</w:t>
            </w:r>
            <w:r>
              <w:rPr>
                <w:rFonts w:ascii="Times New Roman" w:hAnsi="Times New Roman" w:cs="Times New Roman" w:eastAsia="Times New Roman"/>
                <w:spacing w:val="-8"/>
                <w:sz w:val="21"/>
                <w:szCs w:val="21"/>
              </w:rPr>
              <w:t> </w:t>
            </w:r>
            <w:r>
              <w:rPr>
                <w:rFonts w:ascii="Times New Roman" w:hAnsi="Times New Roman" w:cs="Times New Roman" w:eastAsia="Times New Roman"/>
                <w:sz w:val="21"/>
                <w:szCs w:val="21"/>
              </w:rPr>
              <w:t>E.</w:t>
            </w:r>
            <w:r>
              <w:rPr>
                <w:rFonts w:ascii="Times New Roman" w:hAnsi="Times New Roman" w:cs="Times New Roman" w:eastAsia="Times New Roman"/>
                <w:spacing w:val="-5"/>
                <w:sz w:val="21"/>
                <w:szCs w:val="21"/>
              </w:rPr>
              <w:t> </w:t>
            </w:r>
            <w:r>
              <w:rPr>
                <w:rFonts w:ascii="Times New Roman" w:hAnsi="Times New Roman" w:cs="Times New Roman" w:eastAsia="Times New Roman"/>
                <w:sz w:val="21"/>
                <w:szCs w:val="21"/>
              </w:rPr>
              <w:t>Smaldino,</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et</w:t>
            </w:r>
            <w:r>
              <w:rPr>
                <w:rFonts w:ascii="Times New Roman" w:hAnsi="Times New Roman" w:cs="Times New Roman" w:eastAsia="Times New Roman"/>
                <w:spacing w:val="-7"/>
                <w:sz w:val="21"/>
                <w:szCs w:val="21"/>
              </w:rPr>
              <w:t> </w:t>
            </w:r>
            <w:r>
              <w:rPr>
                <w:rFonts w:ascii="Times New Roman" w:hAnsi="Times New Roman" w:cs="Times New Roman" w:eastAsia="Times New Roman"/>
                <w:sz w:val="21"/>
                <w:szCs w:val="21"/>
              </w:rPr>
              <w:t>al.</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Instructional</w:t>
            </w:r>
            <w:r>
              <w:rPr>
                <w:rFonts w:ascii="Times New Roman" w:hAnsi="Times New Roman" w:cs="Times New Roman" w:eastAsia="Times New Roman"/>
                <w:spacing w:val="-12"/>
                <w:sz w:val="21"/>
                <w:szCs w:val="21"/>
              </w:rPr>
              <w:t> </w:t>
            </w:r>
            <w:r>
              <w:rPr>
                <w:rFonts w:ascii="Times New Roman" w:hAnsi="Times New Roman" w:cs="Times New Roman" w:eastAsia="Times New Roman"/>
                <w:sz w:val="21"/>
                <w:szCs w:val="21"/>
              </w:rPr>
              <w:t>Technology</w:t>
            </w:r>
            <w:r>
              <w:rPr>
                <w:rFonts w:ascii="Times New Roman" w:hAnsi="Times New Roman" w:cs="Times New Roman" w:eastAsia="Times New Roman"/>
                <w:spacing w:val="-11"/>
                <w:sz w:val="21"/>
                <w:szCs w:val="21"/>
              </w:rPr>
              <w:t> </w:t>
            </w:r>
            <w:r>
              <w:rPr>
                <w:rFonts w:ascii="Times New Roman" w:hAnsi="Times New Roman" w:cs="Times New Roman" w:eastAsia="Times New Roman"/>
                <w:sz w:val="21"/>
                <w:szCs w:val="21"/>
              </w:rPr>
              <w:t>and</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Media</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for</w:t>
            </w:r>
            <w:r>
              <w:rPr>
                <w:rFonts w:ascii="Times New Roman" w:hAnsi="Times New Roman" w:cs="Times New Roman" w:eastAsia="Times New Roman"/>
                <w:spacing w:val="-7"/>
                <w:sz w:val="21"/>
                <w:szCs w:val="21"/>
              </w:rPr>
              <w:t> </w:t>
            </w:r>
            <w:r>
              <w:rPr>
                <w:rFonts w:ascii="Times New Roman" w:hAnsi="Times New Roman" w:cs="Times New Roman" w:eastAsia="Times New Roman"/>
                <w:sz w:val="21"/>
                <w:szCs w:val="21"/>
              </w:rPr>
              <w:t>Learning.(8</w:t>
            </w:r>
            <w:r>
              <w:rPr>
                <w:rFonts w:ascii="Times New Roman" w:hAnsi="Times New Roman" w:cs="Times New Roman" w:eastAsia="Times New Roman"/>
                <w:position w:val="7"/>
                <w:sz w:val="14"/>
                <w:szCs w:val="14"/>
              </w:rPr>
              <w:t>th</w:t>
            </w:r>
            <w:r>
              <w:rPr>
                <w:rFonts w:ascii="Times New Roman" w:hAnsi="Times New Roman" w:cs="Times New Roman" w:eastAsia="Times New Roman"/>
                <w:spacing w:val="9"/>
                <w:position w:val="7"/>
                <w:sz w:val="14"/>
                <w:szCs w:val="14"/>
              </w:rPr>
              <w:t> </w:t>
            </w:r>
            <w:r>
              <w:rPr>
                <w:rFonts w:ascii="Times New Roman" w:hAnsi="Times New Roman" w:cs="Times New Roman" w:eastAsia="Times New Roman"/>
                <w:sz w:val="21"/>
                <w:szCs w:val="21"/>
              </w:rPr>
              <w:t>ed.)</w:t>
            </w:r>
            <w:r>
              <w:rPr>
                <w:rFonts w:ascii="宋体" w:hAnsi="宋体" w:cs="宋体" w:eastAsia="宋体"/>
                <w:sz w:val="21"/>
                <w:szCs w:val="21"/>
              </w:rPr>
              <w:t>高等教育出版社，</w:t>
            </w:r>
            <w:r>
              <w:rPr>
                <w:rFonts w:ascii="宋体" w:hAnsi="宋体" w:cs="宋体" w:eastAsia="宋体"/>
                <w:w w:val="100"/>
                <w:sz w:val="21"/>
                <w:szCs w:val="21"/>
              </w:rPr>
              <w:t> </w:t>
            </w:r>
            <w:r>
              <w:rPr>
                <w:rFonts w:ascii="宋体" w:hAnsi="宋体" w:cs="宋体" w:eastAsia="宋体"/>
                <w:spacing w:val="-6"/>
                <w:sz w:val="21"/>
                <w:szCs w:val="21"/>
              </w:rPr>
              <w:t>影印版，书名中译《教育技术与媒体》，第八版，</w:t>
            </w:r>
            <w:r>
              <w:rPr>
                <w:rFonts w:ascii="Times New Roman" w:hAnsi="Times New Roman" w:cs="Times New Roman" w:eastAsia="Times New Roman"/>
                <w:spacing w:val="-6"/>
                <w:sz w:val="21"/>
                <w:szCs w:val="21"/>
              </w:rPr>
              <w:t>2006 </w:t>
            </w:r>
            <w:r>
              <w:rPr>
                <w:rFonts w:ascii="Times New Roman" w:hAnsi="Times New Roman" w:cs="Times New Roman" w:eastAsia="Times New Roman"/>
                <w:spacing w:val="-2"/>
                <w:sz w:val="21"/>
                <w:szCs w:val="21"/>
              </w:rPr>
              <w:t> </w:t>
            </w:r>
            <w:r>
              <w:rPr>
                <w:rFonts w:ascii="宋体" w:hAnsi="宋体" w:cs="宋体" w:eastAsia="宋体"/>
                <w:sz w:val="21"/>
                <w:szCs w:val="21"/>
              </w:rPr>
              <w:t>年版。</w:t>
            </w:r>
          </w:p>
        </w:tc>
      </w:tr>
    </w:tbl>
    <w:p>
      <w:pPr>
        <w:spacing w:after="0" w:line="256" w:lineRule="auto"/>
        <w:jc w:val="left"/>
        <w:rPr>
          <w:rFonts w:ascii="宋体" w:hAnsi="宋体" w:cs="宋体" w:eastAsia="宋体"/>
          <w:sz w:val="21"/>
          <w:szCs w:val="21"/>
        </w:rPr>
        <w:sectPr>
          <w:pgSz w:w="11910" w:h="16840"/>
          <w:pgMar w:header="0" w:footer="1015" w:top="1520" w:bottom="1200" w:left="1440" w:right="1200"/>
        </w:sectPr>
      </w:pPr>
    </w:p>
    <w:p>
      <w:pPr>
        <w:spacing w:line="240" w:lineRule="auto" w:before="1"/>
        <w:rPr>
          <w:rFonts w:ascii="Times New Roman" w:hAnsi="Times New Roman" w:cs="Times New Roman" w:eastAsia="Times New Roman"/>
          <w:sz w:val="7"/>
          <w:szCs w:val="7"/>
        </w:rPr>
      </w:pPr>
    </w:p>
    <w:tbl>
      <w:tblPr>
        <w:tblW w:w="0" w:type="auto"/>
        <w:jc w:val="left"/>
        <w:tblInd w:w="106" w:type="dxa"/>
        <w:tblLayout w:type="fixed"/>
        <w:tblCellMar>
          <w:top w:w="0" w:type="dxa"/>
          <w:left w:w="0" w:type="dxa"/>
          <w:bottom w:w="0" w:type="dxa"/>
          <w:right w:w="0" w:type="dxa"/>
        </w:tblCellMar>
        <w:tblLook w:val="01E0"/>
      </w:tblPr>
      <w:tblGrid>
        <w:gridCol w:w="9016"/>
      </w:tblGrid>
      <w:tr>
        <w:trPr>
          <w:trHeight w:val="336" w:hRule="exact"/>
        </w:trPr>
        <w:tc>
          <w:tcPr>
            <w:tcW w:w="9016" w:type="dxa"/>
            <w:tcBorders>
              <w:top w:val="single" w:sz="12" w:space="0" w:color="000000"/>
              <w:left w:val="single" w:sz="12" w:space="0" w:color="000000"/>
              <w:bottom w:val="single" w:sz="8" w:space="0" w:color="000000"/>
              <w:right w:val="single" w:sz="12" w:space="0" w:color="000000"/>
            </w:tcBorders>
          </w:tcPr>
          <w:p>
            <w:pPr>
              <w:pStyle w:val="TableParagraph"/>
              <w:spacing w:line="283"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pacing w:val="-10"/>
                <w:sz w:val="21"/>
                <w:szCs w:val="21"/>
              </w:rPr>
              <w:t>张祖忻，《绩效技术概论》，上海外语教育出版社，</w:t>
            </w:r>
            <w:r>
              <w:rPr>
                <w:rFonts w:ascii="Times New Roman" w:hAnsi="Times New Roman" w:cs="Times New Roman" w:eastAsia="Times New Roman"/>
                <w:spacing w:val="-10"/>
                <w:sz w:val="21"/>
                <w:szCs w:val="21"/>
              </w:rPr>
              <w:t>2005 </w:t>
            </w:r>
            <w:r>
              <w:rPr>
                <w:rFonts w:ascii="宋体" w:hAnsi="宋体" w:cs="宋体" w:eastAsia="宋体"/>
                <w:sz w:val="21"/>
                <w:szCs w:val="21"/>
              </w:rPr>
              <w:t>年 </w:t>
            </w:r>
            <w:r>
              <w:rPr>
                <w:rFonts w:ascii="Times New Roman" w:hAnsi="Times New Roman" w:cs="Times New Roman" w:eastAsia="Times New Roman"/>
                <w:sz w:val="21"/>
                <w:szCs w:val="21"/>
              </w:rPr>
              <w:t>3</w:t>
            </w:r>
            <w:r>
              <w:rPr>
                <w:rFonts w:ascii="Times New Roman" w:hAnsi="Times New Roman" w:cs="Times New Roman" w:eastAsia="Times New Roman"/>
                <w:spacing w:val="11"/>
                <w:sz w:val="21"/>
                <w:szCs w:val="21"/>
              </w:rPr>
              <w:t> </w:t>
            </w:r>
            <w:r>
              <w:rPr>
                <w:rFonts w:ascii="宋体" w:hAnsi="宋体" w:cs="宋体" w:eastAsia="宋体"/>
                <w:sz w:val="21"/>
                <w:szCs w:val="21"/>
              </w:rPr>
              <w:t>月</w:t>
            </w:r>
          </w:p>
        </w:tc>
      </w:tr>
      <w:tr>
        <w:trPr>
          <w:trHeight w:val="960" w:hRule="exact"/>
        </w:trPr>
        <w:tc>
          <w:tcPr>
            <w:tcW w:w="9016"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339"/>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footerReference w:type="even" r:id="rId11"/>
          <w:footerReference w:type="default" r:id="rId12"/>
          <w:pgSz w:w="11910" w:h="16840"/>
          <w:pgMar w:footer="1015" w:header="0" w:top="1340" w:bottom="1200" w:left="1440" w:right="1200"/>
        </w:sectPr>
      </w:pP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0"/>
          <w:szCs w:val="20"/>
        </w:rPr>
      </w:pPr>
    </w:p>
    <w:p>
      <w:pPr>
        <w:pStyle w:val="Heading1"/>
        <w:spacing w:line="240" w:lineRule="auto" w:before="14"/>
        <w:ind w:left="300" w:right="0"/>
        <w:jc w:val="left"/>
        <w:rPr>
          <w:b w:val="0"/>
          <w:bCs w:val="0"/>
        </w:rPr>
      </w:pPr>
      <w:r>
        <w:rPr/>
        <w:t>体育教育学（所属院系：</w:t>
      </w:r>
      <w:r>
        <w:rPr>
          <w:rFonts w:ascii="Cambria" w:hAnsi="Cambria" w:cs="Cambria" w:eastAsia="Cambria"/>
        </w:rPr>
        <w:t>021 </w:t>
      </w:r>
      <w:r>
        <w:rPr>
          <w:rFonts w:ascii="Cambria" w:hAnsi="Cambria" w:cs="Cambria" w:eastAsia="Cambria"/>
          <w:spacing w:val="15"/>
        </w:rPr>
        <w:t> </w:t>
      </w:r>
      <w:r>
        <w:rPr/>
        <w:t>体育教学部）</w:t>
      </w:r>
      <w:r>
        <w:rPr>
          <w:b w:val="0"/>
          <w:bCs w:val="0"/>
        </w:rPr>
      </w:r>
    </w:p>
    <w:p>
      <w:pPr>
        <w:spacing w:line="240" w:lineRule="auto" w:before="10"/>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2293"/>
        <w:gridCol w:w="4112"/>
        <w:gridCol w:w="2585"/>
      </w:tblGrid>
      <w:tr>
        <w:trPr>
          <w:trHeight w:val="1584" w:hRule="exact"/>
        </w:trPr>
        <w:tc>
          <w:tcPr>
            <w:tcW w:w="229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357"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411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585"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77" w:right="173"/>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691" w:hRule="exact"/>
        </w:trPr>
        <w:tc>
          <w:tcPr>
            <w:tcW w:w="2293" w:type="dxa"/>
            <w:vMerge w:val="restart"/>
            <w:tcBorders>
              <w:top w:val="single" w:sz="8" w:space="0" w:color="000000"/>
              <w:left w:val="single" w:sz="12" w:space="0" w:color="000000"/>
              <w:right w:val="single" w:sz="8"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0401Z1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体育教育学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70"/>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体育教育教学的一般理论与实践研究</w:t>
            </w:r>
          </w:p>
        </w:tc>
        <w:tc>
          <w:tcPr>
            <w:tcW w:w="2585" w:type="dxa"/>
            <w:vMerge w:val="restart"/>
            <w:tcBorders>
              <w:top w:val="single" w:sz="8" w:space="0" w:color="000000"/>
              <w:left w:val="single" w:sz="8" w:space="0" w:color="000000"/>
              <w:right w:val="single" w:sz="12" w:space="0" w:color="000000"/>
            </w:tcBorders>
          </w:tcPr>
          <w:p>
            <w:pPr>
              <w:pStyle w:val="TableParagraph"/>
              <w:spacing w:line="240" w:lineRule="auto" w:before="10"/>
              <w:ind w:right="0"/>
              <w:jc w:val="left"/>
              <w:rPr>
                <w:rFonts w:ascii="宋体" w:hAnsi="宋体" w:cs="宋体" w:eastAsia="宋体"/>
                <w:b/>
                <w:bCs/>
                <w:sz w:val="17"/>
                <w:szCs w:val="17"/>
              </w:rPr>
            </w:pPr>
          </w:p>
          <w:p>
            <w:pPr>
              <w:pStyle w:val="TableParagraph"/>
              <w:spacing w:line="240" w:lineRule="auto"/>
              <w:ind w:left="5"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40" w:lineRule="auto" w:before="13"/>
              <w:ind w:right="0"/>
              <w:jc w:val="left"/>
              <w:rPr>
                <w:rFonts w:ascii="宋体" w:hAnsi="宋体" w:cs="宋体" w:eastAsia="宋体"/>
                <w:b/>
                <w:bCs/>
                <w:sz w:val="19"/>
                <w:szCs w:val="19"/>
              </w:rPr>
            </w:pPr>
          </w:p>
          <w:p>
            <w:pPr>
              <w:pStyle w:val="TableParagraph"/>
              <w:spacing w:line="273" w:lineRule="auto"/>
              <w:ind w:left="117" w:right="110"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747" w:hRule="exact"/>
        </w:trPr>
        <w:tc>
          <w:tcPr>
            <w:tcW w:w="2293" w:type="dxa"/>
            <w:vMerge/>
            <w:tcBorders>
              <w:left w:val="single" w:sz="12" w:space="0" w:color="000000"/>
              <w:bottom w:val="single" w:sz="8" w:space="0" w:color="000000"/>
              <w:right w:val="single" w:sz="8" w:space="0" w:color="000000"/>
            </w:tcBorders>
          </w:tcPr>
          <w:p>
            <w:pP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96"/>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学校体育教育理论与方法研究</w:t>
            </w:r>
          </w:p>
        </w:tc>
        <w:tc>
          <w:tcPr>
            <w:tcW w:w="2585" w:type="dxa"/>
            <w:vMerge/>
            <w:tcBorders>
              <w:left w:val="single" w:sz="8" w:space="0" w:color="000000"/>
              <w:bottom w:val="single" w:sz="8" w:space="0" w:color="000000"/>
              <w:right w:val="single" w:sz="12" w:space="0" w:color="000000"/>
            </w:tcBorders>
          </w:tcPr>
          <w:p>
            <w:pPr/>
          </w:p>
        </w:tc>
      </w:tr>
      <w:tr>
        <w:trPr>
          <w:trHeight w:val="331"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316"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110"/>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15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
                <w:sz w:val="21"/>
                <w:szCs w:val="21"/>
              </w:rPr>
              <w:t> </w:t>
            </w:r>
            <w:r>
              <w:rPr>
                <w:rFonts w:ascii="Times New Roman" w:hAnsi="Times New Roman" w:cs="Times New Roman" w:eastAsia="Times New Roman"/>
                <w:sz w:val="21"/>
                <w:szCs w:val="21"/>
              </w:rPr>
              <w:t>201</w:t>
            </w:r>
            <w:r>
              <w:rPr>
                <w:rFonts w:ascii="Times New Roman" w:hAnsi="Times New Roman" w:cs="Times New Roman" w:eastAsia="Times New Roman"/>
                <w:spacing w:val="-1"/>
                <w:sz w:val="21"/>
                <w:szCs w:val="21"/>
              </w:rPr>
              <w:t> </w:t>
            </w:r>
            <w:r>
              <w:rPr>
                <w:rFonts w:ascii="宋体" w:hAnsi="宋体" w:cs="宋体" w:eastAsia="宋体"/>
                <w:sz w:val="21"/>
                <w:szCs w:val="21"/>
              </w:rPr>
              <w:t>英语一或</w:t>
            </w:r>
            <w:r>
              <w:rPr>
                <w:rFonts w:ascii="宋体" w:hAnsi="宋体" w:cs="宋体" w:eastAsia="宋体"/>
                <w:spacing w:val="-54"/>
                <w:sz w:val="21"/>
                <w:szCs w:val="21"/>
              </w:rPr>
              <w:t> </w:t>
            </w:r>
            <w:r>
              <w:rPr>
                <w:rFonts w:ascii="Times New Roman" w:hAnsi="Times New Roman" w:cs="Times New Roman" w:eastAsia="Times New Roman"/>
                <w:sz w:val="21"/>
                <w:szCs w:val="21"/>
              </w:rPr>
              <w:t>202</w:t>
            </w:r>
            <w:r>
              <w:rPr>
                <w:rFonts w:ascii="Times New Roman" w:hAnsi="Times New Roman" w:cs="Times New Roman" w:eastAsia="Times New Roman"/>
                <w:spacing w:val="-1"/>
                <w:sz w:val="21"/>
                <w:szCs w:val="21"/>
              </w:rPr>
              <w:t> </w:t>
            </w:r>
            <w:r>
              <w:rPr>
                <w:rFonts w:ascii="宋体" w:hAnsi="宋体" w:cs="宋体" w:eastAsia="宋体"/>
                <w:sz w:val="21"/>
                <w:szCs w:val="21"/>
              </w:rPr>
              <w:t>俄语或</w:t>
            </w:r>
            <w:r>
              <w:rPr>
                <w:rFonts w:ascii="宋体" w:hAnsi="宋体" w:cs="宋体" w:eastAsia="宋体"/>
                <w:spacing w:val="-53"/>
                <w:sz w:val="21"/>
                <w:szCs w:val="21"/>
              </w:rPr>
              <w:t> </w:t>
            </w:r>
            <w:r>
              <w:rPr>
                <w:rFonts w:ascii="Times New Roman" w:hAnsi="Times New Roman" w:cs="Times New Roman" w:eastAsia="Times New Roman"/>
                <w:sz w:val="21"/>
                <w:szCs w:val="21"/>
              </w:rPr>
              <w:t>203</w:t>
            </w:r>
            <w:r>
              <w:rPr>
                <w:rFonts w:ascii="Times New Roman" w:hAnsi="Times New Roman" w:cs="Times New Roman" w:eastAsia="Times New Roman"/>
                <w:spacing w:val="-4"/>
                <w:sz w:val="21"/>
                <w:szCs w:val="21"/>
              </w:rPr>
              <w:t> </w:t>
            </w:r>
            <w:r>
              <w:rPr>
                <w:rFonts w:ascii="宋体" w:hAnsi="宋体" w:cs="宋体" w:eastAsia="宋体"/>
                <w:sz w:val="21"/>
                <w:szCs w:val="21"/>
              </w:rPr>
              <w:t>日语</w:t>
            </w:r>
          </w:p>
          <w:p>
            <w:pPr>
              <w:pStyle w:val="TableParagraph"/>
              <w:spacing w:line="256" w:lineRule="auto" w:before="21"/>
              <w:ind w:left="93" w:right="2789"/>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651</w:t>
            </w:r>
            <w:r>
              <w:rPr>
                <w:rFonts w:ascii="Times New Roman" w:hAnsi="Times New Roman" w:cs="Times New Roman" w:eastAsia="Times New Roman"/>
                <w:spacing w:val="-7"/>
                <w:sz w:val="21"/>
                <w:szCs w:val="21"/>
              </w:rPr>
              <w:t> </w:t>
            </w:r>
            <w:r>
              <w:rPr>
                <w:rFonts w:ascii="宋体" w:hAnsi="宋体" w:cs="宋体" w:eastAsia="宋体"/>
                <w:sz w:val="21"/>
                <w:szCs w:val="21"/>
              </w:rPr>
              <w:t>体育教育学专业基础综合</w:t>
            </w:r>
            <w:r>
              <w:rPr>
                <w:rFonts w:ascii="Times New Roman" w:hAnsi="Times New Roman" w:cs="Times New Roman" w:eastAsia="Times New Roman"/>
                <w:sz w:val="21"/>
                <w:szCs w:val="21"/>
              </w:rPr>
              <w:t>(</w:t>
            </w:r>
            <w:r>
              <w:rPr>
                <w:rFonts w:ascii="宋体" w:hAnsi="宋体" w:cs="宋体" w:eastAsia="宋体"/>
                <w:sz w:val="21"/>
                <w:szCs w:val="21"/>
              </w:rPr>
              <w:t>自命题</w:t>
            </w:r>
            <w:r>
              <w:rPr>
                <w:rFonts w:ascii="Times New Roman" w:hAnsi="Times New Roman" w:cs="Times New Roman" w:eastAsia="Times New Roman"/>
                <w:sz w:val="21"/>
                <w:szCs w:val="21"/>
              </w:rPr>
              <w:t>)</w:t>
            </w:r>
            <w:r>
              <w:rPr>
                <w:rFonts w:ascii="宋体" w:hAnsi="宋体" w:cs="宋体" w:eastAsia="宋体"/>
                <w:sz w:val="21"/>
                <w:szCs w:val="21"/>
              </w:rPr>
              <w:t>：体育概论、体育管理学</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22"/>
              <w:ind w:left="93" w:right="5920"/>
              <w:jc w:val="left"/>
              <w:rPr>
                <w:rFonts w:ascii="宋体" w:hAnsi="宋体" w:cs="宋体" w:eastAsia="宋体"/>
                <w:sz w:val="21"/>
                <w:szCs w:val="21"/>
              </w:rPr>
            </w:pPr>
            <w:r>
              <w:rPr>
                <w:rFonts w:ascii="宋体" w:hAnsi="宋体" w:cs="宋体" w:eastAsia="宋体"/>
                <w:sz w:val="21"/>
                <w:szCs w:val="21"/>
              </w:rPr>
              <w:t>笔试考试科目名称：学校体育学</w:t>
            </w:r>
            <w:r>
              <w:rPr>
                <w:rFonts w:ascii="宋体" w:hAnsi="宋体" w:cs="宋体" w:eastAsia="宋体"/>
                <w:w w:val="100"/>
                <w:sz w:val="21"/>
                <w:szCs w:val="21"/>
              </w:rPr>
              <w:t> </w:t>
            </w:r>
            <w:r>
              <w:rPr>
                <w:rFonts w:ascii="宋体" w:hAnsi="宋体" w:cs="宋体" w:eastAsia="宋体"/>
                <w:sz w:val="21"/>
                <w:szCs w:val="21"/>
              </w:rPr>
              <w:t>面试</w:t>
            </w:r>
          </w:p>
          <w:p>
            <w:pPr>
              <w:pStyle w:val="TableParagraph"/>
              <w:spacing w:line="240" w:lineRule="auto" w:before="6"/>
              <w:ind w:right="0"/>
              <w:jc w:val="left"/>
              <w:rPr>
                <w:rFonts w:ascii="宋体" w:hAnsi="宋体" w:cs="宋体" w:eastAsia="宋体"/>
                <w:b/>
                <w:bCs/>
                <w:sz w:val="24"/>
                <w:szCs w:val="24"/>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同等学力报考复试加试科目：</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专业英语</w:t>
            </w:r>
          </w:p>
          <w:p>
            <w:pPr>
              <w:pStyle w:val="TableParagraph"/>
              <w:spacing w:line="273" w:lineRule="auto" w:before="37"/>
              <w:ind w:left="93" w:right="247"/>
              <w:jc w:val="left"/>
              <w:rPr>
                <w:rFonts w:ascii="宋体" w:hAnsi="宋体" w:cs="宋体" w:eastAsia="宋体"/>
                <w:sz w:val="21"/>
                <w:szCs w:val="21"/>
              </w:rPr>
            </w:pPr>
            <w:r>
              <w:rPr>
                <w:rFonts w:ascii="宋体" w:hAnsi="宋体" w:cs="宋体" w:eastAsia="宋体"/>
                <w:sz w:val="21"/>
                <w:szCs w:val="21"/>
              </w:rPr>
              <w:t>② 体育史</w:t>
            </w:r>
            <w:r>
              <w:rPr>
                <w:rFonts w:ascii="宋体" w:hAnsi="宋体" w:cs="宋体" w:eastAsia="宋体"/>
                <w:w w:val="100"/>
                <w:sz w:val="21"/>
                <w:szCs w:val="21"/>
              </w:rPr>
              <w:t> </w:t>
            </w:r>
            <w:r>
              <w:rPr>
                <w:rFonts w:ascii="宋体" w:hAnsi="宋体" w:cs="宋体" w:eastAsia="宋体"/>
                <w:spacing w:val="-2"/>
                <w:sz w:val="21"/>
                <w:szCs w:val="21"/>
              </w:rPr>
              <w:t>本学科点培养具有全球视野、人文情怀、创新精神、实践能力、外语特长，并能够畅达进行跨</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文化沟通和交流的高端国际型特色的体育人才，故复试注重对英语的考核。</w:t>
            </w:r>
          </w:p>
        </w:tc>
      </w:tr>
      <w:tr>
        <w:trPr>
          <w:trHeight w:val="334"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33"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3140"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6"/>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100"/>
                <w:sz w:val="21"/>
                <w:szCs w:val="21"/>
              </w:rPr>
              <w:t> </w:t>
            </w:r>
            <w:r>
              <w:rPr>
                <w:rFonts w:ascii="宋体" w:hAnsi="宋体" w:cs="宋体" w:eastAsia="宋体"/>
                <w:spacing w:val="-3"/>
                <w:sz w:val="21"/>
                <w:szCs w:val="21"/>
              </w:rPr>
              <w:t>体育概论：体育的概念、目的、功能；中外体育史与比较；学校体育、社会体育、竞技体育的性</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质、特点、内容以及发展趋势。</w:t>
            </w:r>
            <w:r>
              <w:rPr>
                <w:rFonts w:ascii="宋体" w:hAnsi="宋体" w:cs="宋体" w:eastAsia="宋体"/>
                <w:w w:val="100"/>
                <w:sz w:val="21"/>
                <w:szCs w:val="21"/>
              </w:rPr>
              <w:t> </w:t>
            </w:r>
            <w:r>
              <w:rPr>
                <w:rFonts w:ascii="宋体" w:hAnsi="宋体" w:cs="宋体" w:eastAsia="宋体"/>
                <w:spacing w:val="-3"/>
                <w:sz w:val="21"/>
                <w:szCs w:val="21"/>
              </w:rPr>
              <w:t>体育管理学：体育管理学的概念、职能与性质、原理与方法、体育管理的控制的过程与方法、体</w:t>
            </w:r>
            <w:r>
              <w:rPr>
                <w:rFonts w:ascii="宋体" w:hAnsi="宋体" w:cs="宋体" w:eastAsia="宋体"/>
                <w:spacing w:val="-42"/>
                <w:sz w:val="21"/>
                <w:szCs w:val="21"/>
              </w:rPr>
              <w:t> </w:t>
            </w:r>
            <w:r>
              <w:rPr>
                <w:rFonts w:ascii="宋体" w:hAnsi="宋体" w:cs="宋体" w:eastAsia="宋体"/>
                <w:spacing w:val="-42"/>
                <w:sz w:val="21"/>
                <w:szCs w:val="21"/>
              </w:rPr>
            </w:r>
            <w:r>
              <w:rPr>
                <w:rFonts w:ascii="宋体" w:hAnsi="宋体" w:cs="宋体" w:eastAsia="宋体"/>
                <w:sz w:val="21"/>
                <w:szCs w:val="21"/>
              </w:rPr>
              <w:t>育管理体制、体育组织结构的基本形态与组织设计原则以及国内外管理学的产生与发展。</w:t>
            </w:r>
            <w:r>
              <w:rPr>
                <w:rFonts w:ascii="宋体" w:hAnsi="宋体" w:cs="宋体" w:eastAsia="宋体"/>
                <w:w w:val="100"/>
                <w:sz w:val="21"/>
                <w:szCs w:val="21"/>
              </w:rPr>
              <w:t> </w:t>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66" w:lineRule="auto" w:before="7"/>
              <w:ind w:left="93" w:right="1877"/>
              <w:jc w:val="left"/>
              <w:rPr>
                <w:rFonts w:ascii="宋体" w:hAnsi="宋体" w:cs="宋体" w:eastAsia="宋体"/>
                <w:sz w:val="21"/>
                <w:szCs w:val="21"/>
              </w:rPr>
            </w:pPr>
            <w:r>
              <w:rPr>
                <w:rFonts w:ascii="宋体" w:hAnsi="宋体" w:cs="宋体" w:eastAsia="宋体"/>
                <w:spacing w:val="-10"/>
                <w:sz w:val="21"/>
                <w:szCs w:val="21"/>
              </w:rPr>
              <w:t>《学校体育学》（第三版），高等教育出版社，</w:t>
            </w:r>
            <w:r>
              <w:rPr>
                <w:rFonts w:ascii="Times New Roman" w:hAnsi="Times New Roman" w:cs="Times New Roman" w:eastAsia="Times New Roman"/>
                <w:spacing w:val="-10"/>
                <w:sz w:val="21"/>
                <w:szCs w:val="21"/>
              </w:rPr>
              <w:t>2015 </w:t>
            </w:r>
            <w:r>
              <w:rPr>
                <w:rFonts w:ascii="宋体" w:hAnsi="宋体" w:cs="宋体" w:eastAsia="宋体"/>
                <w:sz w:val="21"/>
                <w:szCs w:val="21"/>
              </w:rPr>
              <w:t>年，潘绍伟，于可红编。</w:t>
            </w:r>
            <w:r>
              <w:rPr>
                <w:rFonts w:ascii="宋体" w:hAnsi="宋体" w:cs="宋体" w:eastAsia="宋体"/>
                <w:spacing w:val="-59"/>
                <w:sz w:val="21"/>
                <w:szCs w:val="21"/>
              </w:rPr>
              <w:t> </w:t>
            </w:r>
            <w:r>
              <w:rPr>
                <w:rFonts w:ascii="宋体" w:hAnsi="宋体" w:cs="宋体" w:eastAsia="宋体"/>
                <w:spacing w:val="-59"/>
                <w:sz w:val="21"/>
                <w:szCs w:val="21"/>
              </w:rPr>
            </w:r>
            <w:r>
              <w:rPr>
                <w:rFonts w:ascii="宋体" w:hAnsi="宋体" w:cs="宋体" w:eastAsia="宋体"/>
                <w:sz w:val="21"/>
                <w:szCs w:val="21"/>
              </w:rPr>
              <w:t>同等学力加试参考书目：</w:t>
            </w:r>
            <w:r>
              <w:rPr>
                <w:rFonts w:ascii="宋体" w:hAnsi="宋体" w:cs="宋体" w:eastAsia="宋体"/>
                <w:w w:val="100"/>
                <w:sz w:val="21"/>
                <w:szCs w:val="21"/>
              </w:rPr>
              <w:t> </w:t>
            </w:r>
            <w:r>
              <w:rPr>
                <w:rFonts w:ascii="Times New Roman" w:hAnsi="Times New Roman" w:cs="Times New Roman" w:eastAsia="Times New Roman"/>
                <w:spacing w:val="-6"/>
                <w:sz w:val="21"/>
                <w:szCs w:val="21"/>
              </w:rPr>
              <w:t>1.</w:t>
            </w:r>
            <w:r>
              <w:rPr>
                <w:rFonts w:ascii="宋体" w:hAnsi="宋体" w:cs="宋体" w:eastAsia="宋体"/>
                <w:spacing w:val="-6"/>
                <w:sz w:val="21"/>
                <w:szCs w:val="21"/>
              </w:rPr>
              <w:t>《体育专业英语实说教程》，中国科大出版，</w:t>
            </w:r>
            <w:r>
              <w:rPr>
                <w:rFonts w:ascii="Times New Roman" w:hAnsi="Times New Roman" w:cs="Times New Roman" w:eastAsia="Times New Roman"/>
                <w:spacing w:val="-6"/>
                <w:sz w:val="21"/>
                <w:szCs w:val="21"/>
              </w:rPr>
              <w:t>2014 </w:t>
            </w:r>
            <w:r>
              <w:rPr>
                <w:rFonts w:ascii="Times New Roman" w:hAnsi="Times New Roman" w:cs="Times New Roman" w:eastAsia="Times New Roman"/>
                <w:sz w:val="21"/>
                <w:szCs w:val="21"/>
              </w:rPr>
              <w:t> </w:t>
            </w:r>
            <w:r>
              <w:rPr>
                <w:rFonts w:ascii="宋体" w:hAnsi="宋体" w:cs="宋体" w:eastAsia="宋体"/>
                <w:sz w:val="21"/>
                <w:szCs w:val="21"/>
              </w:rPr>
              <w:t>年，杨国栋主编；</w:t>
            </w:r>
          </w:p>
          <w:p>
            <w:pPr>
              <w:pStyle w:val="TableParagraph"/>
              <w:spacing w:line="286" w:lineRule="exact"/>
              <w:ind w:left="93" w:right="0"/>
              <w:jc w:val="left"/>
              <w:rPr>
                <w:rFonts w:ascii="宋体" w:hAnsi="宋体" w:cs="宋体" w:eastAsia="宋体"/>
                <w:sz w:val="21"/>
                <w:szCs w:val="21"/>
              </w:rPr>
            </w:pPr>
            <w:r>
              <w:rPr>
                <w:rFonts w:ascii="Times New Roman" w:hAnsi="Times New Roman" w:cs="Times New Roman" w:eastAsia="Times New Roman"/>
                <w:spacing w:val="-7"/>
                <w:sz w:val="21"/>
                <w:szCs w:val="21"/>
              </w:rPr>
              <w:t>2.</w:t>
            </w:r>
            <w:r>
              <w:rPr>
                <w:rFonts w:ascii="宋体" w:hAnsi="宋体" w:cs="宋体" w:eastAsia="宋体"/>
                <w:spacing w:val="-7"/>
                <w:sz w:val="21"/>
                <w:szCs w:val="21"/>
              </w:rPr>
              <w:t>《体育史》，北京体育大学出版社，</w:t>
            </w:r>
            <w:r>
              <w:rPr>
                <w:rFonts w:ascii="Times New Roman" w:hAnsi="Times New Roman" w:cs="Times New Roman" w:eastAsia="Times New Roman"/>
                <w:spacing w:val="-7"/>
                <w:sz w:val="21"/>
                <w:szCs w:val="21"/>
              </w:rPr>
              <w:t>2014 </w:t>
            </w:r>
            <w:r>
              <w:rPr>
                <w:rFonts w:ascii="Times New Roman" w:hAnsi="Times New Roman" w:cs="Times New Roman" w:eastAsia="Times New Roman"/>
                <w:spacing w:val="-5"/>
                <w:sz w:val="21"/>
                <w:szCs w:val="21"/>
              </w:rPr>
              <w:t> </w:t>
            </w:r>
            <w:r>
              <w:rPr>
                <w:rFonts w:ascii="宋体" w:hAnsi="宋体" w:cs="宋体" w:eastAsia="宋体"/>
                <w:sz w:val="21"/>
                <w:szCs w:val="21"/>
              </w:rPr>
              <w:t>年，体育史编写组著。</w:t>
            </w:r>
          </w:p>
        </w:tc>
      </w:tr>
      <w:tr>
        <w:trPr>
          <w:trHeight w:val="1272" w:hRule="exact"/>
        </w:trPr>
        <w:tc>
          <w:tcPr>
            <w:tcW w:w="8990"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5"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※注：同等学力只招收教育（体育）类专业的考生，同时需在国家一级中文核心学</w:t>
            </w:r>
            <w:r>
              <w:rPr>
                <w:rFonts w:ascii="宋体" w:hAnsi="宋体" w:cs="宋体" w:eastAsia="宋体"/>
                <w:sz w:val="24"/>
                <w:szCs w:val="24"/>
              </w:rPr>
            </w:r>
          </w:p>
          <w:p>
            <w:pPr>
              <w:pStyle w:val="TableParagraph"/>
              <w:spacing w:line="312" w:lineRule="exact" w:before="29"/>
              <w:ind w:left="93" w:right="327"/>
              <w:jc w:val="left"/>
              <w:rPr>
                <w:rFonts w:ascii="宋体" w:hAnsi="宋体" w:cs="宋体" w:eastAsia="宋体"/>
                <w:sz w:val="24"/>
                <w:szCs w:val="24"/>
              </w:rPr>
            </w:pPr>
            <w:r>
              <w:rPr>
                <w:rFonts w:ascii="宋体" w:hAnsi="宋体" w:cs="宋体" w:eastAsia="宋体"/>
                <w:b/>
                <w:bCs/>
                <w:color w:val="FF0000"/>
                <w:spacing w:val="-3"/>
                <w:sz w:val="24"/>
                <w:szCs w:val="24"/>
              </w:rPr>
              <w:t>术期刊（</w:t>
            </w:r>
            <w:r>
              <w:rPr>
                <w:rFonts w:ascii="Times New Roman" w:hAnsi="Times New Roman" w:cs="Times New Roman" w:eastAsia="Times New Roman"/>
                <w:b/>
                <w:bCs/>
                <w:color w:val="FF0000"/>
                <w:spacing w:val="-3"/>
                <w:sz w:val="24"/>
                <w:szCs w:val="24"/>
              </w:rPr>
              <w:t>CSSCI</w:t>
            </w:r>
            <w:r>
              <w:rPr>
                <w:rFonts w:ascii="宋体" w:hAnsi="宋体" w:cs="宋体" w:eastAsia="宋体"/>
                <w:b/>
                <w:bCs/>
                <w:color w:val="FF0000"/>
                <w:spacing w:val="-3"/>
                <w:sz w:val="24"/>
                <w:szCs w:val="24"/>
              </w:rPr>
              <w:t>）上发表两篇及以上与报考专业相近或相关的学术论文。（同等学</w:t>
            </w:r>
            <w:r>
              <w:rPr>
                <w:rFonts w:ascii="宋体" w:hAnsi="宋体" w:cs="宋体" w:eastAsia="宋体"/>
                <w:b/>
                <w:bCs/>
                <w:color w:val="FF0000"/>
                <w:w w:val="99"/>
                <w:sz w:val="24"/>
                <w:szCs w:val="24"/>
              </w:rPr>
              <w:t> </w:t>
            </w:r>
            <w:r>
              <w:rPr>
                <w:rFonts w:ascii="宋体" w:hAnsi="宋体" w:cs="宋体" w:eastAsia="宋体"/>
                <w:b/>
                <w:bCs/>
                <w:color w:val="FF0000"/>
                <w:sz w:val="24"/>
                <w:szCs w:val="24"/>
              </w:rPr>
              <w:t>力考生指高职高专毕业生或本科结业生，本科毕业生或应届本科生不属于同等学</w:t>
            </w:r>
            <w:r>
              <w:rPr>
                <w:rFonts w:ascii="宋体" w:hAnsi="宋体" w:cs="宋体" w:eastAsia="宋体"/>
                <w:b/>
                <w:bCs/>
                <w:color w:val="FF0000"/>
                <w:w w:val="99"/>
                <w:sz w:val="24"/>
                <w:szCs w:val="24"/>
              </w:rPr>
              <w:t> </w:t>
            </w:r>
            <w:r>
              <w:rPr>
                <w:rFonts w:ascii="宋体" w:hAnsi="宋体" w:cs="宋体" w:eastAsia="宋体"/>
                <w:b/>
                <w:bCs/>
                <w:color w:val="FF0000"/>
                <w:spacing w:val="-7"/>
                <w:sz w:val="24"/>
                <w:szCs w:val="24"/>
              </w:rPr>
              <w:t>力，正常报考即可，无以上要求。）</w:t>
            </w:r>
            <w:r>
              <w:rPr>
                <w:rFonts w:ascii="宋体" w:hAnsi="宋体" w:cs="宋体" w:eastAsia="宋体"/>
                <w:spacing w:val="-7"/>
                <w:sz w:val="24"/>
                <w:szCs w:val="24"/>
              </w:rPr>
            </w:r>
          </w:p>
        </w:tc>
      </w:tr>
    </w:tbl>
    <w:p>
      <w:pPr>
        <w:spacing w:after="0" w:line="312" w:lineRule="exact"/>
        <w:jc w:val="left"/>
        <w:rPr>
          <w:rFonts w:ascii="宋体" w:hAnsi="宋体" w:cs="宋体" w:eastAsia="宋体"/>
          <w:sz w:val="24"/>
          <w:szCs w:val="24"/>
        </w:rPr>
        <w:sectPr>
          <w:pgSz w:w="11910" w:h="16840"/>
          <w:pgMar w:header="0" w:footer="1035" w:top="1580" w:bottom="1220" w:left="1500" w:right="1160"/>
        </w:sectPr>
      </w:pPr>
    </w:p>
    <w:p>
      <w:pPr>
        <w:pStyle w:val="Heading1"/>
        <w:spacing w:line="379" w:lineRule="exact"/>
        <w:ind w:right="0"/>
        <w:jc w:val="left"/>
        <w:rPr>
          <w:b w:val="0"/>
          <w:bCs w:val="0"/>
        </w:rPr>
      </w:pPr>
      <w:r>
        <w:rPr/>
        <w:t>语言学及应用语言学（所属院系：</w:t>
      </w:r>
      <w:r>
        <w:rPr>
          <w:rFonts w:ascii="Cambria" w:hAnsi="Cambria" w:cs="Cambria" w:eastAsia="Cambria"/>
        </w:rPr>
        <w:t>004</w:t>
      </w:r>
      <w:r>
        <w:rPr>
          <w:rFonts w:ascii="Cambria" w:hAnsi="Cambria" w:cs="Cambria" w:eastAsia="Cambria"/>
          <w:spacing w:val="5"/>
        </w:rPr>
        <w:t> </w:t>
      </w:r>
      <w:r>
        <w:rPr/>
        <w:t>国际文化交流学院）</w:t>
      </w:r>
      <w:r>
        <w:rPr>
          <w:b w:val="0"/>
          <w:bCs w:val="0"/>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698"/>
        <w:gridCol w:w="2813"/>
        <w:gridCol w:w="2660"/>
      </w:tblGrid>
      <w:tr>
        <w:trPr>
          <w:trHeight w:val="1584" w:hRule="exact"/>
        </w:trPr>
        <w:tc>
          <w:tcPr>
            <w:tcW w:w="269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559"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81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660"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05" w:right="99"/>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34" w:hRule="exact"/>
        </w:trPr>
        <w:tc>
          <w:tcPr>
            <w:tcW w:w="2698"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050102</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语言学及应用语言学</w:t>
            </w:r>
          </w:p>
          <w:p>
            <w:pPr>
              <w:pStyle w:val="TableParagraph"/>
              <w:spacing w:line="240" w:lineRule="auto" w:before="37"/>
              <w:ind w:right="4"/>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1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普通语言学</w:t>
            </w:r>
          </w:p>
        </w:tc>
        <w:tc>
          <w:tcPr>
            <w:tcW w:w="2660"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12 </w:t>
            </w:r>
            <w:r>
              <w:rPr>
                <w:rFonts w:ascii="宋体" w:hAnsi="宋体" w:cs="宋体" w:eastAsia="宋体"/>
                <w:sz w:val="21"/>
                <w:szCs w:val="21"/>
              </w:rPr>
              <w:t>人</w:t>
            </w:r>
          </w:p>
          <w:p>
            <w:pPr>
              <w:pStyle w:val="TableParagraph"/>
              <w:spacing w:line="273" w:lineRule="auto" w:before="21"/>
              <w:ind w:left="155" w:right="146"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698" w:type="dxa"/>
            <w:vMerge/>
            <w:tcBorders>
              <w:left w:val="single" w:sz="12" w:space="0" w:color="000000"/>
              <w:right w:val="single" w:sz="8" w:space="0" w:color="000000"/>
            </w:tcBorders>
          </w:tcPr>
          <w:p>
            <w:pPr/>
          </w:p>
        </w:tc>
        <w:tc>
          <w:tcPr>
            <w:tcW w:w="281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现代汉语</w:t>
            </w:r>
          </w:p>
        </w:tc>
        <w:tc>
          <w:tcPr>
            <w:tcW w:w="2660" w:type="dxa"/>
            <w:vMerge/>
            <w:tcBorders>
              <w:left w:val="single" w:sz="8" w:space="0" w:color="000000"/>
              <w:right w:val="single" w:sz="12" w:space="0" w:color="000000"/>
            </w:tcBorders>
          </w:tcPr>
          <w:p>
            <w:pPr/>
          </w:p>
        </w:tc>
      </w:tr>
      <w:tr>
        <w:trPr>
          <w:trHeight w:val="331" w:hRule="exact"/>
        </w:trPr>
        <w:tc>
          <w:tcPr>
            <w:tcW w:w="2698" w:type="dxa"/>
            <w:vMerge/>
            <w:tcBorders>
              <w:left w:val="single" w:sz="12" w:space="0" w:color="000000"/>
              <w:bottom w:val="single" w:sz="8" w:space="0" w:color="000000"/>
              <w:right w:val="single" w:sz="8" w:space="0" w:color="000000"/>
            </w:tcBorders>
          </w:tcPr>
          <w:p>
            <w:pPr/>
          </w:p>
        </w:tc>
        <w:tc>
          <w:tcPr>
            <w:tcW w:w="281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应用语言学</w:t>
            </w:r>
          </w:p>
        </w:tc>
        <w:tc>
          <w:tcPr>
            <w:tcW w:w="2660" w:type="dxa"/>
            <w:vMerge/>
            <w:tcBorders>
              <w:left w:val="single" w:sz="8" w:space="0" w:color="000000"/>
              <w:bottom w:val="single" w:sz="8" w:space="0" w:color="000000"/>
              <w:right w:val="single" w:sz="12" w:space="0" w:color="000000"/>
            </w:tcBorders>
          </w:tcPr>
          <w:p>
            <w:pPr/>
          </w:p>
        </w:tc>
      </w:tr>
      <w:tr>
        <w:trPr>
          <w:trHeight w:val="33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828"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41"/>
                <w:sz w:val="21"/>
                <w:szCs w:val="21"/>
              </w:rPr>
              <w:t> </w:t>
            </w:r>
            <w:r>
              <w:rPr>
                <w:rFonts w:ascii="宋体" w:hAnsi="宋体" w:cs="宋体" w:eastAsia="宋体"/>
                <w:sz w:val="21"/>
                <w:szCs w:val="21"/>
              </w:rPr>
              <w:t>思想政治理论</w:t>
            </w:r>
          </w:p>
          <w:p>
            <w:pPr>
              <w:pStyle w:val="TableParagraph"/>
              <w:spacing w:line="256" w:lineRule="auto" w:before="21"/>
              <w:ind w:left="453" w:right="89" w:hanging="36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w:t>
            </w:r>
            <w:r>
              <w:rPr>
                <w:rFonts w:ascii="宋体" w:hAnsi="宋体" w:cs="宋体" w:eastAsia="宋体"/>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619</w:t>
            </w:r>
            <w:r>
              <w:rPr>
                <w:rFonts w:ascii="Times New Roman" w:hAnsi="Times New Roman" w:cs="Times New Roman" w:eastAsia="Times New Roman"/>
                <w:spacing w:val="44"/>
                <w:sz w:val="21"/>
                <w:szCs w:val="21"/>
              </w:rPr>
              <w:t> </w:t>
            </w:r>
            <w:r>
              <w:rPr>
                <w:rFonts w:ascii="宋体" w:hAnsi="宋体" w:cs="宋体" w:eastAsia="宋体"/>
                <w:sz w:val="21"/>
                <w:szCs w:val="21"/>
              </w:rPr>
              <w:t>现代汉语</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819 </w:t>
            </w:r>
            <w:r>
              <w:rPr>
                <w:rFonts w:ascii="宋体" w:hAnsi="宋体" w:cs="宋体" w:eastAsia="宋体"/>
                <w:sz w:val="21"/>
                <w:szCs w:val="21"/>
              </w:rPr>
              <w:t>语言学概论</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52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笔试科目名称：语言学概论</w:t>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2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3766"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现代汉语：</w:t>
            </w:r>
            <w:r>
              <w:rPr>
                <w:rFonts w:ascii="宋体" w:hAnsi="宋体" w:cs="宋体" w:eastAsia="宋体"/>
                <w:sz w:val="21"/>
                <w:szCs w:val="21"/>
              </w:rPr>
            </w:r>
          </w:p>
          <w:p>
            <w:pPr>
              <w:pStyle w:val="TableParagraph"/>
              <w:spacing w:line="273" w:lineRule="auto" w:before="37"/>
              <w:ind w:left="93" w:right="91" w:firstLine="420"/>
              <w:jc w:val="left"/>
              <w:rPr>
                <w:rFonts w:ascii="宋体" w:hAnsi="宋体" w:cs="宋体" w:eastAsia="宋体"/>
                <w:sz w:val="21"/>
                <w:szCs w:val="21"/>
              </w:rPr>
            </w:pPr>
            <w:r>
              <w:rPr>
                <w:rFonts w:ascii="宋体" w:hAnsi="宋体" w:cs="宋体" w:eastAsia="宋体"/>
                <w:spacing w:val="-3"/>
                <w:sz w:val="21"/>
                <w:szCs w:val="21"/>
              </w:rPr>
              <w:t>现代汉语词汇、语法、语音、汉字、修辞研究的基础知识、基本理论、主要研究方</w:t>
            </w:r>
            <w:r>
              <w:rPr>
                <w:rFonts w:ascii="宋体" w:hAnsi="宋体" w:cs="宋体" w:eastAsia="宋体"/>
                <w:w w:val="100"/>
                <w:sz w:val="21"/>
                <w:szCs w:val="21"/>
              </w:rPr>
              <w:t> </w:t>
            </w:r>
            <w:r>
              <w:rPr>
                <w:rFonts w:ascii="宋体" w:hAnsi="宋体" w:cs="宋体" w:eastAsia="宋体"/>
                <w:sz w:val="21"/>
                <w:szCs w:val="21"/>
              </w:rPr>
              <w:t>法及其应用能力。</w:t>
            </w:r>
          </w:p>
          <w:p>
            <w:pPr>
              <w:pStyle w:val="TableParagraph"/>
              <w:spacing w:line="240" w:lineRule="auto" w:before="8"/>
              <w:ind w:left="93" w:right="0"/>
              <w:jc w:val="left"/>
              <w:rPr>
                <w:rFonts w:ascii="宋体" w:hAnsi="宋体" w:cs="宋体" w:eastAsia="宋体"/>
                <w:sz w:val="21"/>
                <w:szCs w:val="21"/>
              </w:rPr>
            </w:pPr>
            <w:r>
              <w:rPr>
                <w:rFonts w:ascii="宋体" w:hAnsi="宋体" w:cs="宋体" w:eastAsia="宋体"/>
                <w:b/>
                <w:bCs/>
                <w:sz w:val="21"/>
                <w:szCs w:val="21"/>
              </w:rPr>
              <w:t>语言学概论</w:t>
            </w:r>
            <w:r>
              <w:rPr>
                <w:rFonts w:ascii="宋体" w:hAnsi="宋体" w:cs="宋体" w:eastAsia="宋体"/>
                <w:sz w:val="21"/>
                <w:szCs w:val="21"/>
              </w:rPr>
              <w:t>：</w:t>
            </w:r>
          </w:p>
          <w:p>
            <w:pPr>
              <w:pStyle w:val="TableParagraph"/>
              <w:spacing w:line="273" w:lineRule="auto" w:before="37"/>
              <w:ind w:left="93" w:right="480" w:firstLine="420"/>
              <w:jc w:val="left"/>
              <w:rPr>
                <w:rFonts w:ascii="宋体" w:hAnsi="宋体" w:cs="宋体" w:eastAsia="宋体"/>
                <w:sz w:val="21"/>
                <w:szCs w:val="21"/>
              </w:rPr>
            </w:pPr>
            <w:r>
              <w:rPr>
                <w:rFonts w:ascii="宋体" w:hAnsi="宋体" w:cs="宋体" w:eastAsia="宋体"/>
                <w:spacing w:val="-2"/>
                <w:sz w:val="21"/>
                <w:szCs w:val="21"/>
              </w:rPr>
              <w:t>语言学基础理论、应用语言学、现代语言学各流派，涉及汉、英及其他语言。</w:t>
            </w:r>
            <w:r>
              <w:rPr>
                <w:rFonts w:ascii="宋体" w:hAnsi="宋体" w:cs="宋体" w:eastAsia="宋体"/>
                <w:w w:val="100"/>
                <w:sz w:val="21"/>
                <w:szCs w:val="21"/>
              </w:rPr>
              <w:t> </w:t>
            </w:r>
            <w:r>
              <w:rPr>
                <w:rFonts w:ascii="宋体" w:hAnsi="宋体" w:cs="宋体" w:eastAsia="宋体"/>
                <w:sz w:val="21"/>
                <w:szCs w:val="21"/>
              </w:rPr>
              <w:t>参考书目：</w:t>
            </w:r>
            <w:r>
              <w:rPr>
                <w:rFonts w:ascii="宋体" w:hAnsi="宋体" w:cs="宋体" w:eastAsia="宋体"/>
                <w:spacing w:val="-102"/>
                <w:sz w:val="21"/>
                <w:szCs w:val="21"/>
              </w:rPr>
              <w:t> </w:t>
            </w:r>
            <w:r>
              <w:rPr>
                <w:rFonts w:ascii="宋体" w:hAnsi="宋体" w:cs="宋体" w:eastAsia="宋体"/>
                <w:spacing w:val="-102"/>
                <w:sz w:val="21"/>
                <w:szCs w:val="21"/>
              </w:rPr>
            </w:r>
            <w:r>
              <w:rPr>
                <w:rFonts w:ascii="Times New Roman" w:hAnsi="Times New Roman" w:cs="Times New Roman" w:eastAsia="Times New Roman"/>
                <w:spacing w:val="-8"/>
                <w:sz w:val="21"/>
                <w:szCs w:val="21"/>
              </w:rPr>
              <w:t>1.</w:t>
            </w:r>
            <w:r>
              <w:rPr>
                <w:rFonts w:ascii="宋体" w:hAnsi="宋体" w:cs="宋体" w:eastAsia="宋体"/>
                <w:spacing w:val="-8"/>
                <w:sz w:val="21"/>
                <w:szCs w:val="21"/>
              </w:rPr>
              <w:t>《语言学纲要》（叶蜚声、徐通锵著；王洪君、李娟修订），北京大学出版社。</w:t>
            </w:r>
          </w:p>
          <w:p>
            <w:pPr>
              <w:pStyle w:val="TableParagraph"/>
              <w:spacing w:line="256" w:lineRule="auto"/>
              <w:ind w:left="93" w:right="92"/>
              <w:jc w:val="left"/>
              <w:rPr>
                <w:rFonts w:ascii="宋体" w:hAnsi="宋体" w:cs="宋体" w:eastAsia="宋体"/>
                <w:sz w:val="21"/>
                <w:szCs w:val="21"/>
              </w:rPr>
            </w:pPr>
            <w:r>
              <w:rPr>
                <w:rFonts w:ascii="Times New Roman" w:hAnsi="Times New Roman" w:cs="Times New Roman" w:eastAsia="Times New Roman"/>
                <w:spacing w:val="-11"/>
                <w:sz w:val="21"/>
                <w:szCs w:val="21"/>
              </w:rPr>
              <w:t>2.</w:t>
            </w:r>
            <w:r>
              <w:rPr>
                <w:rFonts w:ascii="宋体" w:hAnsi="宋体" w:cs="宋体" w:eastAsia="宋体"/>
                <w:spacing w:val="-11"/>
                <w:sz w:val="21"/>
                <w:szCs w:val="21"/>
              </w:rPr>
              <w:t>《语言学概论》（王德春著），上海外语教育出版社（或《语言学通论（修订本）》（王</w:t>
            </w:r>
            <w:r>
              <w:rPr>
                <w:rFonts w:ascii="宋体" w:hAnsi="宋体" w:cs="宋体" w:eastAsia="宋体"/>
                <w:spacing w:val="-57"/>
                <w:sz w:val="21"/>
                <w:szCs w:val="21"/>
              </w:rPr>
              <w:t> </w:t>
            </w:r>
            <w:r>
              <w:rPr>
                <w:rFonts w:ascii="宋体" w:hAnsi="宋体" w:cs="宋体" w:eastAsia="宋体"/>
                <w:spacing w:val="-57"/>
                <w:sz w:val="21"/>
                <w:szCs w:val="21"/>
              </w:rPr>
            </w:r>
            <w:r>
              <w:rPr>
                <w:rFonts w:ascii="宋体" w:hAnsi="宋体" w:cs="宋体" w:eastAsia="宋体"/>
                <w:spacing w:val="-17"/>
                <w:sz w:val="21"/>
                <w:szCs w:val="21"/>
              </w:rPr>
              <w:t>德春著），北京大学出版社）；</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pacing w:val="-10"/>
                <w:sz w:val="21"/>
                <w:szCs w:val="21"/>
              </w:rPr>
              <w:t>3.</w:t>
            </w:r>
            <w:r>
              <w:rPr>
                <w:rFonts w:ascii="宋体" w:hAnsi="宋体" w:cs="宋体" w:eastAsia="宋体"/>
                <w:spacing w:val="-10"/>
                <w:sz w:val="21"/>
                <w:szCs w:val="21"/>
              </w:rPr>
              <w:t>《新编现代汉语》（张斌主编），复旦大学出版社；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4.</w:t>
            </w:r>
            <w:r>
              <w:rPr>
                <w:rFonts w:ascii="宋体" w:hAnsi="宋体" w:cs="宋体" w:eastAsia="宋体"/>
                <w:spacing w:val="-8"/>
                <w:sz w:val="21"/>
                <w:szCs w:val="21"/>
              </w:rPr>
              <w:t>《汉语和汉语研究十五讲》（陆俭明、沈阳著），北京大学出版社；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10"/>
                <w:sz w:val="21"/>
                <w:szCs w:val="21"/>
              </w:rPr>
              <w:t>5.</w:t>
            </w:r>
            <w:r>
              <w:rPr>
                <w:rFonts w:ascii="宋体" w:hAnsi="宋体" w:cs="宋体" w:eastAsia="宋体"/>
                <w:spacing w:val="-10"/>
                <w:sz w:val="21"/>
                <w:szCs w:val="21"/>
              </w:rPr>
              <w:t>《现代汉语通论》（邵敬敏主编），上海教育出版社。</w:t>
            </w:r>
          </w:p>
        </w:tc>
      </w:tr>
      <w:tr>
        <w:trPr>
          <w:trHeight w:val="2209"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237" w:lineRule="auto"/>
              <w:ind w:left="93" w:right="97"/>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before="29"/>
              <w:ind w:left="93" w:right="8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w w:val="99"/>
                <w:sz w:val="24"/>
                <w:szCs w:val="24"/>
              </w:rPr>
              <w:t> </w:t>
            </w:r>
            <w:r>
              <w:rPr>
                <w:rFonts w:ascii="宋体" w:hAnsi="宋体" w:cs="宋体" w:eastAsia="宋体"/>
                <w:b/>
                <w:bCs/>
                <w:color w:val="FF0000"/>
                <w:sz w:val="24"/>
                <w:szCs w:val="24"/>
              </w:rPr>
              <w:t>法参加调剂（外校可能不接受</w:t>
            </w:r>
            <w:r>
              <w:rPr>
                <w:rFonts w:ascii="宋体" w:hAnsi="宋体" w:cs="宋体" w:eastAsia="宋体"/>
                <w:b/>
                <w:bCs/>
                <w:color w:val="FF0000"/>
                <w:spacing w:val="-63"/>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footerReference w:type="even" r:id="rId13"/>
          <w:footerReference w:type="default" r:id="rId14"/>
          <w:pgSz w:w="11910" w:h="16840"/>
          <w:pgMar w:footer="1015" w:header="0" w:top="1520" w:bottom="1200" w:left="1680" w:right="1680"/>
          <w:pgNumType w:start="22"/>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汉语言文字学（所属院系：</w:t>
      </w:r>
      <w:r>
        <w:rPr>
          <w:rFonts w:ascii="Cambria" w:hAnsi="Cambria" w:cs="Cambria" w:eastAsia="Cambria"/>
          <w:b/>
          <w:bCs/>
          <w:sz w:val="28"/>
          <w:szCs w:val="28"/>
        </w:rPr>
        <w:t>004</w:t>
      </w:r>
      <w:r>
        <w:rPr>
          <w:rFonts w:ascii="Cambria" w:hAnsi="Cambria" w:cs="Cambria" w:eastAsia="Cambria"/>
          <w:b/>
          <w:bCs/>
          <w:spacing w:val="5"/>
          <w:sz w:val="28"/>
          <w:szCs w:val="28"/>
        </w:rPr>
        <w:t> </w:t>
      </w:r>
      <w:r>
        <w:rPr>
          <w:rFonts w:ascii="宋体" w:hAnsi="宋体" w:cs="宋体" w:eastAsia="宋体"/>
          <w:b/>
          <w:bCs/>
          <w:sz w:val="28"/>
          <w:szCs w:val="28"/>
        </w:rPr>
        <w:t>国际文化交流学院）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578"/>
        <w:gridCol w:w="3327"/>
        <w:gridCol w:w="2266"/>
      </w:tblGrid>
      <w:tr>
        <w:trPr>
          <w:trHeight w:val="1896" w:hRule="exact"/>
        </w:trPr>
        <w:tc>
          <w:tcPr>
            <w:tcW w:w="257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left="499"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327"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266"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27" w:right="125"/>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tc>
      </w:tr>
      <w:tr>
        <w:trPr>
          <w:trHeight w:val="293" w:hRule="exact"/>
        </w:trPr>
        <w:tc>
          <w:tcPr>
            <w:tcW w:w="2578"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050103</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汉语言文字学</w:t>
            </w:r>
          </w:p>
          <w:p>
            <w:pPr>
              <w:pStyle w:val="TableParagraph"/>
              <w:spacing w:line="240" w:lineRule="auto" w:before="37"/>
              <w:ind w:right="4"/>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现代汉语</w:t>
            </w:r>
            <w:r>
              <w:rPr>
                <w:rFonts w:ascii="宋体" w:hAnsi="宋体" w:cs="宋体" w:eastAsia="宋体"/>
                <w:sz w:val="21"/>
                <w:szCs w:val="21"/>
              </w:rPr>
              <w:t> </w:t>
            </w:r>
          </w:p>
        </w:tc>
        <w:tc>
          <w:tcPr>
            <w:tcW w:w="2266" w:type="dxa"/>
            <w:vMerge w:val="restart"/>
            <w:tcBorders>
              <w:top w:val="single" w:sz="8" w:space="0" w:color="000000"/>
              <w:left w:val="single" w:sz="8" w:space="0" w:color="000000"/>
              <w:right w:val="single" w:sz="12" w:space="0" w:color="000000"/>
            </w:tcBorders>
          </w:tcPr>
          <w:p>
            <w:pPr>
              <w:pStyle w:val="TableParagraph"/>
              <w:spacing w:line="283" w:lineRule="exact"/>
              <w:ind w:left="2"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75" w:right="171"/>
              <w:jc w:val="center"/>
              <w:rPr>
                <w:rFonts w:ascii="宋体" w:hAnsi="宋体" w:cs="宋体" w:eastAsia="宋体"/>
                <w:sz w:val="21"/>
                <w:szCs w:val="21"/>
              </w:rPr>
            </w:pPr>
            <w:r>
              <w:rPr>
                <w:rFonts w:ascii="宋体" w:hAnsi="宋体" w:cs="宋体" w:eastAsia="宋体"/>
                <w:sz w:val="21"/>
                <w:szCs w:val="21"/>
              </w:rPr>
              <w:t>（含推免生，推免录</w:t>
            </w:r>
            <w:r>
              <w:rPr>
                <w:rFonts w:ascii="宋体" w:hAnsi="宋体" w:cs="宋体" w:eastAsia="宋体"/>
                <w:w w:val="100"/>
                <w:sz w:val="21"/>
                <w:szCs w:val="21"/>
              </w:rPr>
              <w:t> </w:t>
            </w:r>
            <w:r>
              <w:rPr>
                <w:rFonts w:ascii="宋体" w:hAnsi="宋体" w:cs="宋体" w:eastAsia="宋体"/>
                <w:sz w:val="21"/>
                <w:szCs w:val="21"/>
              </w:rPr>
              <w:t>取一般不超过总人数</w:t>
            </w:r>
            <w:r>
              <w:rPr>
                <w:rFonts w:ascii="宋体" w:hAnsi="宋体" w:cs="宋体" w:eastAsia="宋体"/>
                <w:w w:val="100"/>
                <w:sz w:val="21"/>
                <w:szCs w:val="21"/>
              </w:rPr>
              <w:t> </w:t>
            </w:r>
            <w:r>
              <w:rPr>
                <w:rFonts w:ascii="宋体" w:hAnsi="宋体" w:cs="宋体" w:eastAsia="宋体"/>
                <w:sz w:val="21"/>
                <w:szCs w:val="21"/>
              </w:rPr>
              <w:t>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293" w:hRule="exact"/>
        </w:trPr>
        <w:tc>
          <w:tcPr>
            <w:tcW w:w="2578" w:type="dxa"/>
            <w:vMerge/>
            <w:tcBorders>
              <w:left w:val="single" w:sz="12" w:space="0" w:color="000000"/>
              <w:right w:val="single" w:sz="8" w:space="0" w:color="000000"/>
            </w:tcBorders>
          </w:tcPr>
          <w:p>
            <w:pP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汉语史</w:t>
            </w:r>
            <w:r>
              <w:rPr>
                <w:rFonts w:ascii="宋体" w:hAnsi="宋体" w:cs="宋体" w:eastAsia="宋体"/>
                <w:sz w:val="21"/>
                <w:szCs w:val="21"/>
              </w:rPr>
              <w:t> </w:t>
            </w:r>
          </w:p>
        </w:tc>
        <w:tc>
          <w:tcPr>
            <w:tcW w:w="2266" w:type="dxa"/>
            <w:vMerge/>
            <w:tcBorders>
              <w:left w:val="single" w:sz="8" w:space="0" w:color="000000"/>
              <w:right w:val="single" w:sz="12" w:space="0" w:color="000000"/>
            </w:tcBorders>
          </w:tcPr>
          <w:p>
            <w:pPr/>
          </w:p>
        </w:tc>
      </w:tr>
      <w:tr>
        <w:trPr>
          <w:trHeight w:val="326" w:hRule="exact"/>
        </w:trPr>
        <w:tc>
          <w:tcPr>
            <w:tcW w:w="2578" w:type="dxa"/>
            <w:vMerge/>
            <w:tcBorders>
              <w:left w:val="single" w:sz="12" w:space="0" w:color="000000"/>
              <w:right w:val="single" w:sz="8" w:space="0" w:color="000000"/>
            </w:tcBorders>
          </w:tcPr>
          <w:p>
            <w:pP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7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文字学</w:t>
            </w:r>
            <w:r>
              <w:rPr>
                <w:rFonts w:ascii="宋体" w:hAnsi="宋体" w:cs="宋体" w:eastAsia="宋体"/>
                <w:sz w:val="21"/>
                <w:szCs w:val="21"/>
              </w:rPr>
              <w:t> </w:t>
            </w:r>
          </w:p>
        </w:tc>
        <w:tc>
          <w:tcPr>
            <w:tcW w:w="2266" w:type="dxa"/>
            <w:vMerge/>
            <w:tcBorders>
              <w:left w:val="single" w:sz="8" w:space="0" w:color="000000"/>
              <w:right w:val="single" w:sz="12" w:space="0" w:color="000000"/>
            </w:tcBorders>
          </w:tcPr>
          <w:p>
            <w:pPr/>
          </w:p>
        </w:tc>
      </w:tr>
      <w:tr>
        <w:trPr>
          <w:trHeight w:val="358" w:hRule="exact"/>
        </w:trPr>
        <w:tc>
          <w:tcPr>
            <w:tcW w:w="2578" w:type="dxa"/>
            <w:vMerge/>
            <w:tcBorders>
              <w:left w:val="single" w:sz="12" w:space="0" w:color="000000"/>
              <w:bottom w:val="single" w:sz="8" w:space="0" w:color="000000"/>
              <w:right w:val="single" w:sz="8" w:space="0" w:color="000000"/>
            </w:tcBorders>
          </w:tcPr>
          <w:p>
            <w:pP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90"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国际汉语教学研究</w:t>
            </w:r>
            <w:r>
              <w:rPr>
                <w:rFonts w:ascii="宋体" w:hAnsi="宋体" w:cs="宋体" w:eastAsia="宋体"/>
                <w:sz w:val="21"/>
                <w:szCs w:val="21"/>
              </w:rPr>
              <w:t> </w:t>
            </w:r>
          </w:p>
        </w:tc>
        <w:tc>
          <w:tcPr>
            <w:tcW w:w="2266" w:type="dxa"/>
            <w:vMerge/>
            <w:tcBorders>
              <w:left w:val="single" w:sz="8" w:space="0" w:color="000000"/>
              <w:bottom w:val="single" w:sz="8" w:space="0" w:color="000000"/>
              <w:right w:val="single" w:sz="12" w:space="0" w:color="000000"/>
            </w:tcBorders>
          </w:tcPr>
          <w:p>
            <w:pPr/>
          </w:p>
        </w:tc>
      </w:tr>
      <w:tr>
        <w:trPr>
          <w:trHeight w:val="332"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579"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81" w:lineRule="exact"/>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407" w:right="89" w:hanging="315"/>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16"/>
                <w:sz w:val="21"/>
                <w:szCs w:val="21"/>
              </w:rPr>
              <w:t> </w:t>
            </w:r>
            <w:r>
              <w:rPr>
                <w:rFonts w:ascii="宋体" w:hAnsi="宋体" w:cs="宋体" w:eastAsia="宋体"/>
                <w:sz w:val="21"/>
                <w:szCs w:val="21"/>
              </w:rPr>
              <w:t>阿拉</w:t>
            </w:r>
            <w:r>
              <w:rPr>
                <w:rFonts w:ascii="宋体" w:hAnsi="宋体" w:cs="宋体" w:eastAsia="宋体"/>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620 </w:t>
            </w:r>
            <w:r>
              <w:rPr>
                <w:rFonts w:ascii="Times New Roman" w:hAnsi="Times New Roman" w:cs="Times New Roman" w:eastAsia="Times New Roman"/>
                <w:spacing w:val="8"/>
                <w:sz w:val="21"/>
                <w:szCs w:val="21"/>
              </w:rPr>
              <w:t> </w:t>
            </w:r>
            <w:r>
              <w:rPr>
                <w:rFonts w:ascii="宋体" w:hAnsi="宋体" w:cs="宋体" w:eastAsia="宋体"/>
                <w:spacing w:val="-3"/>
                <w:sz w:val="21"/>
                <w:szCs w:val="21"/>
              </w:rPr>
              <w:t>汉语综合</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819 </w:t>
            </w:r>
            <w:r>
              <w:rPr>
                <w:rFonts w:ascii="宋体" w:hAnsi="宋体" w:cs="宋体" w:eastAsia="宋体"/>
                <w:sz w:val="21"/>
                <w:szCs w:val="21"/>
              </w:rPr>
              <w:t>语言学概论</w:t>
            </w:r>
          </w:p>
        </w:tc>
      </w:tr>
      <w:tr>
        <w:trPr>
          <w:trHeight w:val="33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52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5012"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汉语综合：</w:t>
            </w:r>
            <w:r>
              <w:rPr>
                <w:rFonts w:ascii="宋体" w:hAnsi="宋体" w:cs="宋体" w:eastAsia="宋体"/>
                <w:sz w:val="21"/>
                <w:szCs w:val="21"/>
              </w:rPr>
            </w:r>
          </w:p>
          <w:p>
            <w:pPr>
              <w:pStyle w:val="TableParagraph"/>
              <w:spacing w:line="273" w:lineRule="auto" w:before="37"/>
              <w:ind w:left="93" w:right="-12" w:firstLine="420"/>
              <w:jc w:val="left"/>
              <w:rPr>
                <w:rFonts w:ascii="宋体" w:hAnsi="宋体" w:cs="宋体" w:eastAsia="宋体"/>
                <w:sz w:val="21"/>
                <w:szCs w:val="21"/>
              </w:rPr>
            </w:pPr>
            <w:r>
              <w:rPr>
                <w:rFonts w:ascii="宋体" w:hAnsi="宋体" w:cs="宋体" w:eastAsia="宋体"/>
                <w:spacing w:val="-3"/>
                <w:sz w:val="21"/>
                <w:szCs w:val="21"/>
              </w:rPr>
              <w:t>古代汉语语音、文字、词汇、语法等方面的基础知识，一定数量的常用词，文言文</w:t>
            </w:r>
            <w:r>
              <w:rPr>
                <w:rFonts w:ascii="宋体" w:hAnsi="宋体" w:cs="宋体" w:eastAsia="宋体"/>
                <w:w w:val="100"/>
                <w:sz w:val="21"/>
                <w:szCs w:val="21"/>
              </w:rPr>
              <w:t> </w:t>
            </w:r>
            <w:r>
              <w:rPr>
                <w:rFonts w:ascii="宋体" w:hAnsi="宋体" w:cs="宋体" w:eastAsia="宋体"/>
                <w:spacing w:val="-5"/>
                <w:sz w:val="21"/>
                <w:szCs w:val="21"/>
              </w:rPr>
              <w:t>的标点和翻译；现代汉语语音、文字、词汇、语法、修辞等方面的基础知识、基本理论、</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z w:val="21"/>
                <w:szCs w:val="21"/>
              </w:rPr>
              <w:t>主要研究方法及其应用能力。</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语言学概论：</w:t>
            </w:r>
            <w:r>
              <w:rPr>
                <w:rFonts w:ascii="宋体" w:hAnsi="宋体" w:cs="宋体" w:eastAsia="宋体"/>
                <w:sz w:val="21"/>
                <w:szCs w:val="21"/>
              </w:rPr>
            </w:r>
          </w:p>
          <w:p>
            <w:pPr>
              <w:pStyle w:val="TableParagraph"/>
              <w:spacing w:line="240" w:lineRule="auto" w:before="37"/>
              <w:ind w:left="93" w:right="0" w:firstLine="420"/>
              <w:jc w:val="left"/>
              <w:rPr>
                <w:rFonts w:ascii="宋体" w:hAnsi="宋体" w:cs="宋体" w:eastAsia="宋体"/>
                <w:sz w:val="21"/>
                <w:szCs w:val="21"/>
              </w:rPr>
            </w:pPr>
            <w:r>
              <w:rPr>
                <w:rFonts w:ascii="宋体" w:hAnsi="宋体" w:cs="宋体" w:eastAsia="宋体"/>
                <w:sz w:val="21"/>
                <w:szCs w:val="21"/>
              </w:rPr>
              <w:t>语言学基础理论、应用语言学、现代语言学各流派，涉及汉、英及其他语言。</w:t>
            </w:r>
          </w:p>
          <w:p>
            <w:pPr>
              <w:pStyle w:val="TableParagraph"/>
              <w:spacing w:line="240" w:lineRule="auto" w:before="9"/>
              <w:ind w:right="0"/>
              <w:jc w:val="left"/>
              <w:rPr>
                <w:rFonts w:ascii="宋体" w:hAnsi="宋体" w:cs="宋体" w:eastAsia="宋体"/>
                <w:b/>
                <w:bCs/>
                <w:sz w:val="26"/>
                <w:szCs w:val="26"/>
              </w:rPr>
            </w:pPr>
          </w:p>
          <w:p>
            <w:pPr>
              <w:pStyle w:val="TableParagraph"/>
              <w:spacing w:line="273" w:lineRule="auto"/>
              <w:ind w:left="93" w:right="573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笔试科目名称：汉语综合</w:t>
            </w:r>
            <w:r>
              <w:rPr>
                <w:rFonts w:ascii="宋体" w:hAnsi="宋体" w:cs="宋体" w:eastAsia="宋体"/>
                <w:w w:val="100"/>
                <w:sz w:val="21"/>
                <w:szCs w:val="21"/>
              </w:rPr>
              <w:t> </w:t>
            </w:r>
            <w:r>
              <w:rPr>
                <w:rFonts w:ascii="宋体" w:hAnsi="宋体" w:cs="宋体" w:eastAsia="宋体"/>
                <w:b/>
                <w:bCs/>
                <w:sz w:val="21"/>
                <w:szCs w:val="21"/>
              </w:rPr>
              <w:t>参考书目：</w:t>
            </w:r>
            <w:r>
              <w:rPr>
                <w:rFonts w:ascii="宋体" w:hAnsi="宋体" w:cs="宋体" w:eastAsia="宋体"/>
                <w:sz w:val="21"/>
                <w:szCs w:val="21"/>
              </w:rPr>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pacing w:val="-13"/>
                <w:sz w:val="21"/>
                <w:szCs w:val="21"/>
              </w:rPr>
              <w:t>1.</w:t>
            </w:r>
            <w:r>
              <w:rPr>
                <w:rFonts w:ascii="宋体" w:hAnsi="宋体" w:cs="宋体" w:eastAsia="宋体"/>
                <w:spacing w:val="-13"/>
                <w:sz w:val="21"/>
                <w:szCs w:val="21"/>
              </w:rPr>
              <w:t>《古代汉语（第一、二册）》（王力主编），中华书局；</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2.</w:t>
            </w:r>
            <w:r>
              <w:rPr>
                <w:rFonts w:ascii="宋体" w:hAnsi="宋体" w:cs="宋体" w:eastAsia="宋体"/>
                <w:spacing w:val="-9"/>
                <w:sz w:val="21"/>
                <w:szCs w:val="21"/>
              </w:rPr>
              <w:t>《现代汉语》（黄伯荣、廖序东主编），高等教育出版社；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3.</w:t>
            </w:r>
            <w:r>
              <w:rPr>
                <w:rFonts w:ascii="宋体" w:hAnsi="宋体" w:cs="宋体" w:eastAsia="宋体"/>
                <w:spacing w:val="-8"/>
                <w:sz w:val="21"/>
                <w:szCs w:val="21"/>
              </w:rPr>
              <w:t>《汉语和汉语研究十五讲》（陆俭明、沈阳著），北京大学出版社；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4.</w:t>
            </w:r>
            <w:r>
              <w:rPr>
                <w:rFonts w:ascii="宋体" w:hAnsi="宋体" w:cs="宋体" w:eastAsia="宋体"/>
                <w:spacing w:val="-8"/>
                <w:sz w:val="21"/>
                <w:szCs w:val="21"/>
              </w:rPr>
              <w:t>《语言学纲要》（叶蜚声、徐通锵著；王洪君、李娟修订），北京大学出版社；</w:t>
            </w:r>
          </w:p>
          <w:p>
            <w:pPr>
              <w:pStyle w:val="TableParagraph"/>
              <w:spacing w:line="256" w:lineRule="auto" w:before="21"/>
              <w:ind w:left="93" w:right="92"/>
              <w:jc w:val="left"/>
              <w:rPr>
                <w:rFonts w:ascii="宋体" w:hAnsi="宋体" w:cs="宋体" w:eastAsia="宋体"/>
                <w:sz w:val="21"/>
                <w:szCs w:val="21"/>
              </w:rPr>
            </w:pPr>
            <w:r>
              <w:rPr>
                <w:rFonts w:ascii="Times New Roman" w:hAnsi="Times New Roman" w:cs="Times New Roman" w:eastAsia="Times New Roman"/>
                <w:spacing w:val="-11"/>
                <w:sz w:val="21"/>
                <w:szCs w:val="21"/>
              </w:rPr>
              <w:t>5.</w:t>
            </w:r>
            <w:r>
              <w:rPr>
                <w:rFonts w:ascii="宋体" w:hAnsi="宋体" w:cs="宋体" w:eastAsia="宋体"/>
                <w:spacing w:val="-11"/>
                <w:sz w:val="21"/>
                <w:szCs w:val="21"/>
              </w:rPr>
              <w:t>《语言学概论》（王德春著），上海外语教育出版社（或《语言学通论（修订本）》（王</w:t>
            </w:r>
            <w:r>
              <w:rPr>
                <w:rFonts w:ascii="宋体" w:hAnsi="宋体" w:cs="宋体" w:eastAsia="宋体"/>
                <w:spacing w:val="-57"/>
                <w:sz w:val="21"/>
                <w:szCs w:val="21"/>
              </w:rPr>
              <w:t> </w:t>
            </w:r>
            <w:r>
              <w:rPr>
                <w:rFonts w:ascii="宋体" w:hAnsi="宋体" w:cs="宋体" w:eastAsia="宋体"/>
                <w:spacing w:val="-57"/>
                <w:sz w:val="21"/>
                <w:szCs w:val="21"/>
              </w:rPr>
            </w:r>
            <w:r>
              <w:rPr>
                <w:rFonts w:ascii="宋体" w:hAnsi="宋体" w:cs="宋体" w:eastAsia="宋体"/>
                <w:spacing w:val="-17"/>
                <w:sz w:val="21"/>
                <w:szCs w:val="21"/>
              </w:rPr>
              <w:t>德春著），北京大学出版社）。</w:t>
            </w:r>
          </w:p>
        </w:tc>
      </w:tr>
      <w:tr>
        <w:trPr>
          <w:trHeight w:val="2209"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1"/>
              <w:ind w:left="93" w:right="98"/>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ind w:left="93" w:right="8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w w:val="99"/>
                <w:sz w:val="24"/>
                <w:szCs w:val="24"/>
              </w:rPr>
              <w:t> </w:t>
            </w:r>
            <w:r>
              <w:rPr>
                <w:rFonts w:ascii="宋体" w:hAnsi="宋体" w:cs="宋体" w:eastAsia="宋体"/>
                <w:b/>
                <w:bCs/>
                <w:color w:val="FF0000"/>
                <w:sz w:val="24"/>
                <w:szCs w:val="24"/>
              </w:rPr>
              <w:t>法参加调剂（外校可能不接受</w:t>
            </w:r>
            <w:r>
              <w:rPr>
                <w:rFonts w:ascii="宋体" w:hAnsi="宋体" w:cs="宋体" w:eastAsia="宋体"/>
                <w:b/>
                <w:bCs/>
                <w:color w:val="FF0000"/>
                <w:spacing w:val="-63"/>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1015" w:top="1520" w:bottom="1200" w:left="1680" w:right="16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中国古代文学（所属院系：</w:t>
      </w:r>
      <w:r>
        <w:rPr>
          <w:rFonts w:ascii="Cambria" w:hAnsi="Cambria" w:cs="Cambria" w:eastAsia="Cambria"/>
          <w:b/>
          <w:bCs/>
          <w:sz w:val="28"/>
          <w:szCs w:val="28"/>
        </w:rPr>
        <w:t>005</w:t>
      </w:r>
      <w:r>
        <w:rPr>
          <w:rFonts w:ascii="Cambria" w:hAnsi="Cambria" w:cs="Cambria" w:eastAsia="Cambria"/>
          <w:b/>
          <w:bCs/>
          <w:spacing w:val="6"/>
          <w:sz w:val="28"/>
          <w:szCs w:val="28"/>
        </w:rPr>
        <w:t> </w:t>
      </w:r>
      <w:r>
        <w:rPr>
          <w:rFonts w:ascii="宋体" w:hAnsi="宋体" w:cs="宋体" w:eastAsia="宋体"/>
          <w:b/>
          <w:bCs/>
          <w:sz w:val="28"/>
          <w:szCs w:val="28"/>
        </w:rPr>
        <w:t>文学研究院）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629"/>
        <w:gridCol w:w="3020"/>
        <w:gridCol w:w="2523"/>
      </w:tblGrid>
      <w:tr>
        <w:trPr>
          <w:trHeight w:val="1901" w:hRule="exact"/>
        </w:trPr>
        <w:tc>
          <w:tcPr>
            <w:tcW w:w="262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525"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02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7"/>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523" w:type="dxa"/>
            <w:tcBorders>
              <w:top w:val="single" w:sz="12" w:space="0" w:color="000000"/>
              <w:left w:val="single" w:sz="8" w:space="0" w:color="000000"/>
              <w:bottom w:val="single" w:sz="8" w:space="0" w:color="000000"/>
              <w:right w:val="single" w:sz="12" w:space="0" w:color="000000"/>
            </w:tcBorders>
          </w:tcPr>
          <w:p>
            <w:pPr>
              <w:pStyle w:val="TableParagraph"/>
              <w:spacing w:line="312" w:lineRule="auto" w:before="52"/>
              <w:ind w:left="146" w:right="142"/>
              <w:jc w:val="both"/>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b/>
                <w:bCs/>
                <w:w w:val="99"/>
                <w:sz w:val="22"/>
                <w:szCs w:val="22"/>
              </w:rPr>
              <w:t> </w:t>
            </w: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sz w:val="22"/>
                <w:szCs w:val="22"/>
              </w:rPr>
            </w:r>
          </w:p>
          <w:p>
            <w:pPr>
              <w:pStyle w:val="TableParagraph"/>
              <w:spacing w:line="240" w:lineRule="auto" w:before="20"/>
              <w:ind w:left="256" w:right="0"/>
              <w:jc w:val="left"/>
              <w:rPr>
                <w:rFonts w:ascii="黑体" w:hAnsi="黑体" w:cs="黑体" w:eastAsia="黑体"/>
                <w:sz w:val="22"/>
                <w:szCs w:val="22"/>
              </w:rPr>
            </w:pPr>
            <w:r>
              <w:rPr>
                <w:rFonts w:ascii="黑体" w:hAnsi="黑体" w:cs="黑体" w:eastAsia="黑体"/>
                <w:b/>
                <w:bCs/>
                <w:sz w:val="22"/>
                <w:szCs w:val="22"/>
              </w:rPr>
              <w:t>定，会有适量增减）</w:t>
            </w:r>
            <w:r>
              <w:rPr>
                <w:rFonts w:ascii="黑体" w:hAnsi="黑体" w:cs="黑体" w:eastAsia="黑体"/>
                <w:sz w:val="22"/>
                <w:szCs w:val="22"/>
              </w:rPr>
            </w:r>
          </w:p>
        </w:tc>
      </w:tr>
      <w:tr>
        <w:trPr>
          <w:trHeight w:val="470" w:hRule="exact"/>
        </w:trPr>
        <w:tc>
          <w:tcPr>
            <w:tcW w:w="2629" w:type="dxa"/>
            <w:vMerge w:val="restart"/>
            <w:tcBorders>
              <w:top w:val="single" w:sz="8" w:space="0" w:color="000000"/>
              <w:left w:val="single" w:sz="12" w:space="0" w:color="000000"/>
              <w:right w:val="single" w:sz="8" w:space="0" w:color="000000"/>
            </w:tcBorders>
          </w:tcPr>
          <w:p>
            <w:pPr>
              <w:pStyle w:val="TableParagraph"/>
              <w:spacing w:line="240" w:lineRule="auto" w:before="128"/>
              <w:ind w:right="1"/>
              <w:jc w:val="center"/>
              <w:rPr>
                <w:rFonts w:ascii="Times New Roman" w:hAnsi="Times New Roman" w:cs="Times New Roman" w:eastAsia="Times New Roman"/>
                <w:sz w:val="21"/>
                <w:szCs w:val="21"/>
              </w:rPr>
            </w:pPr>
            <w:r>
              <w:rPr>
                <w:rFonts w:ascii="Times New Roman"/>
                <w:sz w:val="21"/>
              </w:rPr>
              <w:t>050105</w:t>
            </w:r>
          </w:p>
          <w:p>
            <w:pPr>
              <w:pStyle w:val="TableParagraph"/>
              <w:spacing w:line="240" w:lineRule="auto" w:before="74"/>
              <w:ind w:right="0"/>
              <w:jc w:val="center"/>
              <w:rPr>
                <w:rFonts w:ascii="宋体" w:hAnsi="宋体" w:cs="宋体" w:eastAsia="宋体"/>
                <w:sz w:val="21"/>
                <w:szCs w:val="21"/>
              </w:rPr>
            </w:pPr>
            <w:r>
              <w:rPr>
                <w:rFonts w:ascii="宋体" w:hAnsi="宋体" w:cs="宋体" w:eastAsia="宋体"/>
                <w:sz w:val="21"/>
                <w:szCs w:val="21"/>
              </w:rPr>
              <w:t>中国古代文学</w:t>
            </w:r>
          </w:p>
          <w:p>
            <w:pPr>
              <w:pStyle w:val="TableParagraph"/>
              <w:spacing w:line="240" w:lineRule="auto" w:before="102"/>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59"/>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古代文学史料学</w:t>
            </w:r>
          </w:p>
        </w:tc>
        <w:tc>
          <w:tcPr>
            <w:tcW w:w="2523" w:type="dxa"/>
            <w:vMerge w:val="restart"/>
            <w:tcBorders>
              <w:top w:val="single" w:sz="8" w:space="0" w:color="000000"/>
              <w:left w:val="single" w:sz="8" w:space="0" w:color="000000"/>
              <w:right w:val="single" w:sz="12" w:space="0" w:color="000000"/>
            </w:tcBorders>
          </w:tcPr>
          <w:p>
            <w:pPr>
              <w:pStyle w:val="TableParagraph"/>
              <w:spacing w:line="240" w:lineRule="auto" w:before="69"/>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328" w:lineRule="auto" w:before="83"/>
              <w:ind w:left="201" w:right="192"/>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p>
          <w:p>
            <w:pPr>
              <w:pStyle w:val="TableParagraph"/>
              <w:spacing w:line="240" w:lineRule="auto" w:before="22"/>
              <w:ind w:left="4" w:right="0"/>
              <w:jc w:val="center"/>
              <w:rPr>
                <w:rFonts w:ascii="宋体" w:hAnsi="宋体" w:cs="宋体" w:eastAsia="宋体"/>
                <w:sz w:val="21"/>
                <w:szCs w:val="21"/>
              </w:rPr>
            </w:pP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574" w:hRule="exact"/>
        </w:trPr>
        <w:tc>
          <w:tcPr>
            <w:tcW w:w="2629"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58"/>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唐宋文学</w:t>
            </w:r>
          </w:p>
        </w:tc>
        <w:tc>
          <w:tcPr>
            <w:tcW w:w="2523" w:type="dxa"/>
            <w:vMerge/>
            <w:tcBorders>
              <w:left w:val="single" w:sz="8" w:space="0" w:color="000000"/>
              <w:right w:val="single" w:sz="12" w:space="0" w:color="000000"/>
            </w:tcBorders>
          </w:tcPr>
          <w:p>
            <w:pPr/>
          </w:p>
        </w:tc>
      </w:tr>
      <w:tr>
        <w:trPr>
          <w:trHeight w:val="476" w:hRule="exact"/>
        </w:trPr>
        <w:tc>
          <w:tcPr>
            <w:tcW w:w="2629" w:type="dxa"/>
            <w:vMerge/>
            <w:tcBorders>
              <w:left w:val="single" w:sz="12" w:space="0" w:color="000000"/>
              <w:bottom w:val="single" w:sz="8"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0"/>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元明清文学</w:t>
            </w:r>
          </w:p>
        </w:tc>
        <w:tc>
          <w:tcPr>
            <w:tcW w:w="2523" w:type="dxa"/>
            <w:vMerge/>
            <w:tcBorders>
              <w:left w:val="single" w:sz="8" w:space="0" w:color="000000"/>
              <w:bottom w:val="single" w:sz="8" w:space="0" w:color="000000"/>
              <w:right w:val="single" w:sz="12" w:space="0" w:color="000000"/>
            </w:tcBorders>
          </w:tcPr>
          <w:p>
            <w:pPr/>
          </w:p>
        </w:tc>
      </w:tr>
      <w:tr>
        <w:trPr>
          <w:trHeight w:val="396"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52"/>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957"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69"/>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99"/>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312" w:lineRule="auto" w:before="83"/>
              <w:ind w:left="407" w:right="120" w:hanging="315"/>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11"/>
                <w:sz w:val="21"/>
                <w:szCs w:val="21"/>
              </w:rPr>
              <w:t> </w:t>
            </w:r>
            <w:r>
              <w:rPr>
                <w:rFonts w:ascii="宋体" w:hAnsi="宋体" w:cs="宋体" w:eastAsia="宋体"/>
                <w:spacing w:val="-3"/>
                <w:sz w:val="21"/>
                <w:szCs w:val="21"/>
              </w:rPr>
              <w:t>阿拉</w:t>
            </w:r>
            <w:r>
              <w:rPr>
                <w:rFonts w:ascii="宋体" w:hAnsi="宋体" w:cs="宋体" w:eastAsia="宋体"/>
                <w:spacing w:val="-3"/>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14"/>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621 </w:t>
            </w:r>
            <w:r>
              <w:rPr>
                <w:rFonts w:ascii="宋体" w:hAnsi="宋体" w:cs="宋体" w:eastAsia="宋体"/>
                <w:sz w:val="21"/>
                <w:szCs w:val="21"/>
              </w:rPr>
              <w:t>中国文学史</w:t>
            </w:r>
          </w:p>
          <w:p>
            <w:pPr>
              <w:pStyle w:val="TableParagraph"/>
              <w:spacing w:line="309" w:lineRule="auto" w:before="83"/>
              <w:ind w:left="93" w:right="6102"/>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821</w:t>
            </w:r>
            <w:r>
              <w:rPr>
                <w:rFonts w:ascii="Times New Roman" w:hAnsi="Times New Roman" w:cs="Times New Roman" w:eastAsia="Times New Roman"/>
                <w:spacing w:val="-2"/>
                <w:sz w:val="21"/>
                <w:szCs w:val="21"/>
              </w:rPr>
              <w:t> </w:t>
            </w:r>
            <w:r>
              <w:rPr>
                <w:rFonts w:ascii="宋体" w:hAnsi="宋体" w:cs="宋体" w:eastAsia="宋体"/>
                <w:sz w:val="21"/>
                <w:szCs w:val="21"/>
              </w:rPr>
              <w:t>古代文史基础</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p>
          <w:p>
            <w:pPr>
              <w:pStyle w:val="TableParagraph"/>
              <w:spacing w:line="237" w:lineRule="exact"/>
              <w:ind w:left="93" w:right="0"/>
              <w:jc w:val="left"/>
              <w:rPr>
                <w:rFonts w:ascii="宋体" w:hAnsi="宋体" w:cs="宋体" w:eastAsia="宋体"/>
                <w:sz w:val="21"/>
                <w:szCs w:val="21"/>
              </w:rPr>
            </w:pPr>
            <w:r>
              <w:rPr>
                <w:rFonts w:ascii="宋体" w:hAnsi="宋体" w:cs="宋体" w:eastAsia="宋体"/>
                <w:sz w:val="21"/>
                <w:szCs w:val="21"/>
              </w:rPr>
              <w:t>笔试科目名称：古代文学常识</w:t>
            </w:r>
          </w:p>
        </w:tc>
      </w:tr>
      <w:tr>
        <w:trPr>
          <w:trHeight w:val="39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52"/>
              <w:ind w:left="252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4522"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71"/>
              <w:ind w:left="93" w:right="0"/>
              <w:jc w:val="left"/>
              <w:rPr>
                <w:rFonts w:ascii="宋体" w:hAnsi="宋体" w:cs="宋体" w:eastAsia="宋体"/>
                <w:sz w:val="21"/>
                <w:szCs w:val="21"/>
              </w:rPr>
            </w:pPr>
            <w:r>
              <w:rPr>
                <w:rFonts w:ascii="宋体" w:hAnsi="宋体" w:cs="宋体" w:eastAsia="宋体"/>
                <w:b/>
                <w:bCs/>
                <w:sz w:val="21"/>
                <w:szCs w:val="21"/>
              </w:rPr>
              <w:t>中国文学史：</w:t>
            </w:r>
            <w:r>
              <w:rPr>
                <w:rFonts w:ascii="宋体" w:hAnsi="宋体" w:cs="宋体" w:eastAsia="宋体"/>
                <w:sz w:val="21"/>
                <w:szCs w:val="21"/>
              </w:rPr>
            </w:r>
          </w:p>
          <w:p>
            <w:pPr>
              <w:pStyle w:val="TableParagraph"/>
              <w:spacing w:line="326" w:lineRule="auto" w:before="99"/>
              <w:ind w:left="93" w:right="269" w:firstLine="420"/>
              <w:jc w:val="both"/>
              <w:rPr>
                <w:rFonts w:ascii="宋体" w:hAnsi="宋体" w:cs="宋体" w:eastAsia="宋体"/>
                <w:sz w:val="21"/>
                <w:szCs w:val="21"/>
              </w:rPr>
            </w:pPr>
            <w:r>
              <w:rPr>
                <w:rFonts w:ascii="宋体" w:hAnsi="宋体" w:cs="宋体" w:eastAsia="宋体"/>
                <w:spacing w:val="-2"/>
                <w:sz w:val="21"/>
                <w:szCs w:val="21"/>
              </w:rPr>
              <w:t>中国古代文学史的发展历程。重要作家的基本情况。重要文学作品的内容和在历</w:t>
            </w:r>
            <w:r>
              <w:rPr>
                <w:rFonts w:ascii="宋体" w:hAnsi="宋体" w:cs="宋体" w:eastAsia="宋体"/>
                <w:w w:val="100"/>
                <w:sz w:val="21"/>
                <w:szCs w:val="21"/>
              </w:rPr>
              <w:t> </w:t>
            </w:r>
            <w:r>
              <w:rPr>
                <w:rFonts w:ascii="宋体" w:hAnsi="宋体" w:cs="宋体" w:eastAsia="宋体"/>
                <w:spacing w:val="-2"/>
                <w:sz w:val="21"/>
                <w:szCs w:val="21"/>
              </w:rPr>
              <w:t>史上的地位、影响。主要文学流派和思潮的特征。各种主要文学样式的流变。等等。</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b/>
                <w:bCs/>
                <w:sz w:val="21"/>
                <w:szCs w:val="21"/>
              </w:rPr>
              <w:t>古代文史基础知识：</w:t>
            </w:r>
            <w:r>
              <w:rPr>
                <w:rFonts w:ascii="宋体" w:hAnsi="宋体" w:cs="宋体" w:eastAsia="宋体"/>
                <w:sz w:val="21"/>
                <w:szCs w:val="21"/>
              </w:rPr>
            </w:r>
          </w:p>
          <w:p>
            <w:pPr>
              <w:pStyle w:val="TableParagraph"/>
              <w:spacing w:line="326" w:lineRule="auto" w:before="26"/>
              <w:ind w:left="93" w:right="269" w:firstLine="420"/>
              <w:jc w:val="both"/>
              <w:rPr>
                <w:rFonts w:ascii="宋体" w:hAnsi="宋体" w:cs="宋体" w:eastAsia="宋体"/>
                <w:sz w:val="21"/>
                <w:szCs w:val="21"/>
              </w:rPr>
            </w:pPr>
            <w:r>
              <w:rPr>
                <w:rFonts w:ascii="宋体" w:hAnsi="宋体" w:cs="宋体" w:eastAsia="宋体"/>
                <w:spacing w:val="-2"/>
                <w:sz w:val="21"/>
                <w:szCs w:val="21"/>
              </w:rPr>
              <w:t>基本的中国古代文史哲常识。文学史上著名作家和经典作品的常识。常用的文学</w:t>
            </w:r>
            <w:r>
              <w:rPr>
                <w:rFonts w:ascii="宋体" w:hAnsi="宋体" w:cs="宋体" w:eastAsia="宋体"/>
                <w:w w:val="100"/>
                <w:sz w:val="21"/>
                <w:szCs w:val="21"/>
              </w:rPr>
              <w:t> </w:t>
            </w:r>
            <w:r>
              <w:rPr>
                <w:rFonts w:ascii="宋体" w:hAnsi="宋体" w:cs="宋体" w:eastAsia="宋体"/>
                <w:sz w:val="21"/>
                <w:szCs w:val="21"/>
              </w:rPr>
              <w:t>典故和成语。古典文学作品的评析。等等。</w:t>
            </w:r>
          </w:p>
          <w:p>
            <w:pPr>
              <w:pStyle w:val="TableParagraph"/>
              <w:spacing w:line="240" w:lineRule="auto" w:before="24"/>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99"/>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、袁行霈等编《中国文学史》；</w:t>
            </w:r>
          </w:p>
          <w:p>
            <w:pPr>
              <w:pStyle w:val="TableParagraph"/>
              <w:spacing w:line="240" w:lineRule="auto" w:before="86"/>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、章培恒等编《中国文学史》；</w:t>
            </w:r>
          </w:p>
          <w:p>
            <w:pPr>
              <w:pStyle w:val="TableParagraph"/>
              <w:spacing w:line="309" w:lineRule="auto" w:before="83"/>
              <w:ind w:left="93" w:right="4892"/>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、游国恩等编《中国文学史》</w:t>
            </w:r>
            <w:r>
              <w:rPr>
                <w:rFonts w:ascii="宋体" w:hAnsi="宋体" w:cs="宋体" w:eastAsia="宋体"/>
                <w:w w:val="100"/>
                <w:sz w:val="21"/>
                <w:szCs w:val="21"/>
              </w:rPr>
              <w:t> </w:t>
            </w:r>
            <w:r>
              <w:rPr>
                <w:rFonts w:ascii="宋体" w:hAnsi="宋体" w:cs="宋体" w:eastAsia="宋体"/>
                <w:sz w:val="21"/>
                <w:szCs w:val="21"/>
              </w:rPr>
              <w:t>以上三种文学史，选读一到两种。</w:t>
            </w:r>
          </w:p>
          <w:p>
            <w:pPr>
              <w:pStyle w:val="TableParagraph"/>
              <w:spacing w:line="240" w:lineRule="auto" w:before="38"/>
              <w:ind w:left="93"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、王力《古代汉语》。</w:t>
            </w:r>
          </w:p>
        </w:tc>
      </w:tr>
      <w:tr>
        <w:trPr>
          <w:trHeight w:val="1270"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0"/>
              <w:ind w:left="93" w:right="98"/>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1015" w:top="1520" w:bottom="1200" w:left="1680" w:right="1680"/>
        </w:sectPr>
      </w:pPr>
    </w:p>
    <w:p>
      <w:pPr>
        <w:spacing w:line="240" w:lineRule="auto" w:before="7"/>
        <w:rPr>
          <w:rFonts w:ascii="Times New Roman" w:hAnsi="Times New Roman" w:cs="Times New Roman" w:eastAsia="Times New Roman"/>
          <w:sz w:val="7"/>
          <w:szCs w:val="7"/>
        </w:rPr>
      </w:pPr>
    </w:p>
    <w:p>
      <w:pPr>
        <w:spacing w:line="1022" w:lineRule="exact"/>
        <w:ind w:left="228" w:right="0" w:firstLine="0"/>
        <w:rPr>
          <w:rFonts w:ascii="Times New Roman" w:hAnsi="Times New Roman" w:cs="Times New Roman" w:eastAsia="Times New Roman"/>
          <w:sz w:val="20"/>
          <w:szCs w:val="20"/>
        </w:rPr>
      </w:pPr>
      <w:r>
        <w:rPr>
          <w:rFonts w:ascii="Times New Roman" w:hAnsi="Times New Roman" w:cs="Times New Roman" w:eastAsia="Times New Roman"/>
          <w:position w:val="-19"/>
          <w:sz w:val="20"/>
          <w:szCs w:val="20"/>
        </w:rPr>
        <w:pict>
          <v:group style="width:410pt;height:51.15pt;mso-position-horizontal-relative:char;mso-position-vertical-relative:line" coordorigin="0,0" coordsize="8200,1023">
            <v:group style="position:absolute;left:29;top:29;width:8143;height:2" coordorigin="29,29" coordsize="8143,2">
              <v:shape style="position:absolute;left:29;top:29;width:8143;height:2" coordorigin="29,29" coordsize="8143,0" path="m29,29l8171,29e" filled="false" stroked="true" strokeweight="1.44pt" strokecolor="#000000">
                <v:path arrowok="t"/>
              </v:shape>
            </v:group>
            <v:group style="position:absolute;left:14;top:14;width:2;height:994" coordorigin="14,14" coordsize="2,994">
              <v:shape style="position:absolute;left:14;top:14;width:2;height:994" coordorigin="14,14" coordsize="0,994" path="m14,14l14,1008e" filled="false" stroked="true" strokeweight="1.44pt" strokecolor="#000000">
                <v:path arrowok="t"/>
              </v:shape>
            </v:group>
            <v:group style="position:absolute;left:29;top:994;width:8143;height:2" coordorigin="29,994" coordsize="8143,2">
              <v:shape style="position:absolute;left:29;top:994;width:8143;height:2" coordorigin="29,994" coordsize="8143,0" path="m29,994l8171,994e" filled="false" stroked="true" strokeweight="1.44pt" strokecolor="#000000">
                <v:path arrowok="t"/>
              </v:shape>
            </v:group>
            <v:group style="position:absolute;left:8186;top:14;width:2;height:994" coordorigin="8186,14" coordsize="2,994">
              <v:shape style="position:absolute;left:8186;top:14;width:2;height:994" coordorigin="8186,14" coordsize="0,994" path="m8186,14l8186,1008e" filled="false" stroked="true" strokeweight="1.44pt" strokecolor="#000000">
                <v:path arrowok="t"/>
              </v:shape>
              <v:shape style="position:absolute;left:0;top:0;width:8200;height:1023" type="#_x0000_t202" filled="false" stroked="false">
                <v:textbox inset="0,0,0,0">
                  <w:txbxContent>
                    <w:p>
                      <w:pPr>
                        <w:spacing w:line="232" w:lineRule="auto" w:before="13"/>
                        <w:ind w:left="122" w:right="112" w:firstLine="0"/>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pacing w:val="2"/>
                          <w:w w:val="99"/>
                          <w:sz w:val="24"/>
                          <w:szCs w:val="24"/>
                        </w:rPr>
                        <w:t>初</w:t>
                      </w:r>
                      <w:r>
                        <w:rPr>
                          <w:rFonts w:ascii="宋体" w:hAnsi="宋体" w:cs="宋体" w:eastAsia="宋体"/>
                          <w:b/>
                          <w:bCs/>
                          <w:color w:val="FF0000"/>
                          <w:w w:val="99"/>
                          <w:sz w:val="24"/>
                          <w:szCs w:val="24"/>
                        </w:rPr>
                        <w:t>试</w:t>
                      </w:r>
                      <w:r>
                        <w:rPr>
                          <w:rFonts w:ascii="宋体" w:hAnsi="宋体" w:cs="宋体" w:eastAsia="宋体"/>
                          <w:b/>
                          <w:bCs/>
                          <w:color w:val="FF0000"/>
                          <w:spacing w:val="2"/>
                          <w:w w:val="99"/>
                          <w:sz w:val="24"/>
                          <w:szCs w:val="24"/>
                        </w:rPr>
                        <w:t>②</w:t>
                      </w:r>
                      <w:r>
                        <w:rPr>
                          <w:rFonts w:ascii="宋体" w:hAnsi="宋体" w:cs="宋体" w:eastAsia="宋体"/>
                          <w:b/>
                          <w:bCs/>
                          <w:color w:val="FF0000"/>
                          <w:w w:val="99"/>
                          <w:sz w:val="24"/>
                          <w:szCs w:val="24"/>
                        </w:rPr>
                        <w:t>外</w:t>
                      </w:r>
                      <w:r>
                        <w:rPr>
                          <w:rFonts w:ascii="宋体" w:hAnsi="宋体" w:cs="宋体" w:eastAsia="宋体"/>
                          <w:b/>
                          <w:bCs/>
                          <w:color w:val="FF0000"/>
                          <w:spacing w:val="2"/>
                          <w:w w:val="99"/>
                          <w:sz w:val="24"/>
                          <w:szCs w:val="24"/>
                        </w:rPr>
                        <w:t>语</w:t>
                      </w:r>
                      <w:r>
                        <w:rPr>
                          <w:rFonts w:ascii="宋体" w:hAnsi="宋体" w:cs="宋体" w:eastAsia="宋体"/>
                          <w:b/>
                          <w:bCs/>
                          <w:color w:val="FF0000"/>
                          <w:w w:val="99"/>
                          <w:sz w:val="24"/>
                          <w:szCs w:val="24"/>
                        </w:rPr>
                        <w:t>中</w:t>
                      </w:r>
                      <w:r>
                        <w:rPr>
                          <w:rFonts w:ascii="宋体" w:hAnsi="宋体" w:cs="宋体" w:eastAsia="宋体"/>
                          <w:b/>
                          <w:bCs/>
                          <w:color w:val="FF0000"/>
                          <w:spacing w:val="3"/>
                          <w:w w:val="99"/>
                          <w:sz w:val="24"/>
                          <w:szCs w:val="24"/>
                        </w:rPr>
                        <w:t>，</w:t>
                      </w:r>
                      <w:r>
                        <w:rPr>
                          <w:rFonts w:ascii="Times New Roman" w:hAnsi="Times New Roman" w:cs="Times New Roman" w:eastAsia="Times New Roman"/>
                          <w:b/>
                          <w:bCs/>
                          <w:color w:val="FF0000"/>
                          <w:sz w:val="24"/>
                          <w:szCs w:val="24"/>
                        </w:rPr>
                        <w:t>201</w:t>
                      </w:r>
                      <w:r>
                        <w:rPr>
                          <w:rFonts w:ascii="Times New Roman" w:hAnsi="Times New Roman" w:cs="Times New Roman" w:eastAsia="Times New Roman"/>
                          <w:b/>
                          <w:bCs/>
                          <w:color w:val="FF0000"/>
                          <w:spacing w:val="-4"/>
                          <w:sz w:val="24"/>
                          <w:szCs w:val="24"/>
                        </w:rPr>
                        <w:t>-</w:t>
                      </w:r>
                      <w:r>
                        <w:rPr>
                          <w:rFonts w:ascii="Times New Roman" w:hAnsi="Times New Roman" w:cs="Times New Roman" w:eastAsia="Times New Roman"/>
                          <w:b/>
                          <w:bCs/>
                          <w:color w:val="FF0000"/>
                          <w:sz w:val="24"/>
                          <w:szCs w:val="24"/>
                        </w:rPr>
                        <w:t>203 </w:t>
                      </w:r>
                      <w:r>
                        <w:rPr>
                          <w:rFonts w:ascii="宋体" w:hAnsi="宋体" w:cs="宋体" w:eastAsia="宋体"/>
                          <w:b/>
                          <w:bCs/>
                          <w:color w:val="FF0000"/>
                          <w:spacing w:val="2"/>
                          <w:w w:val="99"/>
                          <w:sz w:val="24"/>
                          <w:szCs w:val="24"/>
                        </w:rPr>
                        <w:t>为</w:t>
                      </w:r>
                      <w:r>
                        <w:rPr>
                          <w:rFonts w:ascii="宋体" w:hAnsi="宋体" w:cs="宋体" w:eastAsia="宋体"/>
                          <w:b/>
                          <w:bCs/>
                          <w:color w:val="FF0000"/>
                          <w:w w:val="99"/>
                          <w:sz w:val="24"/>
                          <w:szCs w:val="24"/>
                        </w:rPr>
                        <w:t>全</w:t>
                      </w:r>
                      <w:r>
                        <w:rPr>
                          <w:rFonts w:ascii="宋体" w:hAnsi="宋体" w:cs="宋体" w:eastAsia="宋体"/>
                          <w:b/>
                          <w:bCs/>
                          <w:color w:val="FF0000"/>
                          <w:spacing w:val="2"/>
                          <w:w w:val="99"/>
                          <w:sz w:val="24"/>
                          <w:szCs w:val="24"/>
                        </w:rPr>
                        <w:t>国</w:t>
                      </w:r>
                      <w:r>
                        <w:rPr>
                          <w:rFonts w:ascii="宋体" w:hAnsi="宋体" w:cs="宋体" w:eastAsia="宋体"/>
                          <w:b/>
                          <w:bCs/>
                          <w:color w:val="FF0000"/>
                          <w:w w:val="99"/>
                          <w:sz w:val="24"/>
                          <w:szCs w:val="24"/>
                        </w:rPr>
                        <w:t>统</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科目</w:t>
                      </w:r>
                      <w:r>
                        <w:rPr>
                          <w:rFonts w:ascii="宋体" w:hAnsi="宋体" w:cs="宋体" w:eastAsia="宋体"/>
                          <w:b/>
                          <w:bCs/>
                          <w:color w:val="FF0000"/>
                          <w:spacing w:val="1"/>
                          <w:w w:val="99"/>
                          <w:sz w:val="24"/>
                          <w:szCs w:val="24"/>
                        </w:rPr>
                        <w:t>，</w:t>
                      </w:r>
                      <w:r>
                        <w:rPr>
                          <w:rFonts w:ascii="Times New Roman" w:hAnsi="Times New Roman" w:cs="Times New Roman" w:eastAsia="Times New Roman"/>
                          <w:b/>
                          <w:bCs/>
                          <w:color w:val="FF0000"/>
                          <w:sz w:val="24"/>
                          <w:szCs w:val="24"/>
                        </w:rPr>
                        <w:t>240</w:t>
                      </w:r>
                      <w:r>
                        <w:rPr>
                          <w:rFonts w:ascii="宋体" w:hAnsi="宋体" w:cs="宋体" w:eastAsia="宋体"/>
                          <w:b/>
                          <w:bCs/>
                          <w:color w:val="FF0000"/>
                          <w:spacing w:val="2"/>
                          <w:w w:val="99"/>
                          <w:sz w:val="24"/>
                          <w:szCs w:val="24"/>
                        </w:rPr>
                        <w:t>－</w:t>
                      </w:r>
                      <w:r>
                        <w:rPr>
                          <w:rFonts w:ascii="Times New Roman" w:hAnsi="Times New Roman" w:cs="Times New Roman" w:eastAsia="Times New Roman"/>
                          <w:b/>
                          <w:bCs/>
                          <w:color w:val="FF0000"/>
                          <w:sz w:val="24"/>
                          <w:szCs w:val="24"/>
                        </w:rPr>
                        <w:t>246 </w:t>
                      </w:r>
                      <w:r>
                        <w:rPr>
                          <w:rFonts w:ascii="宋体" w:hAnsi="宋体" w:cs="宋体" w:eastAsia="宋体"/>
                          <w:b/>
                          <w:bCs/>
                          <w:color w:val="FF0000"/>
                          <w:w w:val="99"/>
                          <w:sz w:val="24"/>
                          <w:szCs w:val="24"/>
                        </w:rPr>
                        <w:t>为</w:t>
                      </w:r>
                      <w:r>
                        <w:rPr>
                          <w:rFonts w:ascii="宋体" w:hAnsi="宋体" w:cs="宋体" w:eastAsia="宋体"/>
                          <w:b/>
                          <w:bCs/>
                          <w:color w:val="FF0000"/>
                          <w:spacing w:val="2"/>
                          <w:w w:val="99"/>
                          <w:sz w:val="24"/>
                          <w:szCs w:val="24"/>
                        </w:rPr>
                        <w:t>我</w:t>
                      </w:r>
                      <w:r>
                        <w:rPr>
                          <w:rFonts w:ascii="宋体" w:hAnsi="宋体" w:cs="宋体" w:eastAsia="宋体"/>
                          <w:b/>
                          <w:bCs/>
                          <w:color w:val="FF0000"/>
                          <w:w w:val="99"/>
                          <w:sz w:val="24"/>
                          <w:szCs w:val="24"/>
                        </w:rPr>
                        <w:t>校</w:t>
                      </w:r>
                      <w:r>
                        <w:rPr>
                          <w:rFonts w:ascii="宋体" w:hAnsi="宋体" w:cs="宋体" w:eastAsia="宋体"/>
                          <w:b/>
                          <w:bCs/>
                          <w:color w:val="FF0000"/>
                          <w:spacing w:val="2"/>
                          <w:w w:val="99"/>
                          <w:sz w:val="24"/>
                          <w:szCs w:val="24"/>
                        </w:rPr>
                        <w:t>自</w:t>
                      </w:r>
                      <w:r>
                        <w:rPr>
                          <w:rFonts w:ascii="宋体" w:hAnsi="宋体" w:cs="宋体" w:eastAsia="宋体"/>
                          <w:b/>
                          <w:bCs/>
                          <w:color w:val="FF0000"/>
                          <w:w w:val="99"/>
                          <w:sz w:val="24"/>
                          <w:szCs w:val="24"/>
                        </w:rPr>
                        <w:t>命</w:t>
                      </w:r>
                      <w:r>
                        <w:rPr>
                          <w:rFonts w:ascii="宋体" w:hAnsi="宋体" w:cs="宋体" w:eastAsia="宋体"/>
                          <w:b/>
                          <w:bCs/>
                          <w:color w:val="FF0000"/>
                          <w:spacing w:val="2"/>
                          <w:w w:val="99"/>
                          <w:sz w:val="24"/>
                          <w:szCs w:val="24"/>
                        </w:rPr>
                        <w:t>题</w:t>
                      </w:r>
                      <w:r>
                        <w:rPr>
                          <w:rFonts w:ascii="宋体" w:hAnsi="宋体" w:cs="宋体" w:eastAsia="宋体"/>
                          <w:b/>
                          <w:bCs/>
                          <w:color w:val="FF0000"/>
                          <w:w w:val="99"/>
                          <w:sz w:val="24"/>
                          <w:szCs w:val="24"/>
                        </w:rPr>
                        <w:t>外语。</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报</w:t>
                      </w:r>
                      <w:r>
                        <w:rPr>
                          <w:rFonts w:ascii="宋体" w:hAnsi="宋体" w:cs="宋体" w:eastAsia="宋体"/>
                          <w:b/>
                          <w:bCs/>
                          <w:color w:val="FF0000"/>
                          <w:w w:val="99"/>
                          <w:sz w:val="24"/>
                          <w:szCs w:val="24"/>
                        </w:rPr>
                        <w:t>考</w:t>
                      </w:r>
                      <w:r>
                        <w:rPr>
                          <w:rFonts w:ascii="宋体" w:hAnsi="宋体" w:cs="宋体" w:eastAsia="宋体"/>
                          <w:b/>
                          <w:bCs/>
                          <w:color w:val="FF0000"/>
                          <w:spacing w:val="2"/>
                          <w:w w:val="99"/>
                          <w:sz w:val="24"/>
                          <w:szCs w:val="24"/>
                        </w:rPr>
                        <w:t>我</w:t>
                      </w:r>
                      <w:r>
                        <w:rPr>
                          <w:rFonts w:ascii="宋体" w:hAnsi="宋体" w:cs="宋体" w:eastAsia="宋体"/>
                          <w:b/>
                          <w:bCs/>
                          <w:color w:val="FF0000"/>
                          <w:w w:val="99"/>
                          <w:sz w:val="24"/>
                          <w:szCs w:val="24"/>
                        </w:rPr>
                        <w:t>校该</w:t>
                      </w:r>
                      <w:r>
                        <w:rPr>
                          <w:rFonts w:ascii="宋体" w:hAnsi="宋体" w:cs="宋体" w:eastAsia="宋体"/>
                          <w:b/>
                          <w:bCs/>
                          <w:color w:val="FF0000"/>
                          <w:spacing w:val="2"/>
                          <w:w w:val="99"/>
                          <w:sz w:val="24"/>
                          <w:szCs w:val="24"/>
                        </w:rPr>
                        <w:t>专</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生如</w:t>
                      </w:r>
                      <w:r>
                        <w:rPr>
                          <w:rFonts w:ascii="宋体" w:hAnsi="宋体" w:cs="宋体" w:eastAsia="宋体"/>
                          <w:b/>
                          <w:bCs/>
                          <w:color w:val="FF0000"/>
                          <w:spacing w:val="2"/>
                          <w:w w:val="99"/>
                          <w:sz w:val="24"/>
                          <w:szCs w:val="24"/>
                        </w:rPr>
                        <w:t>选</w:t>
                      </w:r>
                      <w:r>
                        <w:rPr>
                          <w:rFonts w:ascii="宋体" w:hAnsi="宋体" w:cs="宋体" w:eastAsia="宋体"/>
                          <w:b/>
                          <w:bCs/>
                          <w:color w:val="FF0000"/>
                          <w:w w:val="99"/>
                          <w:sz w:val="24"/>
                          <w:szCs w:val="24"/>
                        </w:rPr>
                        <w:t>择</w:t>
                      </w:r>
                      <w:r>
                        <w:rPr>
                          <w:rFonts w:ascii="宋体" w:hAnsi="宋体" w:cs="宋体" w:eastAsia="宋体"/>
                          <w:b/>
                          <w:bCs/>
                          <w:color w:val="FF0000"/>
                          <w:spacing w:val="2"/>
                          <w:w w:val="99"/>
                          <w:sz w:val="24"/>
                          <w:szCs w:val="24"/>
                        </w:rPr>
                        <w:t>我</w:t>
                      </w:r>
                      <w:r>
                        <w:rPr>
                          <w:rFonts w:ascii="宋体" w:hAnsi="宋体" w:cs="宋体" w:eastAsia="宋体"/>
                          <w:b/>
                          <w:bCs/>
                          <w:color w:val="FF0000"/>
                          <w:w w:val="99"/>
                          <w:sz w:val="24"/>
                          <w:szCs w:val="24"/>
                        </w:rPr>
                        <w:t>校自</w:t>
                      </w:r>
                      <w:r>
                        <w:rPr>
                          <w:rFonts w:ascii="宋体" w:hAnsi="宋体" w:cs="宋体" w:eastAsia="宋体"/>
                          <w:b/>
                          <w:bCs/>
                          <w:color w:val="FF0000"/>
                          <w:spacing w:val="2"/>
                          <w:w w:val="99"/>
                          <w:sz w:val="24"/>
                          <w:szCs w:val="24"/>
                        </w:rPr>
                        <w:t>命</w:t>
                      </w:r>
                      <w:r>
                        <w:rPr>
                          <w:rFonts w:ascii="宋体" w:hAnsi="宋体" w:cs="宋体" w:eastAsia="宋体"/>
                          <w:b/>
                          <w:bCs/>
                          <w:color w:val="FF0000"/>
                          <w:w w:val="99"/>
                          <w:sz w:val="24"/>
                          <w:szCs w:val="24"/>
                        </w:rPr>
                        <w:t>题</w:t>
                      </w:r>
                      <w:r>
                        <w:rPr>
                          <w:rFonts w:ascii="宋体" w:hAnsi="宋体" w:cs="宋体" w:eastAsia="宋体"/>
                          <w:b/>
                          <w:bCs/>
                          <w:color w:val="FF0000"/>
                          <w:spacing w:val="2"/>
                          <w:w w:val="99"/>
                          <w:sz w:val="24"/>
                          <w:szCs w:val="24"/>
                        </w:rPr>
                        <w:t>外</w:t>
                      </w:r>
                      <w:r>
                        <w:rPr>
                          <w:rFonts w:ascii="宋体" w:hAnsi="宋体" w:cs="宋体" w:eastAsia="宋体"/>
                          <w:b/>
                          <w:bCs/>
                          <w:color w:val="FF0000"/>
                          <w:w w:val="99"/>
                          <w:sz w:val="24"/>
                          <w:szCs w:val="24"/>
                        </w:rPr>
                        <w:t>语，</w:t>
                      </w:r>
                      <w:r>
                        <w:rPr>
                          <w:rFonts w:ascii="宋体" w:hAnsi="宋体" w:cs="宋体" w:eastAsia="宋体"/>
                          <w:b/>
                          <w:bCs/>
                          <w:color w:val="FF0000"/>
                          <w:spacing w:val="2"/>
                          <w:w w:val="99"/>
                          <w:sz w:val="24"/>
                          <w:szCs w:val="24"/>
                        </w:rPr>
                        <w:t>若</w:t>
                      </w:r>
                      <w:r>
                        <w:rPr>
                          <w:rFonts w:ascii="宋体" w:hAnsi="宋体" w:cs="宋体" w:eastAsia="宋体"/>
                          <w:b/>
                          <w:bCs/>
                          <w:color w:val="FF0000"/>
                          <w:w w:val="99"/>
                          <w:sz w:val="24"/>
                          <w:szCs w:val="24"/>
                        </w:rPr>
                        <w:t>未</w:t>
                      </w:r>
                      <w:r>
                        <w:rPr>
                          <w:rFonts w:ascii="宋体" w:hAnsi="宋体" w:cs="宋体" w:eastAsia="宋体"/>
                          <w:b/>
                          <w:bCs/>
                          <w:color w:val="FF0000"/>
                          <w:spacing w:val="2"/>
                          <w:w w:val="99"/>
                          <w:sz w:val="24"/>
                          <w:szCs w:val="24"/>
                        </w:rPr>
                        <w:t>上</w:t>
                      </w:r>
                      <w:r>
                        <w:rPr>
                          <w:rFonts w:ascii="宋体" w:hAnsi="宋体" w:cs="宋体" w:eastAsia="宋体"/>
                          <w:b/>
                          <w:bCs/>
                          <w:color w:val="FF0000"/>
                          <w:w w:val="99"/>
                          <w:sz w:val="24"/>
                          <w:szCs w:val="24"/>
                        </w:rPr>
                        <w:t>我校</w:t>
                      </w:r>
                      <w:r>
                        <w:rPr>
                          <w:rFonts w:ascii="宋体" w:hAnsi="宋体" w:cs="宋体" w:eastAsia="宋体"/>
                          <w:b/>
                          <w:bCs/>
                          <w:color w:val="FF0000"/>
                          <w:spacing w:val="2"/>
                          <w:w w:val="99"/>
                          <w:sz w:val="24"/>
                          <w:szCs w:val="24"/>
                        </w:rPr>
                        <w:t>复</w:t>
                      </w:r>
                      <w:r>
                        <w:rPr>
                          <w:rFonts w:ascii="宋体" w:hAnsi="宋体" w:cs="宋体" w:eastAsia="宋体"/>
                          <w:b/>
                          <w:bCs/>
                          <w:color w:val="FF0000"/>
                          <w:w w:val="99"/>
                          <w:sz w:val="24"/>
                          <w:szCs w:val="24"/>
                        </w:rPr>
                        <w:t>试</w:t>
                      </w:r>
                      <w:r>
                        <w:rPr>
                          <w:rFonts w:ascii="宋体" w:hAnsi="宋体" w:cs="宋体" w:eastAsia="宋体"/>
                          <w:b/>
                          <w:bCs/>
                          <w:color w:val="FF0000"/>
                          <w:spacing w:val="2"/>
                          <w:w w:val="99"/>
                          <w:sz w:val="24"/>
                          <w:szCs w:val="24"/>
                        </w:rPr>
                        <w:t>线</w:t>
                      </w:r>
                      <w:r>
                        <w:rPr>
                          <w:rFonts w:ascii="宋体" w:hAnsi="宋体" w:cs="宋体" w:eastAsia="宋体"/>
                          <w:b/>
                          <w:bCs/>
                          <w:color w:val="FF0000"/>
                          <w:w w:val="99"/>
                          <w:sz w:val="24"/>
                          <w:szCs w:val="24"/>
                        </w:rPr>
                        <w:t>，有</w:t>
                      </w:r>
                      <w:r>
                        <w:rPr>
                          <w:rFonts w:ascii="宋体" w:hAnsi="宋体" w:cs="宋体" w:eastAsia="宋体"/>
                          <w:b/>
                          <w:bCs/>
                          <w:color w:val="FF0000"/>
                          <w:spacing w:val="2"/>
                          <w:w w:val="99"/>
                          <w:sz w:val="24"/>
                          <w:szCs w:val="24"/>
                        </w:rPr>
                        <w:t>可</w:t>
                      </w:r>
                      <w:r>
                        <w:rPr>
                          <w:rFonts w:ascii="宋体" w:hAnsi="宋体" w:cs="宋体" w:eastAsia="宋体"/>
                          <w:b/>
                          <w:bCs/>
                          <w:color w:val="FF0000"/>
                          <w:w w:val="99"/>
                          <w:sz w:val="24"/>
                          <w:szCs w:val="24"/>
                        </w:rPr>
                        <w:t>能无</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法</w:t>
                      </w:r>
                      <w:r>
                        <w:rPr>
                          <w:rFonts w:ascii="宋体" w:hAnsi="宋体" w:cs="宋体" w:eastAsia="宋体"/>
                          <w:b/>
                          <w:bCs/>
                          <w:color w:val="FF0000"/>
                          <w:w w:val="99"/>
                          <w:sz w:val="24"/>
                          <w:szCs w:val="24"/>
                        </w:rPr>
                        <w:t>参</w:t>
                      </w:r>
                      <w:r>
                        <w:rPr>
                          <w:rFonts w:ascii="宋体" w:hAnsi="宋体" w:cs="宋体" w:eastAsia="宋体"/>
                          <w:b/>
                          <w:bCs/>
                          <w:color w:val="FF0000"/>
                          <w:spacing w:val="2"/>
                          <w:w w:val="99"/>
                          <w:sz w:val="24"/>
                          <w:szCs w:val="24"/>
                        </w:rPr>
                        <w:t>加</w:t>
                      </w:r>
                      <w:r>
                        <w:rPr>
                          <w:rFonts w:ascii="宋体" w:hAnsi="宋体" w:cs="宋体" w:eastAsia="宋体"/>
                          <w:b/>
                          <w:bCs/>
                          <w:color w:val="FF0000"/>
                          <w:w w:val="99"/>
                          <w:sz w:val="24"/>
                          <w:szCs w:val="24"/>
                        </w:rPr>
                        <w:t>调剂</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外</w:t>
                      </w:r>
                      <w:r>
                        <w:rPr>
                          <w:rFonts w:ascii="宋体" w:hAnsi="宋体" w:cs="宋体" w:eastAsia="宋体"/>
                          <w:b/>
                          <w:bCs/>
                          <w:color w:val="FF0000"/>
                          <w:spacing w:val="2"/>
                          <w:w w:val="99"/>
                          <w:sz w:val="24"/>
                          <w:szCs w:val="24"/>
                        </w:rPr>
                        <w:t>校</w:t>
                      </w:r>
                      <w:r>
                        <w:rPr>
                          <w:rFonts w:ascii="宋体" w:hAnsi="宋体" w:cs="宋体" w:eastAsia="宋体"/>
                          <w:b/>
                          <w:bCs/>
                          <w:color w:val="FF0000"/>
                          <w:w w:val="99"/>
                          <w:sz w:val="24"/>
                          <w:szCs w:val="24"/>
                        </w:rPr>
                        <w:t>可能</w:t>
                      </w:r>
                      <w:r>
                        <w:rPr>
                          <w:rFonts w:ascii="宋体" w:hAnsi="宋体" w:cs="宋体" w:eastAsia="宋体"/>
                          <w:b/>
                          <w:bCs/>
                          <w:color w:val="FF0000"/>
                          <w:spacing w:val="2"/>
                          <w:w w:val="99"/>
                          <w:sz w:val="24"/>
                          <w:szCs w:val="24"/>
                        </w:rPr>
                        <w:t>不</w:t>
                      </w:r>
                      <w:r>
                        <w:rPr>
                          <w:rFonts w:ascii="宋体" w:hAnsi="宋体" w:cs="宋体" w:eastAsia="宋体"/>
                          <w:b/>
                          <w:bCs/>
                          <w:color w:val="FF0000"/>
                          <w:w w:val="99"/>
                          <w:sz w:val="24"/>
                          <w:szCs w:val="24"/>
                        </w:rPr>
                        <w:t>接受</w:t>
                      </w:r>
                      <w:r>
                        <w:rPr>
                          <w:rFonts w:ascii="宋体" w:hAnsi="宋体" w:cs="宋体" w:eastAsia="宋体"/>
                          <w:b/>
                          <w:bCs/>
                          <w:color w:val="FF0000"/>
                          <w:spacing w:val="-57"/>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pacing w:val="2"/>
                          <w:w w:val="99"/>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2"/>
                          <w:w w:val="99"/>
                          <w:sz w:val="24"/>
                          <w:szCs w:val="24"/>
                        </w:rPr>
                        <w:t>外</w:t>
                      </w:r>
                      <w:r>
                        <w:rPr>
                          <w:rFonts w:ascii="宋体" w:hAnsi="宋体" w:cs="宋体" w:eastAsia="宋体"/>
                          <w:b/>
                          <w:bCs/>
                          <w:color w:val="FF0000"/>
                          <w:w w:val="99"/>
                          <w:sz w:val="24"/>
                          <w:szCs w:val="24"/>
                        </w:rPr>
                        <w:t>语</w:t>
                      </w:r>
                      <w:r>
                        <w:rPr>
                          <w:rFonts w:ascii="宋体" w:hAnsi="宋体" w:cs="宋体" w:eastAsia="宋体"/>
                          <w:b/>
                          <w:bCs/>
                          <w:color w:val="FF0000"/>
                          <w:spacing w:val="2"/>
                          <w:w w:val="99"/>
                          <w:sz w:val="24"/>
                          <w:szCs w:val="24"/>
                        </w:rPr>
                        <w:t>语</w:t>
                      </w:r>
                      <w:r>
                        <w:rPr>
                          <w:rFonts w:ascii="宋体" w:hAnsi="宋体" w:cs="宋体" w:eastAsia="宋体"/>
                          <w:b/>
                          <w:bCs/>
                          <w:color w:val="FF0000"/>
                          <w:w w:val="99"/>
                          <w:sz w:val="24"/>
                          <w:szCs w:val="24"/>
                        </w:rPr>
                        <w:t>种</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生</w:t>
                      </w:r>
                      <w:r>
                        <w:rPr>
                          <w:rFonts w:ascii="宋体" w:hAnsi="宋体" w:cs="宋体" w:eastAsia="宋体"/>
                          <w:b/>
                          <w:bCs/>
                          <w:color w:val="FF0000"/>
                          <w:spacing w:val="-120"/>
                          <w:w w:val="99"/>
                          <w:sz w:val="24"/>
                          <w:szCs w:val="24"/>
                        </w:rPr>
                        <w:t>）</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请考</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慎</w:t>
                      </w:r>
                      <w:r>
                        <w:rPr>
                          <w:rFonts w:ascii="宋体" w:hAnsi="宋体" w:cs="宋体" w:eastAsia="宋体"/>
                          <w:b/>
                          <w:bCs/>
                          <w:color w:val="FF0000"/>
                          <w:spacing w:val="2"/>
                          <w:w w:val="99"/>
                          <w:sz w:val="24"/>
                          <w:szCs w:val="24"/>
                        </w:rPr>
                        <w:t>重</w:t>
                      </w:r>
                      <w:r>
                        <w:rPr>
                          <w:rFonts w:ascii="宋体" w:hAnsi="宋体" w:cs="宋体" w:eastAsia="宋体"/>
                          <w:b/>
                          <w:bCs/>
                          <w:color w:val="FF0000"/>
                          <w:w w:val="99"/>
                          <w:sz w:val="24"/>
                          <w:szCs w:val="24"/>
                        </w:rPr>
                        <w:t>考</w:t>
                      </w:r>
                      <w:r>
                        <w:rPr>
                          <w:rFonts w:ascii="宋体" w:hAnsi="宋体" w:cs="宋体" w:eastAsia="宋体"/>
                          <w:b/>
                          <w:bCs/>
                          <w:color w:val="FF0000"/>
                          <w:spacing w:val="2"/>
                          <w:w w:val="99"/>
                          <w:sz w:val="24"/>
                          <w:szCs w:val="24"/>
                        </w:rPr>
                        <w:t>虑</w:t>
                      </w:r>
                      <w:r>
                        <w:rPr>
                          <w:rFonts w:ascii="宋体" w:hAnsi="宋体" w:cs="宋体" w:eastAsia="宋体"/>
                          <w:b/>
                          <w:bCs/>
                          <w:color w:val="FF0000"/>
                          <w:w w:val="99"/>
                          <w:sz w:val="24"/>
                          <w:szCs w:val="24"/>
                        </w:rPr>
                        <w:t>。</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19"/>
          <w:sz w:val="20"/>
          <w:szCs w:val="20"/>
        </w:rPr>
      </w:r>
    </w:p>
    <w:p>
      <w:pPr>
        <w:spacing w:after="0" w:line="1022" w:lineRule="exact"/>
        <w:rPr>
          <w:rFonts w:ascii="Times New Roman" w:hAnsi="Times New Roman" w:cs="Times New Roman" w:eastAsia="Times New Roman"/>
          <w:sz w:val="20"/>
          <w:szCs w:val="20"/>
        </w:rPr>
        <w:sectPr>
          <w:pgSz w:w="11910" w:h="16840"/>
          <w:pgMar w:header="0" w:footer="1015" w:top="1320" w:bottom="1220" w:left="1680" w:right="16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中国现当代文学（所属院系：</w:t>
      </w:r>
      <w:r>
        <w:rPr>
          <w:rFonts w:ascii="Cambria" w:hAnsi="Cambria" w:cs="Cambria" w:eastAsia="Cambria"/>
          <w:b/>
          <w:bCs/>
          <w:sz w:val="28"/>
          <w:szCs w:val="28"/>
        </w:rPr>
        <w:t>004</w:t>
      </w:r>
      <w:r>
        <w:rPr>
          <w:rFonts w:ascii="Cambria" w:hAnsi="Cambria" w:cs="Cambria" w:eastAsia="Cambria"/>
          <w:b/>
          <w:bCs/>
          <w:spacing w:val="5"/>
          <w:sz w:val="28"/>
          <w:szCs w:val="28"/>
        </w:rPr>
        <w:t> </w:t>
      </w:r>
      <w:r>
        <w:rPr>
          <w:rFonts w:ascii="宋体" w:hAnsi="宋体" w:cs="宋体" w:eastAsia="宋体"/>
          <w:b/>
          <w:bCs/>
          <w:sz w:val="28"/>
          <w:szCs w:val="28"/>
        </w:rPr>
        <w:t>国际文化交流学院）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14" w:type="dxa"/>
        <w:tblLayout w:type="fixed"/>
        <w:tblCellMar>
          <w:top w:w="0" w:type="dxa"/>
          <w:left w:w="0" w:type="dxa"/>
          <w:bottom w:w="0" w:type="dxa"/>
          <w:right w:w="0" w:type="dxa"/>
        </w:tblCellMar>
        <w:tblLook w:val="01E0"/>
      </w:tblPr>
      <w:tblGrid>
        <w:gridCol w:w="2365"/>
        <w:gridCol w:w="3015"/>
        <w:gridCol w:w="2806"/>
      </w:tblGrid>
      <w:tr>
        <w:trPr>
          <w:trHeight w:val="1584" w:hRule="exact"/>
        </w:trPr>
        <w:tc>
          <w:tcPr>
            <w:tcW w:w="236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393"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015"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06"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77" w:right="173"/>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58" w:hRule="exact"/>
        </w:trPr>
        <w:tc>
          <w:tcPr>
            <w:tcW w:w="2365"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050106</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中国现当代文学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1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民国时期文学史</w:t>
            </w:r>
          </w:p>
        </w:tc>
        <w:tc>
          <w:tcPr>
            <w:tcW w:w="2806"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 </w:t>
            </w:r>
            <w:r>
              <w:rPr>
                <w:rFonts w:ascii="宋体" w:hAnsi="宋体" w:cs="宋体" w:eastAsia="宋体"/>
                <w:sz w:val="21"/>
                <w:szCs w:val="21"/>
              </w:rPr>
              <w:t>人</w:t>
            </w:r>
          </w:p>
          <w:p>
            <w:pPr>
              <w:pStyle w:val="TableParagraph"/>
              <w:spacing w:line="273" w:lineRule="auto" w:before="21"/>
              <w:ind w:left="129" w:right="127"/>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55" w:hRule="exact"/>
        </w:trPr>
        <w:tc>
          <w:tcPr>
            <w:tcW w:w="2365" w:type="dxa"/>
            <w:vMerge/>
            <w:tcBorders>
              <w:left w:val="single" w:sz="12" w:space="0" w:color="000000"/>
              <w:right w:val="single" w:sz="8" w:space="0" w:color="000000"/>
            </w:tcBorders>
          </w:tcPr>
          <w:p>
            <w:pPr/>
          </w:p>
        </w:tc>
        <w:tc>
          <w:tcPr>
            <w:tcW w:w="301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新文学史料学</w:t>
            </w:r>
          </w:p>
        </w:tc>
        <w:tc>
          <w:tcPr>
            <w:tcW w:w="2806" w:type="dxa"/>
            <w:vMerge/>
            <w:tcBorders>
              <w:left w:val="single" w:sz="8" w:space="0" w:color="000000"/>
              <w:right w:val="single" w:sz="12" w:space="0" w:color="000000"/>
            </w:tcBorders>
          </w:tcPr>
          <w:p>
            <w:pPr/>
          </w:p>
        </w:tc>
      </w:tr>
      <w:tr>
        <w:trPr>
          <w:trHeight w:val="355" w:hRule="exact"/>
        </w:trPr>
        <w:tc>
          <w:tcPr>
            <w:tcW w:w="2365" w:type="dxa"/>
            <w:vMerge/>
            <w:tcBorders>
              <w:left w:val="single" w:sz="12" w:space="0" w:color="000000"/>
              <w:right w:val="single" w:sz="8" w:space="0" w:color="000000"/>
            </w:tcBorders>
          </w:tcPr>
          <w:p>
            <w:pPr/>
          </w:p>
        </w:tc>
        <w:tc>
          <w:tcPr>
            <w:tcW w:w="301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中外文学关系史</w:t>
            </w:r>
          </w:p>
        </w:tc>
        <w:tc>
          <w:tcPr>
            <w:tcW w:w="2806" w:type="dxa"/>
            <w:vMerge/>
            <w:tcBorders>
              <w:left w:val="single" w:sz="8" w:space="0" w:color="000000"/>
              <w:right w:val="single" w:sz="12" w:space="0" w:color="000000"/>
            </w:tcBorders>
          </w:tcPr>
          <w:p>
            <w:pPr/>
          </w:p>
        </w:tc>
      </w:tr>
      <w:tr>
        <w:trPr>
          <w:trHeight w:val="358" w:hRule="exact"/>
        </w:trPr>
        <w:tc>
          <w:tcPr>
            <w:tcW w:w="2365" w:type="dxa"/>
            <w:vMerge/>
            <w:tcBorders>
              <w:left w:val="single" w:sz="12" w:space="0" w:color="000000"/>
              <w:right w:val="single" w:sz="8" w:space="0" w:color="000000"/>
            </w:tcBorders>
          </w:tcPr>
          <w:p>
            <w:pPr/>
          </w:p>
        </w:tc>
        <w:tc>
          <w:tcPr>
            <w:tcW w:w="301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鲁迅等作家研究</w:t>
            </w:r>
          </w:p>
        </w:tc>
        <w:tc>
          <w:tcPr>
            <w:tcW w:w="2806" w:type="dxa"/>
            <w:vMerge/>
            <w:tcBorders>
              <w:left w:val="single" w:sz="8" w:space="0" w:color="000000"/>
              <w:right w:val="single" w:sz="12" w:space="0" w:color="000000"/>
            </w:tcBorders>
          </w:tcPr>
          <w:p>
            <w:pPr/>
          </w:p>
        </w:tc>
      </w:tr>
      <w:tr>
        <w:trPr>
          <w:trHeight w:val="355" w:hRule="exact"/>
        </w:trPr>
        <w:tc>
          <w:tcPr>
            <w:tcW w:w="2365" w:type="dxa"/>
            <w:vMerge/>
            <w:tcBorders>
              <w:left w:val="single" w:sz="12" w:space="0" w:color="000000"/>
              <w:bottom w:val="single" w:sz="8" w:space="0" w:color="000000"/>
              <w:right w:val="single" w:sz="8" w:space="0" w:color="000000"/>
            </w:tcBorders>
          </w:tcPr>
          <w:p>
            <w:pPr/>
          </w:p>
        </w:tc>
        <w:tc>
          <w:tcPr>
            <w:tcW w:w="301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共和国时期文学</w:t>
            </w:r>
          </w:p>
        </w:tc>
        <w:tc>
          <w:tcPr>
            <w:tcW w:w="2806" w:type="dxa"/>
            <w:vMerge/>
            <w:tcBorders>
              <w:left w:val="single" w:sz="8" w:space="0" w:color="000000"/>
              <w:bottom w:val="single" w:sz="8" w:space="0" w:color="000000"/>
              <w:right w:val="single" w:sz="12" w:space="0" w:color="000000"/>
            </w:tcBorders>
          </w:tcPr>
          <w:p>
            <w:pPr/>
          </w:p>
        </w:tc>
      </w:tr>
      <w:tr>
        <w:trPr>
          <w:trHeight w:val="356"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8"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t>：</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07" w:right="95" w:hanging="315"/>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32"/>
                <w:sz w:val="21"/>
                <w:szCs w:val="21"/>
              </w:rPr>
              <w:t> </w:t>
            </w:r>
            <w:r>
              <w:rPr>
                <w:rFonts w:ascii="宋体" w:hAnsi="宋体" w:cs="宋体" w:eastAsia="宋体"/>
                <w:spacing w:val="-3"/>
                <w:sz w:val="21"/>
                <w:szCs w:val="21"/>
              </w:rPr>
              <w:t>阿拉</w:t>
            </w:r>
            <w:r>
              <w:rPr>
                <w:rFonts w:ascii="宋体" w:hAnsi="宋体" w:cs="宋体" w:eastAsia="宋体"/>
                <w:spacing w:val="-3"/>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622</w:t>
            </w:r>
            <w:r>
              <w:rPr>
                <w:rFonts w:ascii="Times New Roman" w:hAnsi="Times New Roman" w:cs="Times New Roman" w:eastAsia="Times New Roman"/>
                <w:spacing w:val="-1"/>
                <w:sz w:val="21"/>
                <w:szCs w:val="21"/>
              </w:rPr>
              <w:t> </w:t>
            </w:r>
            <w:r>
              <w:rPr>
                <w:rFonts w:ascii="宋体" w:hAnsi="宋体" w:cs="宋体" w:eastAsia="宋体"/>
                <w:sz w:val="21"/>
                <w:szCs w:val="21"/>
              </w:rPr>
              <w:t>中国现代文学史</w:t>
            </w:r>
          </w:p>
          <w:p>
            <w:pPr>
              <w:pStyle w:val="TableParagraph"/>
              <w:spacing w:line="256" w:lineRule="auto" w:before="21"/>
              <w:ind w:left="93" w:right="6484"/>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822</w:t>
            </w:r>
            <w:r>
              <w:rPr>
                <w:rFonts w:ascii="Times New Roman" w:hAnsi="Times New Roman" w:cs="Times New Roman" w:eastAsia="Times New Roman"/>
                <w:spacing w:val="52"/>
                <w:sz w:val="21"/>
                <w:szCs w:val="21"/>
              </w:rPr>
              <w:t> </w:t>
            </w:r>
            <w:r>
              <w:rPr>
                <w:rFonts w:ascii="宋体" w:hAnsi="宋体" w:cs="宋体" w:eastAsia="宋体"/>
                <w:sz w:val="21"/>
                <w:szCs w:val="21"/>
              </w:rPr>
              <w:t>文史基础</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2"/>
                <w:szCs w:val="22"/>
              </w:rPr>
            </w:pPr>
            <w:r>
              <w:rPr>
                <w:rFonts w:ascii="宋体" w:hAnsi="宋体" w:cs="宋体" w:eastAsia="宋体"/>
                <w:sz w:val="21"/>
                <w:szCs w:val="21"/>
              </w:rPr>
              <w:t>笔试科目名称：中国现代文学史</w:t>
            </w:r>
            <w:r>
              <w:rPr>
                <w:rFonts w:ascii="宋体" w:hAnsi="宋体" w:cs="宋体" w:eastAsia="宋体"/>
                <w:w w:val="100"/>
                <w:sz w:val="22"/>
                <w:szCs w:val="22"/>
              </w:rPr>
              <w:t> </w:t>
            </w:r>
          </w:p>
        </w:tc>
      </w:tr>
      <w:tr>
        <w:trPr>
          <w:trHeight w:val="355"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30"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892"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89" w:hanging="420"/>
              <w:jc w:val="left"/>
              <w:rPr>
                <w:rFonts w:ascii="宋体" w:hAnsi="宋体" w:cs="宋体" w:eastAsia="宋体"/>
                <w:sz w:val="21"/>
                <w:szCs w:val="21"/>
              </w:rPr>
            </w:pPr>
            <w:r>
              <w:rPr>
                <w:rFonts w:ascii="宋体" w:hAnsi="宋体" w:cs="宋体" w:eastAsia="宋体"/>
                <w:b/>
                <w:bCs/>
                <w:sz w:val="21"/>
                <w:szCs w:val="21"/>
              </w:rPr>
              <w:t>中国现代文学史：</w:t>
            </w:r>
            <w:r>
              <w:rPr>
                <w:rFonts w:ascii="宋体" w:hAnsi="宋体" w:cs="宋体" w:eastAsia="宋体"/>
                <w:b/>
                <w:bCs/>
                <w:spacing w:val="-103"/>
                <w:sz w:val="21"/>
                <w:szCs w:val="21"/>
              </w:rPr>
              <w:t> </w:t>
            </w:r>
            <w:r>
              <w:rPr>
                <w:rFonts w:ascii="宋体" w:hAnsi="宋体" w:cs="宋体" w:eastAsia="宋体"/>
                <w:spacing w:val="-8"/>
                <w:sz w:val="21"/>
                <w:szCs w:val="21"/>
              </w:rPr>
              <w:t>中国现代时期重要作家的基本情况。主要文学作品的名称和内容（梗概）。文学流派</w:t>
            </w:r>
          </w:p>
          <w:p>
            <w:pPr>
              <w:pStyle w:val="TableParagraph"/>
              <w:spacing w:line="273" w:lineRule="auto" w:before="8"/>
              <w:ind w:left="93" w:right="3855"/>
              <w:jc w:val="left"/>
              <w:rPr>
                <w:rFonts w:ascii="宋体" w:hAnsi="宋体" w:cs="宋体" w:eastAsia="宋体"/>
                <w:sz w:val="21"/>
                <w:szCs w:val="21"/>
              </w:rPr>
            </w:pPr>
            <w:r>
              <w:rPr>
                <w:rFonts w:ascii="宋体" w:hAnsi="宋体" w:cs="宋体" w:eastAsia="宋体"/>
                <w:sz w:val="21"/>
                <w:szCs w:val="21"/>
              </w:rPr>
              <w:t>和思潮的特征。分析具体的作品或文学现象。</w:t>
            </w:r>
            <w:r>
              <w:rPr>
                <w:rFonts w:ascii="宋体" w:hAnsi="宋体" w:cs="宋体" w:eastAsia="宋体"/>
                <w:w w:val="100"/>
                <w:sz w:val="21"/>
                <w:szCs w:val="21"/>
              </w:rPr>
              <w:t> </w:t>
            </w:r>
            <w:r>
              <w:rPr>
                <w:rFonts w:ascii="宋体" w:hAnsi="宋体" w:cs="宋体" w:eastAsia="宋体"/>
                <w:b/>
                <w:bCs/>
                <w:sz w:val="21"/>
                <w:szCs w:val="21"/>
              </w:rPr>
              <w:t>文史基础：</w:t>
            </w:r>
            <w:r>
              <w:rPr>
                <w:rFonts w:ascii="宋体" w:hAnsi="宋体" w:cs="宋体" w:eastAsia="宋体"/>
                <w:sz w:val="21"/>
                <w:szCs w:val="21"/>
              </w:rPr>
            </w:r>
          </w:p>
          <w:p>
            <w:pPr>
              <w:pStyle w:val="TableParagraph"/>
              <w:spacing w:line="273" w:lineRule="auto" w:before="7"/>
              <w:ind w:left="93" w:right="74" w:firstLine="420"/>
              <w:jc w:val="left"/>
              <w:rPr>
                <w:rFonts w:ascii="宋体" w:hAnsi="宋体" w:cs="宋体" w:eastAsia="宋体"/>
                <w:sz w:val="21"/>
                <w:szCs w:val="21"/>
              </w:rPr>
            </w:pPr>
            <w:r>
              <w:rPr>
                <w:rFonts w:ascii="宋体" w:hAnsi="宋体" w:cs="宋体" w:eastAsia="宋体"/>
                <w:spacing w:val="-2"/>
                <w:sz w:val="21"/>
                <w:szCs w:val="21"/>
              </w:rPr>
              <w:t>基本的文史哲常识。文学史上著名作家和经典作品。有代表性的古典和现代文论。</w:t>
            </w:r>
            <w:r>
              <w:rPr>
                <w:rFonts w:ascii="宋体" w:hAnsi="宋体" w:cs="宋体" w:eastAsia="宋体"/>
                <w:w w:val="100"/>
                <w:sz w:val="21"/>
                <w:szCs w:val="21"/>
              </w:rPr>
              <w:t> </w:t>
            </w:r>
            <w:r>
              <w:rPr>
                <w:rFonts w:ascii="宋体" w:hAnsi="宋体" w:cs="宋体" w:eastAsia="宋体"/>
                <w:sz w:val="21"/>
                <w:szCs w:val="21"/>
              </w:rPr>
              <w:t>中国文学的历史分期和演变情况。评析一篇文学作品，或写一篇命题作文。</w:t>
            </w:r>
          </w:p>
        </w:tc>
      </w:tr>
      <w:tr>
        <w:trPr>
          <w:trHeight w:val="2208" w:hRule="exact"/>
        </w:trPr>
        <w:tc>
          <w:tcPr>
            <w:tcW w:w="818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0"/>
              <w:ind w:left="93" w:right="113"/>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ind w:left="93" w:right="9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spacing w:val="-113"/>
                <w:sz w:val="24"/>
                <w:szCs w:val="24"/>
              </w:rPr>
              <w:t> </w:t>
            </w:r>
            <w:r>
              <w:rPr>
                <w:rFonts w:ascii="宋体" w:hAnsi="宋体" w:cs="宋体" w:eastAsia="宋体"/>
                <w:b/>
                <w:bCs/>
                <w:color w:val="FF0000"/>
                <w:spacing w:val="-113"/>
                <w:sz w:val="24"/>
                <w:szCs w:val="24"/>
              </w:rPr>
            </w:r>
            <w:r>
              <w:rPr>
                <w:rFonts w:ascii="宋体" w:hAnsi="宋体" w:cs="宋体" w:eastAsia="宋体"/>
                <w:b/>
                <w:bCs/>
                <w:color w:val="FF0000"/>
                <w:sz w:val="24"/>
                <w:szCs w:val="24"/>
              </w:rPr>
              <w:t>法参加调剂（外校可能不接受</w:t>
            </w:r>
            <w:r>
              <w:rPr>
                <w:rFonts w:ascii="宋体" w:hAnsi="宋体" w:cs="宋体" w:eastAsia="宋体"/>
                <w:b/>
                <w:bCs/>
                <w:color w:val="FF0000"/>
                <w:spacing w:val="-63"/>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1015" w:top="1520" w:bottom="1200" w:left="1680" w:right="1680"/>
        </w:sectPr>
      </w:pPr>
    </w:p>
    <w:p>
      <w:pPr>
        <w:spacing w:line="379" w:lineRule="exact" w:before="0"/>
        <w:ind w:left="360" w:right="0" w:firstLine="0"/>
        <w:jc w:val="left"/>
        <w:rPr>
          <w:rFonts w:ascii="宋体" w:hAnsi="宋体" w:cs="宋体" w:eastAsia="宋体"/>
          <w:sz w:val="28"/>
          <w:szCs w:val="28"/>
        </w:rPr>
      </w:pPr>
      <w:r>
        <w:rPr>
          <w:rFonts w:ascii="宋体" w:hAnsi="宋体" w:cs="宋体" w:eastAsia="宋体"/>
          <w:b/>
          <w:bCs/>
          <w:sz w:val="28"/>
          <w:szCs w:val="28"/>
        </w:rPr>
        <w:t>比较文学与世界文学（所属院系：</w:t>
      </w:r>
      <w:r>
        <w:rPr>
          <w:rFonts w:ascii="Cambria" w:hAnsi="Cambria" w:cs="Cambria" w:eastAsia="Cambria"/>
          <w:b/>
          <w:bCs/>
          <w:sz w:val="28"/>
          <w:szCs w:val="28"/>
        </w:rPr>
        <w:t>005</w:t>
      </w:r>
      <w:r>
        <w:rPr>
          <w:rFonts w:ascii="Cambria" w:hAnsi="Cambria" w:cs="Cambria" w:eastAsia="Cambria"/>
          <w:b/>
          <w:bCs/>
          <w:spacing w:val="6"/>
          <w:sz w:val="28"/>
          <w:szCs w:val="28"/>
        </w:rPr>
        <w:t> </w:t>
      </w:r>
      <w:r>
        <w:rPr>
          <w:rFonts w:ascii="宋体" w:hAnsi="宋体" w:cs="宋体" w:eastAsia="宋体"/>
          <w:b/>
          <w:bCs/>
          <w:sz w:val="28"/>
          <w:szCs w:val="28"/>
        </w:rPr>
        <w:t>文学研究院）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329"/>
        <w:gridCol w:w="3118"/>
        <w:gridCol w:w="2571"/>
      </w:tblGrid>
      <w:tr>
        <w:trPr>
          <w:trHeight w:val="1584" w:hRule="exact"/>
        </w:trPr>
        <w:tc>
          <w:tcPr>
            <w:tcW w:w="332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875"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118"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1"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571"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70" w:right="166"/>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334" w:hRule="exact"/>
        </w:trPr>
        <w:tc>
          <w:tcPr>
            <w:tcW w:w="3329"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050108</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比较文学与世界文学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中外文学比较</w:t>
            </w:r>
          </w:p>
        </w:tc>
        <w:tc>
          <w:tcPr>
            <w:tcW w:w="2571"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5"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7</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10" w:right="103"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译介学</w:t>
            </w:r>
          </w:p>
        </w:tc>
        <w:tc>
          <w:tcPr>
            <w:tcW w:w="2571" w:type="dxa"/>
            <w:vMerge/>
            <w:tcBorders>
              <w:left w:val="single" w:sz="8" w:space="0" w:color="000000"/>
              <w:right w:val="single" w:sz="12" w:space="0" w:color="000000"/>
            </w:tcBorders>
          </w:tcPr>
          <w:p>
            <w:pPr/>
          </w:p>
        </w:tc>
      </w:tr>
      <w:tr>
        <w:trPr>
          <w:trHeight w:val="336"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中外文学关系</w:t>
            </w:r>
          </w:p>
        </w:tc>
        <w:tc>
          <w:tcPr>
            <w:tcW w:w="2571" w:type="dxa"/>
            <w:vMerge/>
            <w:tcBorders>
              <w:left w:val="single" w:sz="8" w:space="0" w:color="000000"/>
              <w:right w:val="single" w:sz="12" w:space="0" w:color="000000"/>
            </w:tcBorders>
          </w:tcPr>
          <w:p>
            <w:pPr/>
          </w:p>
        </w:tc>
      </w:tr>
      <w:tr>
        <w:trPr>
          <w:trHeight w:val="331"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跨学科与文化研究</w:t>
            </w:r>
          </w:p>
        </w:tc>
        <w:tc>
          <w:tcPr>
            <w:tcW w:w="2571" w:type="dxa"/>
            <w:vMerge/>
            <w:tcBorders>
              <w:left w:val="single" w:sz="8" w:space="0" w:color="000000"/>
              <w:right w:val="single" w:sz="12" w:space="0" w:color="000000"/>
            </w:tcBorders>
          </w:tcPr>
          <w:p>
            <w:pPr/>
          </w:p>
        </w:tc>
      </w:tr>
      <w:tr>
        <w:trPr>
          <w:trHeight w:val="362" w:hRule="exact"/>
        </w:trPr>
        <w:tc>
          <w:tcPr>
            <w:tcW w:w="3329" w:type="dxa"/>
            <w:vMerge/>
            <w:tcBorders>
              <w:left w:val="single" w:sz="12" w:space="0" w:color="000000"/>
              <w:bottom w:val="single" w:sz="8"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海外汉学（中国文学）研究</w:t>
            </w:r>
          </w:p>
        </w:tc>
        <w:tc>
          <w:tcPr>
            <w:tcW w:w="2571" w:type="dxa"/>
            <w:vMerge/>
            <w:tcBorders>
              <w:left w:val="single" w:sz="8" w:space="0" w:color="000000"/>
              <w:bottom w:val="single" w:sz="8" w:space="0" w:color="000000"/>
              <w:right w:val="single" w:sz="12" w:space="0" w:color="000000"/>
            </w:tcBorders>
          </w:tcPr>
          <w:p>
            <w:pPr/>
          </w:p>
        </w:tc>
      </w:tr>
      <w:tr>
        <w:trPr>
          <w:trHeight w:val="33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2"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5"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376" w:right="89" w:hanging="281"/>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21"/>
                <w:sz w:val="21"/>
                <w:szCs w:val="21"/>
              </w:rPr>
              <w:t> </w:t>
            </w:r>
            <w:r>
              <w:rPr>
                <w:rFonts w:ascii="宋体" w:hAnsi="宋体" w:cs="宋体" w:eastAsia="宋体"/>
                <w:sz w:val="21"/>
                <w:szCs w:val="21"/>
              </w:rPr>
              <w:t>阿拉伯语）任</w:t>
            </w:r>
            <w:r>
              <w:rPr>
                <w:rFonts w:ascii="宋体" w:hAnsi="宋体" w:cs="宋体" w:eastAsia="宋体"/>
                <w:w w:val="100"/>
                <w:sz w:val="21"/>
                <w:szCs w:val="21"/>
              </w:rPr>
              <w:t> </w:t>
            </w:r>
            <w:r>
              <w:rPr>
                <w:rFonts w:ascii="宋体" w:hAnsi="宋体" w:cs="宋体" w:eastAsia="宋体"/>
                <w:sz w:val="21"/>
                <w:szCs w:val="21"/>
              </w:rPr>
              <w:t>选一门</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623 </w:t>
            </w:r>
            <w:r>
              <w:rPr>
                <w:rFonts w:ascii="宋体" w:hAnsi="宋体" w:cs="宋体" w:eastAsia="宋体"/>
                <w:sz w:val="21"/>
                <w:szCs w:val="21"/>
              </w:rPr>
              <w:t>中外文学史</w:t>
            </w:r>
          </w:p>
          <w:p>
            <w:pPr>
              <w:pStyle w:val="TableParagraph"/>
              <w:spacing w:line="256" w:lineRule="auto" w:before="21"/>
              <w:ind w:left="93" w:right="5478"/>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823</w:t>
            </w:r>
            <w:r>
              <w:rPr>
                <w:rFonts w:ascii="Times New Roman" w:hAnsi="Times New Roman" w:cs="Times New Roman" w:eastAsia="Times New Roman"/>
                <w:spacing w:val="-3"/>
                <w:sz w:val="21"/>
                <w:szCs w:val="21"/>
              </w:rPr>
              <w:t> </w:t>
            </w:r>
            <w:r>
              <w:rPr>
                <w:rFonts w:ascii="宋体" w:hAnsi="宋体" w:cs="宋体" w:eastAsia="宋体"/>
                <w:sz w:val="21"/>
                <w:szCs w:val="21"/>
              </w:rPr>
              <w:t>比较文学基础理论与汉英互译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笔试科目名称：作文</w:t>
            </w: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4390"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中外文学史</w:t>
            </w:r>
            <w:r>
              <w:rPr>
                <w:rFonts w:ascii="宋体" w:hAnsi="宋体" w:cs="宋体" w:eastAsia="宋体"/>
                <w:sz w:val="21"/>
                <w:szCs w:val="21"/>
              </w:rPr>
              <w:t>：</w:t>
            </w:r>
          </w:p>
          <w:p>
            <w:pPr>
              <w:pStyle w:val="TableParagraph"/>
              <w:spacing w:line="273" w:lineRule="auto" w:before="37"/>
              <w:ind w:left="93" w:right="89" w:firstLine="419"/>
              <w:jc w:val="left"/>
              <w:rPr>
                <w:rFonts w:ascii="宋体" w:hAnsi="宋体" w:cs="宋体" w:eastAsia="宋体"/>
                <w:sz w:val="21"/>
                <w:szCs w:val="21"/>
              </w:rPr>
            </w:pPr>
            <w:r>
              <w:rPr>
                <w:rFonts w:ascii="宋体" w:hAnsi="宋体" w:cs="宋体" w:eastAsia="宋体"/>
                <w:spacing w:val="-2"/>
                <w:sz w:val="21"/>
                <w:szCs w:val="21"/>
              </w:rPr>
              <w:t>考查中外文学史基本知识，包括对主要文学现象、流派、主要作家、作品的了解以及基本的</w:t>
            </w:r>
            <w:r>
              <w:rPr>
                <w:rFonts w:ascii="宋体" w:hAnsi="宋体" w:cs="宋体" w:eastAsia="宋体"/>
                <w:w w:val="100"/>
                <w:sz w:val="21"/>
                <w:szCs w:val="21"/>
              </w:rPr>
              <w:t> </w:t>
            </w:r>
            <w:r>
              <w:rPr>
                <w:rFonts w:ascii="宋体" w:hAnsi="宋体" w:cs="宋体" w:eastAsia="宋体"/>
                <w:sz w:val="21"/>
                <w:szCs w:val="21"/>
              </w:rPr>
              <w:t>文学评析能力。</w:t>
            </w:r>
          </w:p>
          <w:p>
            <w:pPr>
              <w:pStyle w:val="TableParagraph"/>
              <w:spacing w:line="273" w:lineRule="auto" w:before="7"/>
              <w:ind w:left="513" w:right="67" w:hanging="420"/>
              <w:jc w:val="left"/>
              <w:rPr>
                <w:rFonts w:ascii="宋体" w:hAnsi="宋体" w:cs="宋体" w:eastAsia="宋体"/>
                <w:sz w:val="21"/>
                <w:szCs w:val="21"/>
              </w:rPr>
            </w:pPr>
            <w:r>
              <w:rPr>
                <w:rFonts w:ascii="宋体" w:hAnsi="宋体" w:cs="宋体" w:eastAsia="宋体"/>
                <w:b/>
                <w:bCs/>
                <w:sz w:val="21"/>
                <w:szCs w:val="21"/>
              </w:rPr>
              <w:t>比较文学基础理论与汉英互译</w:t>
            </w:r>
            <w:r>
              <w:rPr>
                <w:rFonts w:ascii="宋体" w:hAnsi="宋体" w:cs="宋体" w:eastAsia="宋体"/>
                <w:sz w:val="21"/>
                <w:szCs w:val="21"/>
              </w:rPr>
              <w:t>：</w:t>
            </w:r>
            <w:r>
              <w:rPr>
                <w:rFonts w:ascii="宋体" w:hAnsi="宋体" w:cs="宋体" w:eastAsia="宋体"/>
                <w:w w:val="100"/>
                <w:sz w:val="21"/>
                <w:szCs w:val="21"/>
              </w:rPr>
              <w:t> </w:t>
            </w:r>
            <w:r>
              <w:rPr>
                <w:rFonts w:ascii="宋体" w:hAnsi="宋体" w:cs="宋体" w:eastAsia="宋体"/>
                <w:spacing w:val="-2"/>
                <w:sz w:val="21"/>
                <w:szCs w:val="21"/>
              </w:rPr>
              <w:t>考查对比较文学基本理论的掌握，包括对比较文学基本概念、研究方法、研究领域的了解。</w:t>
            </w:r>
          </w:p>
          <w:p>
            <w:pPr>
              <w:pStyle w:val="TableParagraph"/>
              <w:spacing w:line="273" w:lineRule="auto" w:before="7"/>
              <w:ind w:left="93" w:right="5528"/>
              <w:jc w:val="left"/>
              <w:rPr>
                <w:rFonts w:ascii="宋体" w:hAnsi="宋体" w:cs="宋体" w:eastAsia="宋体"/>
                <w:sz w:val="21"/>
                <w:szCs w:val="21"/>
              </w:rPr>
            </w:pPr>
            <w:r>
              <w:rPr>
                <w:rFonts w:ascii="宋体" w:hAnsi="宋体" w:cs="宋体" w:eastAsia="宋体"/>
                <w:sz w:val="21"/>
                <w:szCs w:val="21"/>
              </w:rPr>
              <w:t>考查英语阅读、理解和翻译的能力。</w:t>
            </w:r>
            <w:r>
              <w:rPr>
                <w:rFonts w:ascii="宋体" w:hAnsi="宋体" w:cs="宋体" w:eastAsia="宋体"/>
                <w:w w:val="100"/>
                <w:sz w:val="21"/>
                <w:szCs w:val="21"/>
              </w:rPr>
              <w:t> </w:t>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pacing w:val="-13"/>
                <w:sz w:val="21"/>
                <w:szCs w:val="21"/>
              </w:rPr>
              <w:t>陈惇、刘象愚主编：《比较文学概论》（第 </w:t>
            </w:r>
            <w:r>
              <w:rPr>
                <w:rFonts w:ascii="Times New Roman" w:hAnsi="Times New Roman" w:cs="Times New Roman" w:eastAsia="Times New Roman"/>
                <w:sz w:val="21"/>
                <w:szCs w:val="21"/>
              </w:rPr>
              <w:t>2 </w:t>
            </w:r>
            <w:r>
              <w:rPr>
                <w:rFonts w:ascii="宋体" w:hAnsi="宋体" w:cs="宋体" w:eastAsia="宋体"/>
                <w:spacing w:val="-7"/>
                <w:sz w:val="21"/>
                <w:szCs w:val="21"/>
              </w:rPr>
              <w:t>版），北京：北京师范大学出版社，</w:t>
            </w:r>
            <w:r>
              <w:rPr>
                <w:rFonts w:ascii="Times New Roman" w:hAnsi="Times New Roman" w:cs="Times New Roman" w:eastAsia="Times New Roman"/>
                <w:spacing w:val="-7"/>
                <w:sz w:val="21"/>
                <w:szCs w:val="21"/>
              </w:rPr>
              <w:t>2010</w:t>
            </w:r>
            <w:r>
              <w:rPr>
                <w:rFonts w:ascii="Times New Roman" w:hAnsi="Times New Roman" w:cs="Times New Roman" w:eastAsia="Times New Roman"/>
                <w:spacing w:val="35"/>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pacing w:val="-10"/>
                <w:sz w:val="21"/>
                <w:szCs w:val="21"/>
              </w:rPr>
              <w:t>吴中杰著：《文艺学导论》，复旦大学出版社，</w:t>
            </w:r>
            <w:r>
              <w:rPr>
                <w:rFonts w:ascii="Times New Roman" w:hAnsi="Times New Roman" w:cs="Times New Roman" w:eastAsia="Times New Roman"/>
                <w:spacing w:val="-10"/>
                <w:sz w:val="21"/>
                <w:szCs w:val="21"/>
              </w:rPr>
              <w:t>2008</w:t>
            </w:r>
            <w:r>
              <w:rPr>
                <w:rFonts w:ascii="Times New Roman" w:hAnsi="Times New Roman" w:cs="Times New Roman" w:eastAsia="Times New Roman"/>
                <w:spacing w:val="-8"/>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pacing w:val="-10"/>
                <w:sz w:val="21"/>
                <w:szCs w:val="21"/>
              </w:rPr>
              <w:t>郑克鲁主编：《外国文学史》（上、下，修订版），北京：高等教育出版社，</w:t>
            </w:r>
            <w:r>
              <w:rPr>
                <w:rFonts w:ascii="Times New Roman" w:hAnsi="Times New Roman" w:cs="Times New Roman" w:eastAsia="Times New Roman"/>
                <w:spacing w:val="-10"/>
                <w:sz w:val="21"/>
                <w:szCs w:val="21"/>
              </w:rPr>
              <w:t>2006</w:t>
            </w:r>
            <w:r>
              <w:rPr>
                <w:rFonts w:ascii="Times New Roman" w:hAnsi="Times New Roman" w:cs="Times New Roman" w:eastAsia="Times New Roman"/>
                <w:spacing w:val="10"/>
                <w:sz w:val="21"/>
                <w:szCs w:val="21"/>
              </w:rPr>
              <w:t> </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pacing w:val="-9"/>
                <w:sz w:val="21"/>
                <w:szCs w:val="21"/>
              </w:rPr>
              <w:t>章培恒、骆玉明主编：《中国文学史新著》（上、中、下），上海：复旦大学出版社，</w:t>
            </w:r>
            <w:r>
              <w:rPr>
                <w:rFonts w:ascii="Times New Roman" w:hAnsi="Times New Roman" w:cs="Times New Roman" w:eastAsia="Times New Roman"/>
                <w:spacing w:val="-9"/>
                <w:sz w:val="21"/>
                <w:szCs w:val="21"/>
              </w:rPr>
              <w:t>2007</w:t>
            </w:r>
            <w:r>
              <w:rPr>
                <w:rFonts w:ascii="Times New Roman" w:hAnsi="Times New Roman" w:cs="Times New Roman" w:eastAsia="Times New Roman"/>
                <w:spacing w:val="5"/>
                <w:sz w:val="21"/>
                <w:szCs w:val="21"/>
              </w:rPr>
              <w:t> </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8"/>
                <w:sz w:val="21"/>
                <w:szCs w:val="21"/>
              </w:rPr>
              <w:t>钱理群主编：《中国现代文学三十年》，北京：北京大学出版社，</w:t>
            </w:r>
            <w:r>
              <w:rPr>
                <w:rFonts w:ascii="Times New Roman" w:hAnsi="Times New Roman" w:cs="Times New Roman" w:eastAsia="Times New Roman"/>
                <w:spacing w:val="-8"/>
                <w:sz w:val="21"/>
                <w:szCs w:val="21"/>
              </w:rPr>
              <w:t>1998</w:t>
            </w:r>
            <w:r>
              <w:rPr>
                <w:rFonts w:ascii="Times New Roman" w:hAnsi="Times New Roman" w:cs="Times New Roman" w:eastAsia="Times New Roman"/>
                <w:spacing w:val="1"/>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TableParagraph"/>
              <w:spacing w:line="256" w:lineRule="auto" w:before="21"/>
              <w:ind w:left="93" w:right="1796"/>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pacing w:val="-11"/>
                <w:sz w:val="21"/>
                <w:szCs w:val="21"/>
              </w:rPr>
              <w:t>洪子诚：《中国当代文学史》（修订版），北京：北京大学出版社，</w:t>
            </w:r>
            <w:r>
              <w:rPr>
                <w:rFonts w:ascii="Times New Roman" w:hAnsi="Times New Roman" w:cs="Times New Roman" w:eastAsia="Times New Roman"/>
                <w:spacing w:val="-11"/>
                <w:sz w:val="21"/>
                <w:szCs w:val="21"/>
              </w:rPr>
              <w:t>2007 </w:t>
            </w:r>
            <w:r>
              <w:rPr>
                <w:rFonts w:ascii="宋体" w:hAnsi="宋体" w:cs="宋体" w:eastAsia="宋体"/>
                <w:sz w:val="21"/>
                <w:szCs w:val="21"/>
              </w:rPr>
              <w:t>年。</w:t>
            </w:r>
            <w:r>
              <w:rPr>
                <w:rFonts w:ascii="宋体" w:hAnsi="宋体" w:cs="宋体" w:eastAsia="宋体"/>
                <w:spacing w:val="-78"/>
                <w:sz w:val="21"/>
                <w:szCs w:val="21"/>
              </w:rPr>
              <w:t> </w:t>
            </w:r>
            <w:r>
              <w:rPr>
                <w:rFonts w:ascii="宋体" w:hAnsi="宋体" w:cs="宋体" w:eastAsia="宋体"/>
                <w:sz w:val="21"/>
                <w:szCs w:val="21"/>
              </w:rPr>
              <w:t>注：以上参考书目不限版本，也可参考其他同类书籍。</w:t>
            </w:r>
          </w:p>
        </w:tc>
      </w:tr>
      <w:tr>
        <w:trPr>
          <w:trHeight w:val="1894"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99"/>
              <w:jc w:val="both"/>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p>
            <w:pPr>
              <w:pStyle w:val="TableParagraph"/>
              <w:spacing w:line="312" w:lineRule="exact"/>
              <w:ind w:left="93" w:right="95"/>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5"/>
                <w:sz w:val="24"/>
                <w:szCs w:val="24"/>
              </w:rPr>
              <w:t> </w:t>
            </w:r>
            <w:r>
              <w:rPr>
                <w:rFonts w:ascii="宋体" w:hAnsi="宋体" w:cs="宋体" w:eastAsia="宋体"/>
                <w:b/>
                <w:bCs/>
                <w:color w:val="FF0000"/>
                <w:spacing w:val="-3"/>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5"/>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1015" w:top="1520" w:bottom="1220" w:left="1440" w:right="1180"/>
        </w:sectPr>
      </w:pPr>
    </w:p>
    <w:p>
      <w:pPr>
        <w:spacing w:line="379" w:lineRule="exact" w:before="0"/>
        <w:ind w:left="120" w:right="52" w:firstLine="0"/>
        <w:jc w:val="left"/>
        <w:rPr>
          <w:rFonts w:ascii="宋体" w:hAnsi="宋体" w:cs="宋体" w:eastAsia="宋体"/>
          <w:sz w:val="28"/>
          <w:szCs w:val="28"/>
        </w:rPr>
      </w:pPr>
      <w:r>
        <w:rPr>
          <w:rFonts w:ascii="宋体" w:hAnsi="宋体" w:cs="宋体" w:eastAsia="宋体"/>
          <w:b/>
          <w:bCs/>
          <w:sz w:val="28"/>
          <w:szCs w:val="28"/>
        </w:rPr>
        <w:t>英语语言文学（所属院系：</w:t>
      </w:r>
      <w:r>
        <w:rPr>
          <w:rFonts w:ascii="Cambria" w:hAnsi="Cambria" w:cs="Cambria" w:eastAsia="Cambria"/>
          <w:b/>
          <w:bCs/>
          <w:sz w:val="28"/>
          <w:szCs w:val="28"/>
        </w:rPr>
        <w:t>006</w:t>
      </w:r>
      <w:r>
        <w:rPr>
          <w:rFonts w:ascii="Cambria" w:hAnsi="Cambria" w:cs="Cambria" w:eastAsia="Cambria"/>
          <w:b/>
          <w:bCs/>
          <w:spacing w:val="4"/>
          <w:sz w:val="28"/>
          <w:szCs w:val="28"/>
        </w:rPr>
        <w:t> </w:t>
      </w:r>
      <w:r>
        <w:rPr>
          <w:rFonts w:ascii="宋体" w:hAnsi="宋体" w:cs="宋体" w:eastAsia="宋体"/>
          <w:b/>
          <w:bCs/>
          <w:sz w:val="28"/>
          <w:szCs w:val="28"/>
        </w:rPr>
        <w:t>英语学院）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696"/>
        <w:gridCol w:w="3401"/>
        <w:gridCol w:w="2319"/>
      </w:tblGrid>
      <w:tr>
        <w:trPr>
          <w:trHeight w:val="1896" w:hRule="exact"/>
        </w:trPr>
        <w:tc>
          <w:tcPr>
            <w:tcW w:w="269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left="559"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401"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left="1"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319"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53" w:right="152"/>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tc>
      </w:tr>
      <w:tr>
        <w:trPr>
          <w:trHeight w:val="4702" w:hRule="exact"/>
        </w:trPr>
        <w:tc>
          <w:tcPr>
            <w:tcW w:w="2696"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050201</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英语语言文学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860"/>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语言学方向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音系学</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音位学</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形态学</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英语语法研究</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e.</w:t>
            </w:r>
            <w:r>
              <w:rPr>
                <w:rFonts w:ascii="宋体" w:hAnsi="宋体" w:cs="宋体" w:eastAsia="宋体"/>
                <w:sz w:val="21"/>
                <w:szCs w:val="21"/>
              </w:rPr>
              <w:t>句法学</w:t>
            </w:r>
            <w:r>
              <w:rPr>
                <w:rFonts w:ascii="宋体" w:hAnsi="宋体" w:cs="宋体" w:eastAsia="宋体"/>
                <w:w w:val="100"/>
                <w:sz w:val="21"/>
                <w:szCs w:val="21"/>
              </w:rPr>
              <w:t> </w:t>
            </w:r>
            <w:r>
              <w:rPr>
                <w:rFonts w:ascii="Times New Roman" w:hAnsi="Times New Roman" w:cs="Times New Roman" w:eastAsia="Times New Roman"/>
                <w:sz w:val="21"/>
                <w:szCs w:val="21"/>
              </w:rPr>
              <w:t>f.</w:t>
            </w:r>
            <w:r>
              <w:rPr>
                <w:rFonts w:ascii="宋体" w:hAnsi="宋体" w:cs="宋体" w:eastAsia="宋体"/>
                <w:sz w:val="21"/>
                <w:szCs w:val="21"/>
              </w:rPr>
              <w:t>语义学</w:t>
            </w:r>
            <w:r>
              <w:rPr>
                <w:rFonts w:ascii="宋体" w:hAnsi="宋体" w:cs="宋体" w:eastAsia="宋体"/>
                <w:spacing w:val="-102"/>
                <w:sz w:val="21"/>
                <w:szCs w:val="21"/>
              </w:rPr>
              <w:t> </w:t>
            </w:r>
            <w:r>
              <w:rPr>
                <w:rFonts w:ascii="Times New Roman" w:hAnsi="Times New Roman" w:cs="Times New Roman" w:eastAsia="Times New Roman"/>
                <w:sz w:val="21"/>
                <w:szCs w:val="21"/>
              </w:rPr>
              <w:t>g.</w:t>
            </w:r>
            <w:r>
              <w:rPr>
                <w:rFonts w:ascii="宋体" w:hAnsi="宋体" w:cs="宋体" w:eastAsia="宋体"/>
                <w:sz w:val="21"/>
                <w:szCs w:val="21"/>
              </w:rPr>
              <w:t>语用学研究</w:t>
            </w:r>
            <w:r>
              <w:rPr>
                <w:rFonts w:ascii="宋体" w:hAnsi="宋体" w:cs="宋体" w:eastAsia="宋体"/>
                <w:w w:val="100"/>
                <w:sz w:val="21"/>
                <w:szCs w:val="21"/>
              </w:rPr>
              <w:t> </w:t>
            </w:r>
            <w:r>
              <w:rPr>
                <w:rFonts w:ascii="Times New Roman" w:hAnsi="Times New Roman" w:cs="Times New Roman" w:eastAsia="Times New Roman"/>
                <w:sz w:val="21"/>
                <w:szCs w:val="21"/>
              </w:rPr>
              <w:t>h.</w:t>
            </w:r>
            <w:r>
              <w:rPr>
                <w:rFonts w:ascii="宋体" w:hAnsi="宋体" w:cs="宋体" w:eastAsia="宋体"/>
                <w:sz w:val="21"/>
                <w:szCs w:val="21"/>
              </w:rPr>
              <w:t>社会语言学</w:t>
            </w:r>
            <w:r>
              <w:rPr>
                <w:rFonts w:ascii="宋体" w:hAnsi="宋体" w:cs="宋体" w:eastAsia="宋体"/>
                <w:w w:val="100"/>
                <w:sz w:val="21"/>
                <w:szCs w:val="21"/>
              </w:rPr>
              <w:t> </w:t>
            </w:r>
            <w:r>
              <w:rPr>
                <w:rFonts w:ascii="Times New Roman" w:hAnsi="Times New Roman" w:cs="Times New Roman" w:eastAsia="Times New Roman"/>
                <w:sz w:val="21"/>
                <w:szCs w:val="21"/>
              </w:rPr>
              <w:t>i.</w:t>
            </w:r>
            <w:r>
              <w:rPr>
                <w:rFonts w:ascii="宋体" w:hAnsi="宋体" w:cs="宋体" w:eastAsia="宋体"/>
                <w:sz w:val="21"/>
                <w:szCs w:val="21"/>
              </w:rPr>
              <w:t>心理语言学</w:t>
            </w:r>
            <w:r>
              <w:rPr>
                <w:rFonts w:ascii="宋体" w:hAnsi="宋体" w:cs="宋体" w:eastAsia="宋体"/>
                <w:w w:val="100"/>
                <w:sz w:val="21"/>
                <w:szCs w:val="21"/>
              </w:rPr>
              <w:t> </w:t>
            </w:r>
            <w:r>
              <w:rPr>
                <w:rFonts w:ascii="Times New Roman" w:hAnsi="Times New Roman" w:cs="Times New Roman" w:eastAsia="Times New Roman"/>
                <w:sz w:val="21"/>
                <w:szCs w:val="21"/>
              </w:rPr>
              <w:t>j.</w:t>
            </w:r>
            <w:r>
              <w:rPr>
                <w:rFonts w:ascii="宋体" w:hAnsi="宋体" w:cs="宋体" w:eastAsia="宋体"/>
                <w:sz w:val="21"/>
                <w:szCs w:val="21"/>
              </w:rPr>
              <w:t>应用语言学</w:t>
            </w:r>
            <w:r>
              <w:rPr>
                <w:rFonts w:ascii="宋体" w:hAnsi="宋体" w:cs="宋体" w:eastAsia="宋体"/>
                <w:w w:val="100"/>
                <w:sz w:val="21"/>
                <w:szCs w:val="21"/>
              </w:rPr>
              <w:t> </w:t>
            </w:r>
            <w:r>
              <w:rPr>
                <w:rFonts w:ascii="Times New Roman" w:hAnsi="Times New Roman" w:cs="Times New Roman" w:eastAsia="Times New Roman"/>
                <w:sz w:val="21"/>
                <w:szCs w:val="21"/>
              </w:rPr>
              <w:t>k.</w:t>
            </w:r>
            <w:r>
              <w:rPr>
                <w:rFonts w:ascii="宋体" w:hAnsi="宋体" w:cs="宋体" w:eastAsia="宋体"/>
                <w:sz w:val="21"/>
                <w:szCs w:val="21"/>
              </w:rPr>
              <w:t>修辞学</w:t>
            </w:r>
            <w:r>
              <w:rPr>
                <w:rFonts w:ascii="宋体" w:hAnsi="宋体" w:cs="宋体" w:eastAsia="宋体"/>
                <w:w w:val="100"/>
                <w:sz w:val="21"/>
                <w:szCs w:val="21"/>
              </w:rPr>
              <w:t> </w:t>
            </w:r>
            <w:r>
              <w:rPr>
                <w:rFonts w:ascii="Times New Roman" w:hAnsi="Times New Roman" w:cs="Times New Roman" w:eastAsia="Times New Roman"/>
                <w:sz w:val="21"/>
                <w:szCs w:val="21"/>
              </w:rPr>
              <w:t>l.</w:t>
            </w:r>
            <w:r>
              <w:rPr>
                <w:rFonts w:ascii="宋体" w:hAnsi="宋体" w:cs="宋体" w:eastAsia="宋体"/>
                <w:sz w:val="21"/>
                <w:szCs w:val="21"/>
              </w:rPr>
              <w:t>话语分析</w:t>
            </w:r>
            <w:r>
              <w:rPr>
                <w:rFonts w:ascii="宋体" w:hAnsi="宋体" w:cs="宋体" w:eastAsia="宋体"/>
                <w:w w:val="100"/>
                <w:sz w:val="21"/>
                <w:szCs w:val="21"/>
              </w:rPr>
              <w:t> </w:t>
            </w:r>
            <w:r>
              <w:rPr>
                <w:rFonts w:ascii="Times New Roman" w:hAnsi="Times New Roman" w:cs="Times New Roman" w:eastAsia="Times New Roman"/>
                <w:sz w:val="21"/>
                <w:szCs w:val="21"/>
              </w:rPr>
              <w:t>m.</w:t>
            </w:r>
            <w:r>
              <w:rPr>
                <w:rFonts w:ascii="宋体" w:hAnsi="宋体" w:cs="宋体" w:eastAsia="宋体"/>
                <w:sz w:val="21"/>
                <w:szCs w:val="21"/>
              </w:rPr>
              <w:t>文体学</w:t>
            </w:r>
            <w:r>
              <w:rPr>
                <w:rFonts w:ascii="宋体" w:hAnsi="宋体" w:cs="宋体" w:eastAsia="宋体"/>
                <w:w w:val="100"/>
                <w:sz w:val="21"/>
                <w:szCs w:val="21"/>
              </w:rPr>
              <w:t> </w:t>
            </w:r>
            <w:r>
              <w:rPr>
                <w:rFonts w:ascii="Times New Roman" w:hAnsi="Times New Roman" w:cs="Times New Roman" w:eastAsia="Times New Roman"/>
                <w:sz w:val="21"/>
                <w:szCs w:val="21"/>
              </w:rPr>
              <w:t>n.</w:t>
            </w:r>
            <w:r>
              <w:rPr>
                <w:rFonts w:ascii="宋体" w:hAnsi="宋体" w:cs="宋体" w:eastAsia="宋体"/>
                <w:sz w:val="21"/>
                <w:szCs w:val="21"/>
              </w:rPr>
              <w:t>认知语言学</w:t>
            </w:r>
          </w:p>
        </w:tc>
        <w:tc>
          <w:tcPr>
            <w:tcW w:w="2319"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2"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133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98" w:right="91"/>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1268" w:hRule="exact"/>
        </w:trPr>
        <w:tc>
          <w:tcPr>
            <w:tcW w:w="2696" w:type="dxa"/>
            <w:vMerge/>
            <w:tcBorders>
              <w:left w:val="single" w:sz="12"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541"/>
              <w:jc w:val="left"/>
              <w:rPr>
                <w:rFonts w:ascii="宋体" w:hAnsi="宋体" w:cs="宋体" w:eastAsia="宋体"/>
                <w:sz w:val="21"/>
                <w:szCs w:val="21"/>
              </w:rPr>
            </w:pPr>
            <w:r>
              <w:rPr>
                <w:rFonts w:ascii="Times New Roman" w:hAnsi="Times New Roman" w:cs="Times New Roman" w:eastAsia="Times New Roman"/>
                <w:b/>
                <w:bCs/>
                <w:sz w:val="21"/>
                <w:szCs w:val="21"/>
              </w:rPr>
              <w:t>2. </w:t>
            </w:r>
            <w:r>
              <w:rPr>
                <w:rFonts w:ascii="宋体" w:hAnsi="宋体" w:cs="宋体" w:eastAsia="宋体"/>
                <w:b/>
                <w:bCs/>
                <w:sz w:val="21"/>
                <w:szCs w:val="21"/>
              </w:rPr>
              <w:t>应用语言学方向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外语教学法</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外语习得理论</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c.</w:t>
            </w:r>
            <w:r>
              <w:rPr>
                <w:rFonts w:ascii="宋体" w:hAnsi="宋体" w:cs="宋体" w:eastAsia="宋体"/>
                <w:sz w:val="21"/>
                <w:szCs w:val="21"/>
              </w:rPr>
              <w:t>外语测试学</w:t>
            </w:r>
          </w:p>
        </w:tc>
        <w:tc>
          <w:tcPr>
            <w:tcW w:w="2319" w:type="dxa"/>
            <w:vMerge/>
            <w:tcBorders>
              <w:left w:val="single" w:sz="8" w:space="0" w:color="000000"/>
              <w:right w:val="single" w:sz="12" w:space="0" w:color="000000"/>
            </w:tcBorders>
          </w:tcPr>
          <w:p>
            <w:pPr/>
          </w:p>
        </w:tc>
      </w:tr>
      <w:tr>
        <w:trPr>
          <w:trHeight w:val="1541" w:hRule="exact"/>
        </w:trPr>
        <w:tc>
          <w:tcPr>
            <w:tcW w:w="2696" w:type="dxa"/>
            <w:vMerge/>
            <w:tcBorders>
              <w:left w:val="single" w:sz="12"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49" w:lineRule="auto"/>
              <w:ind w:left="98" w:right="1440"/>
              <w:jc w:val="left"/>
              <w:rPr>
                <w:rFonts w:ascii="宋体" w:hAnsi="宋体" w:cs="宋体" w:eastAsia="宋体"/>
                <w:sz w:val="21"/>
                <w:szCs w:val="21"/>
              </w:rPr>
            </w:pPr>
            <w:r>
              <w:rPr>
                <w:rFonts w:ascii="Times New Roman" w:hAnsi="Times New Roman" w:cs="Times New Roman" w:eastAsia="Times New Roman"/>
                <w:b/>
                <w:bCs/>
                <w:sz w:val="21"/>
                <w:szCs w:val="21"/>
              </w:rPr>
              <w:t>3. </w:t>
            </w:r>
            <w:r>
              <w:rPr>
                <w:rFonts w:ascii="宋体" w:hAnsi="宋体" w:cs="宋体" w:eastAsia="宋体"/>
                <w:b/>
                <w:bCs/>
                <w:sz w:val="21"/>
                <w:szCs w:val="21"/>
              </w:rPr>
              <w:t>英美文学方向</w:t>
            </w:r>
            <w:r>
              <w:rPr>
                <w:rFonts w:ascii="宋体" w:hAnsi="宋体" w:cs="宋体" w:eastAsia="宋体"/>
                <w:b/>
                <w:bCs/>
                <w:spacing w:val="-105"/>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各个时期英国文学</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各个时期美国文学</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文学理论</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文学评论</w:t>
            </w:r>
          </w:p>
        </w:tc>
        <w:tc>
          <w:tcPr>
            <w:tcW w:w="2319" w:type="dxa"/>
            <w:vMerge/>
            <w:tcBorders>
              <w:left w:val="single" w:sz="8" w:space="0" w:color="000000"/>
              <w:right w:val="single" w:sz="12" w:space="0" w:color="000000"/>
            </w:tcBorders>
          </w:tcPr>
          <w:p>
            <w:pPr/>
          </w:p>
        </w:tc>
      </w:tr>
      <w:tr>
        <w:trPr>
          <w:trHeight w:val="1580" w:hRule="exact"/>
        </w:trPr>
        <w:tc>
          <w:tcPr>
            <w:tcW w:w="2696" w:type="dxa"/>
            <w:vMerge/>
            <w:tcBorders>
              <w:left w:val="single" w:sz="12"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020"/>
              <w:jc w:val="left"/>
              <w:rPr>
                <w:rFonts w:ascii="宋体" w:hAnsi="宋体" w:cs="宋体" w:eastAsia="宋体"/>
                <w:sz w:val="21"/>
                <w:szCs w:val="21"/>
              </w:rPr>
            </w:pPr>
            <w:r>
              <w:rPr>
                <w:rFonts w:ascii="Times New Roman" w:hAnsi="Times New Roman" w:cs="Times New Roman" w:eastAsia="Times New Roman"/>
                <w:b/>
                <w:bCs/>
                <w:sz w:val="21"/>
                <w:szCs w:val="21"/>
              </w:rPr>
              <w:t>4. </w:t>
            </w:r>
            <w:r>
              <w:rPr>
                <w:rFonts w:ascii="宋体" w:hAnsi="宋体" w:cs="宋体" w:eastAsia="宋体"/>
                <w:b/>
                <w:bCs/>
                <w:sz w:val="21"/>
                <w:szCs w:val="21"/>
              </w:rPr>
              <w:t>比较文学方向</w:t>
            </w:r>
            <w:r>
              <w:rPr>
                <w:rFonts w:ascii="宋体" w:hAnsi="宋体" w:cs="宋体" w:eastAsia="宋体"/>
                <w:b/>
                <w:bCs/>
                <w:spacing w:val="-105"/>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中英中美文学关系</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中英中美文化交流</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翻译文学研究</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中国文化海外传播研究</w:t>
            </w:r>
          </w:p>
        </w:tc>
        <w:tc>
          <w:tcPr>
            <w:tcW w:w="2319" w:type="dxa"/>
            <w:vMerge/>
            <w:tcBorders>
              <w:left w:val="single" w:sz="8" w:space="0" w:color="000000"/>
              <w:right w:val="single" w:sz="12" w:space="0" w:color="000000"/>
            </w:tcBorders>
          </w:tcPr>
          <w:p>
            <w:pPr/>
          </w:p>
        </w:tc>
      </w:tr>
      <w:tr>
        <w:trPr>
          <w:trHeight w:val="2208" w:hRule="exact"/>
        </w:trPr>
        <w:tc>
          <w:tcPr>
            <w:tcW w:w="2696" w:type="dxa"/>
            <w:vMerge/>
            <w:tcBorders>
              <w:left w:val="single" w:sz="12" w:space="0" w:color="000000"/>
              <w:bottom w:val="single" w:sz="12" w:space="0" w:color="000000"/>
              <w:right w:val="single" w:sz="8" w:space="0" w:color="000000"/>
            </w:tcBorders>
          </w:tcPr>
          <w:p>
            <w:pPr/>
          </w:p>
        </w:tc>
        <w:tc>
          <w:tcPr>
            <w:tcW w:w="3401" w:type="dxa"/>
            <w:tcBorders>
              <w:top w:val="single" w:sz="8" w:space="0" w:color="000000"/>
              <w:left w:val="single" w:sz="8" w:space="0" w:color="000000"/>
              <w:bottom w:val="single" w:sz="12" w:space="0" w:color="000000"/>
              <w:right w:val="single" w:sz="8" w:space="0" w:color="000000"/>
            </w:tcBorders>
          </w:tcPr>
          <w:p>
            <w:pPr>
              <w:pStyle w:val="TableParagraph"/>
              <w:spacing w:line="256" w:lineRule="auto"/>
              <w:ind w:left="98" w:right="909"/>
              <w:jc w:val="left"/>
              <w:rPr>
                <w:rFonts w:ascii="宋体" w:hAnsi="宋体" w:cs="宋体" w:eastAsia="宋体"/>
                <w:sz w:val="21"/>
                <w:szCs w:val="21"/>
              </w:rPr>
            </w:pPr>
            <w:r>
              <w:rPr>
                <w:rFonts w:ascii="Times New Roman" w:hAnsi="Times New Roman" w:cs="Times New Roman" w:eastAsia="Times New Roman"/>
                <w:b/>
                <w:bCs/>
                <w:sz w:val="21"/>
                <w:szCs w:val="21"/>
              </w:rPr>
              <w:t>5.</w:t>
            </w:r>
            <w:r>
              <w:rPr>
                <w:rFonts w:ascii="Times New Roman" w:hAnsi="Times New Roman" w:cs="Times New Roman" w:eastAsia="Times New Roman"/>
                <w:b/>
                <w:bCs/>
                <w:spacing w:val="1"/>
                <w:sz w:val="21"/>
                <w:szCs w:val="21"/>
              </w:rPr>
              <w:t> </w:t>
            </w:r>
            <w:r>
              <w:rPr>
                <w:rFonts w:ascii="宋体" w:hAnsi="宋体" w:cs="宋体" w:eastAsia="宋体"/>
                <w:b/>
                <w:bCs/>
                <w:sz w:val="21"/>
                <w:szCs w:val="21"/>
              </w:rPr>
              <w:t>翻译研究（笔译）方向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中西翻译史</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中西翻译理论</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c.</w:t>
            </w:r>
            <w:r>
              <w:rPr>
                <w:rFonts w:ascii="宋体" w:hAnsi="宋体" w:cs="宋体" w:eastAsia="宋体"/>
                <w:sz w:val="21"/>
                <w:szCs w:val="21"/>
              </w:rPr>
              <w:t>翻译批评</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汉英对比与翻译</w:t>
            </w:r>
            <w:r>
              <w:rPr>
                <w:rFonts w:ascii="宋体" w:hAnsi="宋体" w:cs="宋体" w:eastAsia="宋体"/>
                <w:w w:val="100"/>
                <w:sz w:val="21"/>
                <w:szCs w:val="21"/>
              </w:rPr>
              <w:t> </w:t>
            </w:r>
            <w:r>
              <w:rPr>
                <w:rFonts w:ascii="Times New Roman" w:hAnsi="Times New Roman" w:cs="Times New Roman" w:eastAsia="Times New Roman"/>
                <w:sz w:val="21"/>
                <w:szCs w:val="21"/>
              </w:rPr>
              <w:t>e.</w:t>
            </w:r>
            <w:r>
              <w:rPr>
                <w:rFonts w:ascii="宋体" w:hAnsi="宋体" w:cs="宋体" w:eastAsia="宋体"/>
                <w:sz w:val="21"/>
                <w:szCs w:val="21"/>
              </w:rPr>
              <w:t>高级翻译实践</w:t>
            </w:r>
            <w:r>
              <w:rPr>
                <w:rFonts w:ascii="宋体" w:hAnsi="宋体" w:cs="宋体" w:eastAsia="宋体"/>
                <w:w w:val="100"/>
                <w:sz w:val="21"/>
                <w:szCs w:val="21"/>
              </w:rPr>
              <w:t> </w:t>
            </w:r>
            <w:r>
              <w:rPr>
                <w:rFonts w:ascii="Times New Roman" w:hAnsi="Times New Roman" w:cs="Times New Roman" w:eastAsia="Times New Roman"/>
                <w:sz w:val="21"/>
                <w:szCs w:val="21"/>
              </w:rPr>
              <w:t>f.</w:t>
            </w:r>
            <w:r>
              <w:rPr>
                <w:rFonts w:ascii="宋体" w:hAnsi="宋体" w:cs="宋体" w:eastAsia="宋体"/>
                <w:sz w:val="21"/>
                <w:szCs w:val="21"/>
              </w:rPr>
              <w:t>文学翻译</w:t>
            </w:r>
          </w:p>
        </w:tc>
        <w:tc>
          <w:tcPr>
            <w:tcW w:w="2319" w:type="dxa"/>
            <w:vMerge/>
            <w:tcBorders>
              <w:left w:val="single" w:sz="8" w:space="0" w:color="000000"/>
              <w:bottom w:val="single" w:sz="12" w:space="0" w:color="000000"/>
              <w:right w:val="single" w:sz="12" w:space="0" w:color="000000"/>
            </w:tcBorders>
          </w:tcPr>
          <w:p>
            <w:pPr/>
          </w:p>
        </w:tc>
      </w:tr>
    </w:tbl>
    <w:p>
      <w:pPr>
        <w:spacing w:after="0"/>
        <w:sectPr>
          <w:pgSz w:w="11910" w:h="16840"/>
          <w:pgMar w:header="0" w:footer="1015" w:top="1520" w:bottom="1200" w:left="1680" w:right="1420"/>
        </w:sectPr>
      </w:pPr>
    </w:p>
    <w:p>
      <w:pPr>
        <w:spacing w:line="240" w:lineRule="auto" w:before="1"/>
        <w:rPr>
          <w:rFonts w:ascii="Times New Roman" w:hAnsi="Times New Roman" w:cs="Times New Roman" w:eastAsia="Times New Roman"/>
          <w:sz w:val="7"/>
          <w:szCs w:val="7"/>
        </w:rPr>
      </w:pPr>
    </w:p>
    <w:tbl>
      <w:tblPr>
        <w:tblW w:w="0" w:type="auto"/>
        <w:jc w:val="left"/>
        <w:tblInd w:w="228" w:type="dxa"/>
        <w:tblLayout w:type="fixed"/>
        <w:tblCellMar>
          <w:top w:w="0" w:type="dxa"/>
          <w:left w:w="0" w:type="dxa"/>
          <w:bottom w:w="0" w:type="dxa"/>
          <w:right w:w="0" w:type="dxa"/>
        </w:tblCellMar>
        <w:tblLook w:val="01E0"/>
      </w:tblPr>
      <w:tblGrid>
        <w:gridCol w:w="2696"/>
        <w:gridCol w:w="3401"/>
        <w:gridCol w:w="2319"/>
      </w:tblGrid>
      <w:tr>
        <w:trPr>
          <w:trHeight w:val="960" w:hRule="exact"/>
        </w:trPr>
        <w:tc>
          <w:tcPr>
            <w:tcW w:w="2696" w:type="dxa"/>
            <w:vMerge w:val="restart"/>
            <w:tcBorders>
              <w:top w:val="single" w:sz="12" w:space="0" w:color="000000"/>
              <w:left w:val="single" w:sz="12" w:space="0" w:color="000000"/>
              <w:right w:val="single" w:sz="8" w:space="0" w:color="000000"/>
            </w:tcBorders>
          </w:tcPr>
          <w:p>
            <w:pPr/>
          </w:p>
        </w:tc>
        <w:tc>
          <w:tcPr>
            <w:tcW w:w="3401" w:type="dxa"/>
            <w:tcBorders>
              <w:top w:val="single" w:sz="12" w:space="0" w:color="000000"/>
              <w:left w:val="single" w:sz="8" w:space="0" w:color="000000"/>
              <w:bottom w:val="single" w:sz="8" w:space="0" w:color="000000"/>
              <w:right w:val="single" w:sz="8" w:space="0" w:color="000000"/>
            </w:tcBorders>
          </w:tcPr>
          <w:p>
            <w:pPr>
              <w:pStyle w:val="TableParagraph"/>
              <w:spacing w:line="256" w:lineRule="auto"/>
              <w:ind w:left="98" w:right="1860"/>
              <w:jc w:val="left"/>
              <w:rPr>
                <w:rFonts w:ascii="宋体" w:hAnsi="宋体" w:cs="宋体" w:eastAsia="宋体"/>
                <w:sz w:val="21"/>
                <w:szCs w:val="21"/>
              </w:rPr>
            </w:pPr>
            <w:r>
              <w:rPr>
                <w:rFonts w:ascii="Times New Roman" w:hAnsi="Times New Roman" w:cs="Times New Roman" w:eastAsia="Times New Roman"/>
                <w:sz w:val="21"/>
                <w:szCs w:val="21"/>
              </w:rPr>
              <w:t>g.</w:t>
            </w:r>
            <w:r>
              <w:rPr>
                <w:rFonts w:ascii="宋体" w:hAnsi="宋体" w:cs="宋体" w:eastAsia="宋体"/>
                <w:sz w:val="21"/>
                <w:szCs w:val="21"/>
              </w:rPr>
              <w:t>报刊翻译</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h.</w:t>
            </w:r>
            <w:r>
              <w:rPr>
                <w:rFonts w:ascii="宋体" w:hAnsi="宋体" w:cs="宋体" w:eastAsia="宋体"/>
                <w:sz w:val="21"/>
                <w:szCs w:val="21"/>
              </w:rPr>
              <w:t>政府公文翻译</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i.</w:t>
            </w:r>
            <w:r>
              <w:rPr>
                <w:rFonts w:ascii="宋体" w:hAnsi="宋体" w:cs="宋体" w:eastAsia="宋体"/>
                <w:sz w:val="21"/>
                <w:szCs w:val="21"/>
              </w:rPr>
              <w:t>应用文翻译</w:t>
            </w:r>
          </w:p>
        </w:tc>
        <w:tc>
          <w:tcPr>
            <w:tcW w:w="2319" w:type="dxa"/>
            <w:vMerge w:val="restart"/>
            <w:tcBorders>
              <w:top w:val="single" w:sz="12" w:space="0" w:color="000000"/>
              <w:left w:val="single" w:sz="8" w:space="0" w:color="000000"/>
              <w:right w:val="single" w:sz="12" w:space="0" w:color="000000"/>
            </w:tcBorders>
          </w:tcPr>
          <w:p>
            <w:pPr/>
          </w:p>
        </w:tc>
      </w:tr>
      <w:tr>
        <w:trPr>
          <w:trHeight w:val="1582" w:hRule="exact"/>
        </w:trPr>
        <w:tc>
          <w:tcPr>
            <w:tcW w:w="2696" w:type="dxa"/>
            <w:vMerge/>
            <w:tcBorders>
              <w:left w:val="single" w:sz="12"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909"/>
              <w:jc w:val="left"/>
              <w:rPr>
                <w:rFonts w:ascii="宋体" w:hAnsi="宋体" w:cs="宋体" w:eastAsia="宋体"/>
                <w:sz w:val="21"/>
                <w:szCs w:val="21"/>
              </w:rPr>
            </w:pPr>
            <w:r>
              <w:rPr>
                <w:rFonts w:ascii="Times New Roman" w:hAnsi="Times New Roman" w:cs="Times New Roman" w:eastAsia="Times New Roman"/>
                <w:b/>
                <w:bCs/>
                <w:sz w:val="21"/>
                <w:szCs w:val="21"/>
              </w:rPr>
              <w:t>6.</w:t>
            </w:r>
            <w:r>
              <w:rPr>
                <w:rFonts w:ascii="Times New Roman" w:hAnsi="Times New Roman" w:cs="Times New Roman" w:eastAsia="Times New Roman"/>
                <w:b/>
                <w:bCs/>
                <w:spacing w:val="1"/>
                <w:sz w:val="21"/>
                <w:szCs w:val="21"/>
              </w:rPr>
              <w:t> </w:t>
            </w:r>
            <w:r>
              <w:rPr>
                <w:rFonts w:ascii="宋体" w:hAnsi="宋体" w:cs="宋体" w:eastAsia="宋体"/>
                <w:b/>
                <w:bCs/>
                <w:sz w:val="21"/>
                <w:szCs w:val="21"/>
              </w:rPr>
              <w:t>翻译研究（口译）方向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口译理论与实践</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商务口译</w:t>
            </w:r>
          </w:p>
          <w:p>
            <w:pPr>
              <w:pStyle w:val="TableParagraph"/>
              <w:spacing w:line="256" w:lineRule="auto" w:before="5"/>
              <w:ind w:left="98" w:right="1860"/>
              <w:jc w:val="left"/>
              <w:rPr>
                <w:rFonts w:ascii="宋体" w:hAnsi="宋体" w:cs="宋体" w:eastAsia="宋体"/>
                <w:sz w:val="21"/>
                <w:szCs w:val="21"/>
              </w:rPr>
            </w:pPr>
            <w:r>
              <w:rPr>
                <w:rFonts w:ascii="Times New Roman" w:hAnsi="Times New Roman" w:cs="Times New Roman" w:eastAsia="Times New Roman"/>
                <w:sz w:val="21"/>
                <w:szCs w:val="21"/>
              </w:rPr>
              <w:t>c.</w:t>
            </w:r>
            <w:r>
              <w:rPr>
                <w:rFonts w:ascii="宋体" w:hAnsi="宋体" w:cs="宋体" w:eastAsia="宋体"/>
                <w:sz w:val="21"/>
                <w:szCs w:val="21"/>
              </w:rPr>
              <w:t>政务口译</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特殊用途口译</w:t>
            </w:r>
          </w:p>
        </w:tc>
        <w:tc>
          <w:tcPr>
            <w:tcW w:w="2319" w:type="dxa"/>
            <w:vMerge/>
            <w:tcBorders>
              <w:left w:val="single" w:sz="8" w:space="0" w:color="000000"/>
              <w:right w:val="single" w:sz="12" w:space="0" w:color="000000"/>
            </w:tcBorders>
          </w:tcPr>
          <w:p>
            <w:pPr/>
          </w:p>
        </w:tc>
      </w:tr>
      <w:tr>
        <w:trPr>
          <w:trHeight w:val="955" w:hRule="exact"/>
        </w:trPr>
        <w:tc>
          <w:tcPr>
            <w:tcW w:w="2696" w:type="dxa"/>
            <w:vMerge/>
            <w:tcBorders>
              <w:left w:val="single" w:sz="12"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330"/>
              <w:jc w:val="left"/>
              <w:rPr>
                <w:rFonts w:ascii="宋体" w:hAnsi="宋体" w:cs="宋体" w:eastAsia="宋体"/>
                <w:sz w:val="21"/>
                <w:szCs w:val="21"/>
              </w:rPr>
            </w:pPr>
            <w:r>
              <w:rPr>
                <w:rFonts w:ascii="Times New Roman" w:hAnsi="Times New Roman" w:cs="Times New Roman" w:eastAsia="Times New Roman"/>
                <w:b/>
                <w:bCs/>
                <w:sz w:val="21"/>
                <w:szCs w:val="21"/>
              </w:rPr>
              <w:t>7.</w:t>
            </w:r>
            <w:r>
              <w:rPr>
                <w:rFonts w:ascii="Times New Roman" w:hAnsi="Times New Roman" w:cs="Times New Roman" w:eastAsia="Times New Roman"/>
                <w:b/>
                <w:bCs/>
                <w:spacing w:val="1"/>
                <w:sz w:val="21"/>
                <w:szCs w:val="21"/>
              </w:rPr>
              <w:t> </w:t>
            </w:r>
            <w:r>
              <w:rPr>
                <w:rFonts w:ascii="宋体" w:hAnsi="宋体" w:cs="宋体" w:eastAsia="宋体"/>
                <w:b/>
                <w:bCs/>
                <w:sz w:val="21"/>
                <w:szCs w:val="21"/>
              </w:rPr>
              <w:t>英语国家文化方向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美国社会与文化</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英国社会与文化</w:t>
            </w:r>
          </w:p>
        </w:tc>
        <w:tc>
          <w:tcPr>
            <w:tcW w:w="2319" w:type="dxa"/>
            <w:vMerge/>
            <w:tcBorders>
              <w:left w:val="single" w:sz="8" w:space="0" w:color="000000"/>
              <w:right w:val="single" w:sz="12" w:space="0" w:color="000000"/>
            </w:tcBorders>
          </w:tcPr>
          <w:p>
            <w:pPr/>
          </w:p>
        </w:tc>
      </w:tr>
      <w:tr>
        <w:trPr>
          <w:trHeight w:val="1892" w:hRule="exact"/>
        </w:trPr>
        <w:tc>
          <w:tcPr>
            <w:tcW w:w="2696" w:type="dxa"/>
            <w:vMerge/>
            <w:tcBorders>
              <w:left w:val="single" w:sz="12" w:space="0" w:color="000000"/>
              <w:bottom w:val="single" w:sz="8"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020"/>
              <w:jc w:val="left"/>
              <w:rPr>
                <w:rFonts w:ascii="宋体" w:hAnsi="宋体" w:cs="宋体" w:eastAsia="宋体"/>
                <w:sz w:val="21"/>
                <w:szCs w:val="21"/>
              </w:rPr>
            </w:pPr>
            <w:r>
              <w:rPr>
                <w:rFonts w:ascii="Times New Roman" w:hAnsi="Times New Roman" w:cs="Times New Roman" w:eastAsia="Times New Roman"/>
                <w:b/>
                <w:bCs/>
                <w:sz w:val="21"/>
                <w:szCs w:val="21"/>
              </w:rPr>
              <w:t>8 .</w:t>
            </w:r>
            <w:r>
              <w:rPr>
                <w:rFonts w:ascii="宋体" w:hAnsi="宋体" w:cs="宋体" w:eastAsia="宋体"/>
                <w:b/>
                <w:bCs/>
                <w:sz w:val="21"/>
                <w:szCs w:val="21"/>
              </w:rPr>
              <w:t>跨文化交际方向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跨文化交际学理论</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跨文化外语教学与培训</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跨文化商务沟通</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国际价值观研究</w:t>
            </w:r>
            <w:r>
              <w:rPr>
                <w:rFonts w:ascii="宋体" w:hAnsi="宋体" w:cs="宋体" w:eastAsia="宋体"/>
                <w:w w:val="100"/>
                <w:sz w:val="21"/>
                <w:szCs w:val="21"/>
              </w:rPr>
              <w:t> </w:t>
            </w:r>
            <w:r>
              <w:rPr>
                <w:rFonts w:ascii="Times New Roman" w:hAnsi="Times New Roman" w:cs="Times New Roman" w:eastAsia="Times New Roman"/>
                <w:sz w:val="21"/>
                <w:szCs w:val="21"/>
              </w:rPr>
              <w:t>e.</w:t>
            </w:r>
            <w:r>
              <w:rPr>
                <w:rFonts w:ascii="宋体" w:hAnsi="宋体" w:cs="宋体" w:eastAsia="宋体"/>
                <w:sz w:val="21"/>
                <w:szCs w:val="21"/>
              </w:rPr>
              <w:t>跨文化心理与语言研究</w:t>
            </w:r>
          </w:p>
        </w:tc>
        <w:tc>
          <w:tcPr>
            <w:tcW w:w="2319" w:type="dxa"/>
            <w:vMerge/>
            <w:tcBorders>
              <w:left w:val="single" w:sz="8" w:space="0" w:color="000000"/>
              <w:bottom w:val="single" w:sz="8" w:space="0" w:color="000000"/>
              <w:right w:val="single" w:sz="12" w:space="0" w:color="000000"/>
            </w:tcBorders>
          </w:tcPr>
          <w:p>
            <w:pPr/>
          </w:p>
        </w:tc>
      </w:tr>
      <w:tr>
        <w:trPr>
          <w:trHeight w:val="334" w:hRule="exact"/>
        </w:trPr>
        <w:tc>
          <w:tcPr>
            <w:tcW w:w="84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579" w:hRule="exact"/>
        </w:trPr>
        <w:tc>
          <w:tcPr>
            <w:tcW w:w="84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81" w:lineRule="exact"/>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254" w:hanging="420"/>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w:t>
            </w:r>
            <w:r>
              <w:rPr>
                <w:rFonts w:ascii="Times New Roman" w:hAnsi="Times New Roman" w:cs="Times New Roman" w:eastAsia="Times New Roman"/>
                <w:spacing w:val="-12"/>
                <w:sz w:val="21"/>
                <w:szCs w:val="21"/>
              </w:rPr>
              <w:t> </w:t>
            </w:r>
            <w:r>
              <w:rPr>
                <w:rFonts w:ascii="宋体" w:hAnsi="宋体" w:cs="宋体" w:eastAsia="宋体"/>
                <w:sz w:val="21"/>
                <w:szCs w:val="21"/>
              </w:rPr>
              <w:t>西语</w:t>
            </w:r>
            <w:r>
              <w:rPr>
                <w:rFonts w:ascii="宋体" w:hAnsi="宋体" w:cs="宋体" w:eastAsia="宋体"/>
                <w:w w:val="100"/>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9"/>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Times New Roman" w:hAnsi="Times New Roman" w:cs="Times New Roman" w:eastAsia="Times New Roman"/>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624 </w:t>
            </w:r>
            <w:r>
              <w:rPr>
                <w:rFonts w:ascii="宋体" w:hAnsi="宋体" w:cs="宋体" w:eastAsia="宋体"/>
                <w:sz w:val="21"/>
                <w:szCs w:val="21"/>
              </w:rPr>
              <w:t>英语综合</w:t>
            </w:r>
            <w:r>
              <w:rPr>
                <w:rFonts w:ascii="宋体" w:hAnsi="宋体" w:cs="宋体" w:eastAsia="宋体"/>
                <w:spacing w:val="-3"/>
                <w:sz w:val="21"/>
                <w:szCs w:val="21"/>
              </w:rPr>
              <w:t> </w:t>
            </w:r>
            <w:r>
              <w:rPr>
                <w:rFonts w:ascii="Times New Roman" w:hAnsi="Times New Roman" w:cs="Times New Roman" w:eastAsia="Times New Roman"/>
                <w:sz w:val="21"/>
                <w:szCs w:val="21"/>
              </w:rPr>
              <w:t>(</w:t>
            </w:r>
            <w:r>
              <w:rPr>
                <w:rFonts w:ascii="宋体" w:hAnsi="宋体" w:cs="宋体" w:eastAsia="宋体"/>
                <w:sz w:val="21"/>
                <w:szCs w:val="21"/>
              </w:rPr>
              <w:t>知识与技能</w:t>
            </w:r>
            <w:r>
              <w:rPr>
                <w:rFonts w:ascii="Times New Roman" w:hAnsi="Times New Roman" w:cs="Times New Roman" w:eastAsia="Times New Roman"/>
                <w:sz w:val="21"/>
                <w:szCs w:val="21"/>
              </w:rPr>
              <w:t>)</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824</w:t>
            </w:r>
            <w:r>
              <w:rPr>
                <w:rFonts w:ascii="Times New Roman" w:hAnsi="Times New Roman" w:cs="Times New Roman" w:eastAsia="Times New Roman"/>
                <w:spacing w:val="-2"/>
                <w:sz w:val="21"/>
                <w:szCs w:val="21"/>
              </w:rPr>
              <w:t> </w:t>
            </w:r>
            <w:r>
              <w:rPr>
                <w:rFonts w:ascii="宋体" w:hAnsi="宋体" w:cs="宋体" w:eastAsia="宋体"/>
                <w:sz w:val="21"/>
                <w:szCs w:val="21"/>
              </w:rPr>
              <w:t>英汉互译</w:t>
            </w:r>
          </w:p>
        </w:tc>
      </w:tr>
      <w:tr>
        <w:trPr>
          <w:trHeight w:val="331" w:hRule="exact"/>
        </w:trPr>
        <w:tc>
          <w:tcPr>
            <w:tcW w:w="84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786" w:right="0"/>
              <w:jc w:val="left"/>
              <w:rPr>
                <w:rFonts w:ascii="宋体" w:hAnsi="宋体" w:cs="宋体" w:eastAsia="宋体"/>
                <w:sz w:val="18"/>
                <w:szCs w:val="18"/>
              </w:rPr>
            </w:pPr>
            <w:r>
              <w:rPr>
                <w:rFonts w:ascii="黑体" w:hAnsi="黑体" w:cs="黑体" w:eastAsia="黑体"/>
                <w:b/>
                <w:bCs/>
                <w:spacing w:val="-21"/>
                <w:sz w:val="22"/>
                <w:szCs w:val="22"/>
              </w:rPr>
              <w:t>考试大纲（考试内容范围说明）</w:t>
            </w:r>
            <w:r>
              <w:rPr>
                <w:rFonts w:ascii="宋体" w:hAnsi="宋体" w:cs="宋体" w:eastAsia="宋体"/>
                <w:sz w:val="18"/>
                <w:szCs w:val="18"/>
              </w:rPr>
              <w:t> </w:t>
            </w:r>
          </w:p>
        </w:tc>
      </w:tr>
      <w:tr>
        <w:trPr>
          <w:trHeight w:val="1582" w:hRule="exact"/>
        </w:trPr>
        <w:tc>
          <w:tcPr>
            <w:tcW w:w="84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199" w:hanging="60"/>
              <w:jc w:val="left"/>
              <w:rPr>
                <w:rFonts w:ascii="宋体" w:hAnsi="宋体" w:cs="宋体" w:eastAsia="宋体"/>
                <w:sz w:val="21"/>
                <w:szCs w:val="21"/>
              </w:rPr>
            </w:pPr>
            <w:r>
              <w:rPr>
                <w:rFonts w:ascii="宋体" w:hAnsi="宋体" w:cs="宋体" w:eastAsia="宋体"/>
                <w:sz w:val="21"/>
                <w:szCs w:val="21"/>
              </w:rPr>
              <w:t>第二外国语考试范围说明见招生简章总章。</w:t>
            </w:r>
            <w:r>
              <w:rPr>
                <w:rFonts w:ascii="宋体" w:hAnsi="宋体" w:cs="宋体" w:eastAsia="宋体"/>
                <w:w w:val="100"/>
                <w:sz w:val="21"/>
                <w:szCs w:val="21"/>
              </w:rPr>
              <w:t> </w:t>
            </w:r>
            <w:r>
              <w:rPr>
                <w:rFonts w:ascii="宋体" w:hAnsi="宋体" w:cs="宋体" w:eastAsia="宋体"/>
                <w:spacing w:val="-7"/>
                <w:sz w:val="21"/>
                <w:szCs w:val="21"/>
              </w:rPr>
              <w:t>英语综合由两块组成：（</w:t>
            </w:r>
            <w:r>
              <w:rPr>
                <w:rFonts w:ascii="Times New Roman" w:hAnsi="Times New Roman" w:cs="Times New Roman" w:eastAsia="Times New Roman"/>
                <w:spacing w:val="-7"/>
                <w:sz w:val="21"/>
                <w:szCs w:val="21"/>
              </w:rPr>
              <w:t>1</w:t>
            </w:r>
            <w:r>
              <w:rPr>
                <w:rFonts w:ascii="宋体" w:hAnsi="宋体" w:cs="宋体" w:eastAsia="宋体"/>
                <w:spacing w:val="-7"/>
                <w:sz w:val="21"/>
                <w:szCs w:val="21"/>
              </w:rPr>
              <w:t>）阅读理解（题材基本不限），题型以选择题、填空题和改</w:t>
            </w:r>
          </w:p>
          <w:p>
            <w:pPr>
              <w:pStyle w:val="TableParagraph"/>
              <w:spacing w:line="256" w:lineRule="auto"/>
              <w:ind w:left="513" w:right="303" w:hanging="420"/>
              <w:jc w:val="left"/>
              <w:rPr>
                <w:rFonts w:ascii="宋体" w:hAnsi="宋体" w:cs="宋体" w:eastAsia="宋体"/>
                <w:sz w:val="21"/>
                <w:szCs w:val="21"/>
              </w:rPr>
            </w:pPr>
            <w:r>
              <w:rPr>
                <w:rFonts w:ascii="宋体" w:hAnsi="宋体" w:cs="宋体" w:eastAsia="宋体"/>
                <w:spacing w:val="-6"/>
                <w:sz w:val="21"/>
                <w:szCs w:val="21"/>
              </w:rPr>
              <w:t>错题为主；（</w:t>
            </w:r>
            <w:r>
              <w:rPr>
                <w:rFonts w:ascii="Times New Roman" w:hAnsi="Times New Roman" w:cs="Times New Roman" w:eastAsia="Times New Roman"/>
                <w:spacing w:val="-6"/>
                <w:sz w:val="21"/>
                <w:szCs w:val="21"/>
              </w:rPr>
              <w:t>2</w:t>
            </w:r>
            <w:r>
              <w:rPr>
                <w:rFonts w:ascii="宋体" w:hAnsi="宋体" w:cs="宋体" w:eastAsia="宋体"/>
                <w:spacing w:val="-6"/>
                <w:sz w:val="21"/>
                <w:szCs w:val="21"/>
              </w:rPr>
              <w:t>）英语写作，含大作文和小作文两篇。</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pacing w:val="-2"/>
                <w:sz w:val="21"/>
                <w:szCs w:val="21"/>
              </w:rPr>
              <w:t>英汉互译由英译汉和汉译英两部分组成，重点考查考生两种语言互译的应用实践能</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力。</w:t>
            </w:r>
          </w:p>
        </w:tc>
      </w:tr>
      <w:tr>
        <w:trPr>
          <w:trHeight w:val="4705" w:hRule="exact"/>
        </w:trPr>
        <w:tc>
          <w:tcPr>
            <w:tcW w:w="841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1" w:lineRule="auto"/>
              <w:ind w:left="93" w:right="89"/>
              <w:jc w:val="left"/>
              <w:rPr>
                <w:rFonts w:ascii="宋体" w:hAnsi="宋体" w:cs="宋体" w:eastAsia="宋体"/>
                <w:sz w:val="21"/>
                <w:szCs w:val="21"/>
              </w:rPr>
            </w:pPr>
            <w:r>
              <w:rPr>
                <w:rFonts w:ascii="宋体" w:hAnsi="宋体" w:cs="宋体" w:eastAsia="宋体"/>
                <w:b/>
                <w:bCs/>
                <w:color w:val="FF0000"/>
                <w:sz w:val="21"/>
                <w:szCs w:val="21"/>
              </w:rPr>
              <w:t>注意：</w:t>
            </w:r>
            <w:r>
              <w:rPr>
                <w:rFonts w:ascii="Times New Roman" w:hAnsi="Times New Roman" w:cs="Times New Roman" w:eastAsia="Times New Roman"/>
                <w:b/>
                <w:bCs/>
                <w:color w:val="FF0000"/>
                <w:sz w:val="21"/>
                <w:szCs w:val="21"/>
              </w:rPr>
              <w:t>1.</w:t>
            </w:r>
            <w:r>
              <w:rPr>
                <w:rFonts w:ascii="宋体" w:hAnsi="宋体" w:cs="宋体" w:eastAsia="宋体"/>
                <w:b/>
                <w:bCs/>
                <w:color w:val="FF0000"/>
                <w:sz w:val="21"/>
                <w:szCs w:val="21"/>
              </w:rPr>
              <w:t>报考我校英语语言文学专业硕士研究生的考生，在复试时各研究方向复试内容有</w:t>
            </w:r>
            <w:r>
              <w:rPr>
                <w:rFonts w:ascii="宋体" w:hAnsi="宋体" w:cs="宋体" w:eastAsia="宋体"/>
                <w:b/>
                <w:bCs/>
                <w:color w:val="FF0000"/>
                <w:spacing w:val="-81"/>
                <w:sz w:val="21"/>
                <w:szCs w:val="21"/>
              </w:rPr>
              <w:t> </w:t>
            </w:r>
            <w:r>
              <w:rPr>
                <w:rFonts w:ascii="宋体" w:hAnsi="宋体" w:cs="宋体" w:eastAsia="宋体"/>
                <w:b/>
                <w:bCs/>
                <w:color w:val="FF0000"/>
                <w:spacing w:val="-81"/>
                <w:sz w:val="21"/>
                <w:szCs w:val="21"/>
              </w:rPr>
            </w:r>
            <w:r>
              <w:rPr>
                <w:rFonts w:ascii="宋体" w:hAnsi="宋体" w:cs="宋体" w:eastAsia="宋体"/>
                <w:b/>
                <w:bCs/>
                <w:color w:val="FF0000"/>
                <w:sz w:val="21"/>
                <w:szCs w:val="21"/>
              </w:rPr>
              <w:t>所不同，网报时请谨慎选择研究方向，一旦选定，不得更改。</w:t>
            </w:r>
            <w:r>
              <w:rPr>
                <w:rFonts w:ascii="宋体" w:hAnsi="宋体" w:cs="宋体" w:eastAsia="宋体"/>
                <w:b/>
                <w:bCs/>
                <w:color w:val="FF0000"/>
                <w:w w:val="100"/>
                <w:sz w:val="21"/>
                <w:szCs w:val="21"/>
              </w:rPr>
              <w:t> </w:t>
            </w:r>
            <w:r>
              <w:rPr>
                <w:rFonts w:ascii="Times New Roman" w:hAnsi="Times New Roman" w:cs="Times New Roman" w:eastAsia="Times New Roman"/>
                <w:b/>
                <w:bCs/>
                <w:color w:val="FF0000"/>
                <w:sz w:val="21"/>
                <w:szCs w:val="21"/>
              </w:rPr>
              <w:t>2.</w:t>
            </w:r>
            <w:r>
              <w:rPr>
                <w:rFonts w:ascii="宋体" w:hAnsi="宋体" w:cs="宋体" w:eastAsia="宋体"/>
                <w:b/>
                <w:bCs/>
                <w:color w:val="FF0000"/>
                <w:sz w:val="21"/>
                <w:szCs w:val="21"/>
              </w:rPr>
              <w:t>英语语言文学专业各研究方向拟录取比例如下（实际录取比例根据考生考试情况而定，</w:t>
            </w:r>
            <w:r>
              <w:rPr>
                <w:rFonts w:ascii="宋体" w:hAnsi="宋体" w:cs="宋体" w:eastAsia="宋体"/>
                <w:b/>
                <w:bCs/>
                <w:color w:val="FF0000"/>
                <w:spacing w:val="-81"/>
                <w:sz w:val="21"/>
                <w:szCs w:val="21"/>
              </w:rPr>
              <w:t> </w:t>
            </w:r>
            <w:r>
              <w:rPr>
                <w:rFonts w:ascii="宋体" w:hAnsi="宋体" w:cs="宋体" w:eastAsia="宋体"/>
                <w:b/>
                <w:bCs/>
                <w:color w:val="FF0000"/>
                <w:spacing w:val="-81"/>
                <w:sz w:val="21"/>
                <w:szCs w:val="21"/>
              </w:rPr>
            </w:r>
            <w:r>
              <w:rPr>
                <w:rFonts w:ascii="宋体" w:hAnsi="宋体" w:cs="宋体" w:eastAsia="宋体"/>
                <w:b/>
                <w:bCs/>
                <w:color w:val="FF0000"/>
                <w:spacing w:val="-6"/>
                <w:sz w:val="21"/>
                <w:szCs w:val="21"/>
              </w:rPr>
              <w:t>解释权归英语学院和研究生部所有）：语言学方向：</w:t>
            </w:r>
            <w:r>
              <w:rPr>
                <w:rFonts w:ascii="Times New Roman" w:hAnsi="Times New Roman" w:cs="Times New Roman" w:eastAsia="Times New Roman"/>
                <w:b/>
                <w:bCs/>
                <w:color w:val="FF0000"/>
                <w:spacing w:val="-6"/>
                <w:sz w:val="21"/>
                <w:szCs w:val="21"/>
              </w:rPr>
              <w:t>18%; </w:t>
            </w:r>
            <w:r>
              <w:rPr>
                <w:rFonts w:ascii="宋体" w:hAnsi="宋体" w:cs="宋体" w:eastAsia="宋体"/>
                <w:b/>
                <w:bCs/>
                <w:color w:val="FF0000"/>
                <w:sz w:val="21"/>
                <w:szCs w:val="21"/>
              </w:rPr>
              <w:t>英美文学方向：</w:t>
            </w:r>
            <w:r>
              <w:rPr>
                <w:rFonts w:ascii="Times New Roman" w:hAnsi="Times New Roman" w:cs="Times New Roman" w:eastAsia="Times New Roman"/>
                <w:b/>
                <w:bCs/>
                <w:color w:val="FF0000"/>
                <w:sz w:val="21"/>
                <w:szCs w:val="21"/>
              </w:rPr>
              <w:t>20%;</w:t>
            </w:r>
            <w:r>
              <w:rPr>
                <w:rFonts w:ascii="Times New Roman" w:hAnsi="Times New Roman" w:cs="Times New Roman" w:eastAsia="Times New Roman"/>
                <w:b/>
                <w:bCs/>
                <w:color w:val="FF0000"/>
                <w:spacing w:val="10"/>
                <w:sz w:val="21"/>
                <w:szCs w:val="21"/>
              </w:rPr>
              <w:t> </w:t>
            </w:r>
            <w:r>
              <w:rPr>
                <w:rFonts w:ascii="宋体" w:hAnsi="宋体" w:cs="宋体" w:eastAsia="宋体"/>
                <w:b/>
                <w:bCs/>
                <w:color w:val="FF0000"/>
                <w:sz w:val="21"/>
                <w:szCs w:val="21"/>
              </w:rPr>
              <w:t>比较文学</w:t>
            </w:r>
            <w:r>
              <w:rPr>
                <w:rFonts w:ascii="宋体" w:hAnsi="宋体" w:cs="宋体" w:eastAsia="宋体"/>
                <w:b/>
                <w:bCs/>
                <w:color w:val="FF0000"/>
                <w:w w:val="100"/>
                <w:sz w:val="21"/>
                <w:szCs w:val="21"/>
              </w:rPr>
              <w:t> </w:t>
            </w:r>
            <w:r>
              <w:rPr>
                <w:rFonts w:ascii="宋体" w:hAnsi="宋体" w:cs="宋体" w:eastAsia="宋体"/>
                <w:b/>
                <w:bCs/>
                <w:color w:val="FF0000"/>
                <w:sz w:val="21"/>
                <w:szCs w:val="21"/>
              </w:rPr>
              <w:t>方向：</w:t>
            </w:r>
            <w:r>
              <w:rPr>
                <w:rFonts w:ascii="Times New Roman" w:hAnsi="Times New Roman" w:cs="Times New Roman" w:eastAsia="Times New Roman"/>
                <w:b/>
                <w:bCs/>
                <w:color w:val="FF0000"/>
                <w:sz w:val="21"/>
                <w:szCs w:val="21"/>
              </w:rPr>
              <w:t>7%; </w:t>
            </w:r>
            <w:r>
              <w:rPr>
                <w:rFonts w:ascii="宋体" w:hAnsi="宋体" w:cs="宋体" w:eastAsia="宋体"/>
                <w:b/>
                <w:bCs/>
                <w:color w:val="FF0000"/>
                <w:sz w:val="21"/>
                <w:szCs w:val="21"/>
              </w:rPr>
              <w:t>应用语言学方向：</w:t>
            </w:r>
            <w:r>
              <w:rPr>
                <w:rFonts w:ascii="Times New Roman" w:hAnsi="Times New Roman" w:cs="Times New Roman" w:eastAsia="Times New Roman"/>
                <w:b/>
                <w:bCs/>
                <w:color w:val="FF0000"/>
                <w:sz w:val="21"/>
                <w:szCs w:val="21"/>
              </w:rPr>
              <w:t>10%; </w:t>
            </w:r>
            <w:r>
              <w:rPr>
                <w:rFonts w:ascii="宋体" w:hAnsi="宋体" w:cs="宋体" w:eastAsia="宋体"/>
                <w:b/>
                <w:bCs/>
                <w:color w:val="FF0000"/>
                <w:sz w:val="21"/>
                <w:szCs w:val="21"/>
              </w:rPr>
              <w:t>翻译研究（笔译）方向：</w:t>
            </w:r>
            <w:r>
              <w:rPr>
                <w:rFonts w:ascii="Times New Roman" w:hAnsi="Times New Roman" w:cs="Times New Roman" w:eastAsia="Times New Roman"/>
                <w:b/>
                <w:bCs/>
                <w:color w:val="FF0000"/>
                <w:sz w:val="21"/>
                <w:szCs w:val="21"/>
              </w:rPr>
              <w:t>18%;</w:t>
            </w:r>
            <w:r>
              <w:rPr>
                <w:rFonts w:ascii="Times New Roman" w:hAnsi="Times New Roman" w:cs="Times New Roman" w:eastAsia="Times New Roman"/>
                <w:b/>
                <w:bCs/>
                <w:color w:val="FF0000"/>
                <w:spacing w:val="32"/>
                <w:sz w:val="21"/>
                <w:szCs w:val="21"/>
              </w:rPr>
              <w:t> </w:t>
            </w:r>
            <w:r>
              <w:rPr>
                <w:rFonts w:ascii="宋体" w:hAnsi="宋体" w:cs="宋体" w:eastAsia="宋体"/>
                <w:b/>
                <w:bCs/>
                <w:color w:val="FF0000"/>
                <w:sz w:val="21"/>
                <w:szCs w:val="21"/>
              </w:rPr>
              <w:t>翻译研究（口译）方</w:t>
            </w:r>
            <w:r>
              <w:rPr>
                <w:rFonts w:ascii="宋体" w:hAnsi="宋体" w:cs="宋体" w:eastAsia="宋体"/>
                <w:b/>
                <w:bCs/>
                <w:color w:val="FF0000"/>
                <w:w w:val="100"/>
                <w:sz w:val="21"/>
                <w:szCs w:val="21"/>
              </w:rPr>
              <w:t> </w:t>
            </w:r>
            <w:r>
              <w:rPr>
                <w:rFonts w:ascii="宋体" w:hAnsi="宋体" w:cs="宋体" w:eastAsia="宋体"/>
                <w:b/>
                <w:bCs/>
                <w:color w:val="FF0000"/>
                <w:sz w:val="21"/>
                <w:szCs w:val="21"/>
              </w:rPr>
              <w:t>向：</w:t>
            </w:r>
            <w:r>
              <w:rPr>
                <w:rFonts w:ascii="Times New Roman" w:hAnsi="Times New Roman" w:cs="Times New Roman" w:eastAsia="Times New Roman"/>
                <w:b/>
                <w:bCs/>
                <w:color w:val="FF0000"/>
                <w:sz w:val="21"/>
                <w:szCs w:val="21"/>
              </w:rPr>
              <w:t>10%;  </w:t>
            </w:r>
            <w:r>
              <w:rPr>
                <w:rFonts w:ascii="宋体" w:hAnsi="宋体" w:cs="宋体" w:eastAsia="宋体"/>
                <w:b/>
                <w:bCs/>
                <w:color w:val="FF0000"/>
                <w:sz w:val="21"/>
                <w:szCs w:val="21"/>
              </w:rPr>
              <w:t>英语国家文化方向：</w:t>
            </w:r>
            <w:r>
              <w:rPr>
                <w:rFonts w:ascii="Times New Roman" w:hAnsi="Times New Roman" w:cs="Times New Roman" w:eastAsia="Times New Roman"/>
                <w:b/>
                <w:bCs/>
                <w:color w:val="FF0000"/>
                <w:sz w:val="21"/>
                <w:szCs w:val="21"/>
              </w:rPr>
              <w:t>8%;</w:t>
            </w:r>
            <w:r>
              <w:rPr>
                <w:rFonts w:ascii="Times New Roman" w:hAnsi="Times New Roman" w:cs="Times New Roman" w:eastAsia="Times New Roman"/>
                <w:b/>
                <w:bCs/>
                <w:color w:val="FF0000"/>
                <w:spacing w:val="51"/>
                <w:sz w:val="21"/>
                <w:szCs w:val="21"/>
              </w:rPr>
              <w:t> </w:t>
            </w:r>
            <w:r>
              <w:rPr>
                <w:rFonts w:ascii="宋体" w:hAnsi="宋体" w:cs="宋体" w:eastAsia="宋体"/>
                <w:b/>
                <w:bCs/>
                <w:color w:val="FF0000"/>
                <w:sz w:val="21"/>
                <w:szCs w:val="21"/>
              </w:rPr>
              <w:t>跨文化交际方向：</w:t>
            </w:r>
            <w:r>
              <w:rPr>
                <w:rFonts w:ascii="Times New Roman" w:hAnsi="Times New Roman" w:cs="Times New Roman" w:eastAsia="Times New Roman"/>
                <w:b/>
                <w:bCs/>
                <w:color w:val="FF0000"/>
                <w:sz w:val="21"/>
                <w:szCs w:val="21"/>
              </w:rPr>
              <w:t>9%</w:t>
            </w:r>
            <w:r>
              <w:rPr>
                <w:rFonts w:ascii="宋体" w:hAnsi="宋体" w:cs="宋体" w:eastAsia="宋体"/>
                <w:b/>
                <w:bCs/>
                <w:color w:val="FF0000"/>
                <w:sz w:val="21"/>
                <w:szCs w:val="21"/>
              </w:rPr>
              <w:t>。</w:t>
            </w:r>
            <w:r>
              <w:rPr>
                <w:rFonts w:ascii="宋体" w:hAnsi="宋体" w:cs="宋体" w:eastAsia="宋体"/>
                <w:sz w:val="21"/>
                <w:szCs w:val="21"/>
              </w:rPr>
            </w:r>
          </w:p>
          <w:p>
            <w:pPr>
              <w:pStyle w:val="TableParagraph"/>
              <w:spacing w:line="240" w:lineRule="auto" w:before="2"/>
              <w:ind w:right="0"/>
              <w:jc w:val="left"/>
              <w:rPr>
                <w:rFonts w:ascii="Times New Roman" w:hAnsi="Times New Roman" w:cs="Times New Roman" w:eastAsia="Times New Roman"/>
                <w:sz w:val="27"/>
                <w:szCs w:val="27"/>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pacing w:val="-6"/>
                <w:sz w:val="21"/>
                <w:szCs w:val="21"/>
              </w:rPr>
              <w:t>复试笔试科目和参考书目（包括笔试与口试）：</w:t>
            </w:r>
            <w:r>
              <w:rPr>
                <w:rFonts w:ascii="宋体" w:hAnsi="宋体" w:cs="宋体" w:eastAsia="宋体"/>
                <w:spacing w:val="-6"/>
                <w:sz w:val="21"/>
                <w:szCs w:val="21"/>
              </w:rPr>
            </w:r>
          </w:p>
          <w:p>
            <w:pPr>
              <w:pStyle w:val="TableParagraph"/>
              <w:spacing w:line="264" w:lineRule="auto" w:before="37"/>
              <w:ind w:left="93" w:right="5557"/>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语言学方向</w:t>
            </w:r>
            <w:r>
              <w:rPr>
                <w:rFonts w:ascii="宋体" w:hAnsi="宋体" w:cs="宋体" w:eastAsia="宋体"/>
                <w:b/>
                <w:bCs/>
                <w:w w:val="100"/>
                <w:sz w:val="21"/>
                <w:szCs w:val="21"/>
              </w:rPr>
              <w:t> </w:t>
            </w:r>
            <w:r>
              <w:rPr>
                <w:rFonts w:ascii="宋体" w:hAnsi="宋体" w:cs="宋体" w:eastAsia="宋体"/>
                <w:sz w:val="21"/>
                <w:szCs w:val="21"/>
              </w:rPr>
              <w:t>笔试科目名称：语言学方向卷</w:t>
            </w:r>
            <w:r>
              <w:rPr>
                <w:rFonts w:ascii="宋体" w:hAnsi="宋体" w:cs="宋体" w:eastAsia="宋体"/>
                <w:w w:val="100"/>
                <w:sz w:val="21"/>
                <w:szCs w:val="21"/>
              </w:rPr>
              <w:t> </w:t>
            </w:r>
            <w:r>
              <w:rPr>
                <w:rFonts w:ascii="宋体" w:hAnsi="宋体" w:cs="宋体" w:eastAsia="宋体"/>
                <w:sz w:val="21"/>
                <w:szCs w:val="21"/>
              </w:rPr>
              <w:t>参考书目：</w:t>
            </w:r>
          </w:p>
          <w:p>
            <w:pPr>
              <w:pStyle w:val="TableParagraph"/>
              <w:spacing w:line="256" w:lineRule="auto" w:before="16"/>
              <w:ind w:left="93" w:right="252"/>
              <w:jc w:val="left"/>
              <w:rPr>
                <w:rFonts w:ascii="宋体" w:hAnsi="宋体" w:cs="宋体" w:eastAsia="宋体"/>
                <w:sz w:val="21"/>
                <w:szCs w:val="21"/>
              </w:rPr>
            </w:pPr>
            <w:r>
              <w:rPr>
                <w:rFonts w:ascii="宋体" w:hAnsi="宋体" w:cs="宋体" w:eastAsia="宋体"/>
                <w:sz w:val="21"/>
                <w:szCs w:val="21"/>
              </w:rPr>
              <w:t>戴炜栋</w:t>
            </w:r>
            <w:r>
              <w:rPr>
                <w:rFonts w:ascii="宋体" w:hAnsi="宋体" w:cs="宋体" w:eastAsia="宋体"/>
                <w:spacing w:val="30"/>
                <w:sz w:val="21"/>
                <w:szCs w:val="21"/>
              </w:rPr>
              <w:t> </w:t>
            </w:r>
            <w:r>
              <w:rPr>
                <w:rFonts w:ascii="宋体" w:hAnsi="宋体" w:cs="宋体" w:eastAsia="宋体"/>
                <w:spacing w:val="-5"/>
                <w:sz w:val="21"/>
                <w:szCs w:val="21"/>
              </w:rPr>
              <w:t>何兆熊（主编）《新编简明英语语言学教程》上海外语教育出版社，</w:t>
            </w:r>
            <w:r>
              <w:rPr>
                <w:rFonts w:ascii="Times New Roman" w:hAnsi="Times New Roman" w:cs="Times New Roman" w:eastAsia="Times New Roman"/>
                <w:spacing w:val="-5"/>
                <w:sz w:val="21"/>
                <w:szCs w:val="21"/>
              </w:rPr>
              <w:t>2002</w:t>
            </w:r>
            <w:r>
              <w:rPr>
                <w:rFonts w:ascii="Times New Roman" w:hAnsi="Times New Roman" w:cs="Times New Roman" w:eastAsia="Times New Roman"/>
                <w:spacing w:val="16"/>
                <w:sz w:val="21"/>
                <w:szCs w:val="21"/>
              </w:rPr>
              <w:t> </w:t>
            </w:r>
            <w:r>
              <w:rPr>
                <w:rFonts w:ascii="宋体" w:hAnsi="宋体" w:cs="宋体" w:eastAsia="宋体"/>
                <w:sz w:val="21"/>
                <w:szCs w:val="21"/>
              </w:rPr>
              <w:t>年版；</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pacing w:val="-7"/>
                <w:sz w:val="21"/>
                <w:szCs w:val="21"/>
              </w:rPr>
              <w:t>胡壮麟（主编）《语言学教程》</w:t>
            </w:r>
            <w:r>
              <w:rPr>
                <w:rFonts w:ascii="Times New Roman" w:hAnsi="Times New Roman" w:cs="Times New Roman" w:eastAsia="Times New Roman"/>
                <w:spacing w:val="-7"/>
                <w:sz w:val="21"/>
                <w:szCs w:val="21"/>
              </w:rPr>
              <w:t>second </w:t>
            </w:r>
            <w:r>
              <w:rPr>
                <w:rFonts w:ascii="Times New Roman" w:hAnsi="Times New Roman" w:cs="Times New Roman" w:eastAsia="Times New Roman"/>
                <w:sz w:val="21"/>
                <w:szCs w:val="21"/>
              </w:rPr>
              <w:t>edition,  </w:t>
            </w:r>
            <w:r>
              <w:rPr>
                <w:rFonts w:ascii="宋体" w:hAnsi="宋体" w:cs="宋体" w:eastAsia="宋体"/>
                <w:sz w:val="21"/>
                <w:szCs w:val="21"/>
              </w:rPr>
              <w:t>北京大学出版社，</w:t>
            </w:r>
            <w:r>
              <w:rPr>
                <w:rFonts w:ascii="Times New Roman" w:hAnsi="Times New Roman" w:cs="Times New Roman" w:eastAsia="Times New Roman"/>
                <w:sz w:val="21"/>
                <w:szCs w:val="21"/>
              </w:rPr>
              <w:t>2001</w:t>
            </w:r>
            <w:r>
              <w:rPr>
                <w:rFonts w:ascii="Times New Roman" w:hAnsi="Times New Roman" w:cs="Times New Roman" w:eastAsia="Times New Roman"/>
                <w:spacing w:val="32"/>
                <w:sz w:val="21"/>
                <w:szCs w:val="21"/>
              </w:rPr>
              <w:t> </w:t>
            </w:r>
            <w:r>
              <w:rPr>
                <w:rFonts w:ascii="宋体" w:hAnsi="宋体" w:cs="宋体" w:eastAsia="宋体"/>
                <w:sz w:val="21"/>
                <w:szCs w:val="21"/>
              </w:rPr>
              <w:t>年版；</w:t>
            </w:r>
          </w:p>
          <w:p>
            <w:pPr>
              <w:pStyle w:val="TableParagraph"/>
              <w:spacing w:line="240" w:lineRule="auto" w:before="51"/>
              <w:ind w:left="93" w:right="0"/>
              <w:jc w:val="left"/>
              <w:rPr>
                <w:rFonts w:ascii="Times New Roman" w:hAnsi="Times New Roman" w:cs="Times New Roman" w:eastAsia="Times New Roman"/>
                <w:sz w:val="21"/>
                <w:szCs w:val="21"/>
              </w:rPr>
            </w:pPr>
            <w:r>
              <w:rPr>
                <w:rFonts w:ascii="Times New Roman"/>
                <w:sz w:val="21"/>
              </w:rPr>
              <w:t>George </w:t>
            </w:r>
            <w:r>
              <w:rPr>
                <w:rFonts w:ascii="Times New Roman"/>
                <w:spacing w:val="-7"/>
                <w:sz w:val="21"/>
              </w:rPr>
              <w:t>Yule </w:t>
            </w:r>
            <w:r>
              <w:rPr>
                <w:rFonts w:ascii="Times New Roman"/>
                <w:sz w:val="21"/>
              </w:rPr>
              <w:t>1996/2000 </w:t>
            </w:r>
            <w:r>
              <w:rPr>
                <w:rFonts w:ascii="Times New Roman"/>
                <w:i/>
                <w:sz w:val="21"/>
              </w:rPr>
              <w:t>The Study of Language </w:t>
            </w:r>
            <w:r>
              <w:rPr>
                <w:rFonts w:ascii="Times New Roman"/>
                <w:sz w:val="21"/>
              </w:rPr>
              <w:t>(second edition), Cambridge</w:t>
            </w:r>
            <w:r>
              <w:rPr>
                <w:rFonts w:ascii="Times New Roman"/>
                <w:spacing w:val="-22"/>
                <w:sz w:val="21"/>
              </w:rPr>
              <w:t> </w:t>
            </w:r>
            <w:r>
              <w:rPr>
                <w:rFonts w:ascii="Times New Roman"/>
                <w:sz w:val="21"/>
              </w:rPr>
              <w:t>University</w:t>
            </w:r>
          </w:p>
          <w:p>
            <w:pPr>
              <w:pStyle w:val="TableParagraph"/>
              <w:spacing w:line="240" w:lineRule="auto" w:before="70"/>
              <w:ind w:left="93" w:right="0"/>
              <w:jc w:val="left"/>
              <w:rPr>
                <w:rFonts w:ascii="Times New Roman" w:hAnsi="Times New Roman" w:cs="Times New Roman" w:eastAsia="Times New Roman"/>
                <w:sz w:val="21"/>
                <w:szCs w:val="21"/>
              </w:rPr>
            </w:pPr>
            <w:r>
              <w:rPr>
                <w:rFonts w:ascii="Times New Roman"/>
                <w:sz w:val="21"/>
              </w:rPr>
              <w:t>Press/Foreign Language Research </w:t>
            </w:r>
            <w:r>
              <w:rPr>
                <w:rFonts w:ascii="Times New Roman"/>
                <w:spacing w:val="-3"/>
                <w:sz w:val="21"/>
              </w:rPr>
              <w:t>&amp;Teaching</w:t>
            </w:r>
            <w:r>
              <w:rPr>
                <w:rFonts w:ascii="Times New Roman"/>
                <w:spacing w:val="4"/>
                <w:sz w:val="21"/>
              </w:rPr>
              <w:t> </w:t>
            </w:r>
            <w:r>
              <w:rPr>
                <w:rFonts w:ascii="Times New Roman"/>
                <w:sz w:val="21"/>
              </w:rPr>
              <w:t>Press.</w:t>
            </w:r>
          </w:p>
        </w:tc>
      </w:tr>
    </w:tbl>
    <w:p>
      <w:pPr>
        <w:spacing w:after="0" w:line="240" w:lineRule="auto"/>
        <w:jc w:val="left"/>
        <w:rPr>
          <w:rFonts w:ascii="Times New Roman" w:hAnsi="Times New Roman" w:cs="Times New Roman" w:eastAsia="Times New Roman"/>
          <w:sz w:val="21"/>
          <w:szCs w:val="21"/>
        </w:rPr>
        <w:sectPr>
          <w:pgSz w:w="11910" w:h="16840"/>
          <w:pgMar w:header="0" w:footer="1015" w:top="1340" w:bottom="1200" w:left="1680" w:right="1420"/>
        </w:sectPr>
      </w:pPr>
    </w:p>
    <w:p>
      <w:pPr>
        <w:spacing w:line="264" w:lineRule="auto" w:before="122"/>
        <w:ind w:left="350" w:right="4494" w:firstLine="0"/>
        <w:jc w:val="left"/>
        <w:rPr>
          <w:rFonts w:ascii="宋体" w:hAnsi="宋体" w:cs="宋体" w:eastAsia="宋体"/>
          <w:sz w:val="21"/>
          <w:szCs w:val="21"/>
        </w:rPr>
      </w:pPr>
      <w:r>
        <w:rPr/>
        <w:pict>
          <v:group style="position:absolute;margin-left:95.424004pt;margin-top:71.279984pt;width:422.25pt;height:698.4pt;mso-position-horizontal-relative:page;mso-position-vertical-relative:page;z-index:-142048" coordorigin="1908,1426" coordsize="8445,13968">
            <v:group style="position:absolute;left:1937;top:1454;width:8387;height:2" coordorigin="1937,1454" coordsize="8387,2">
              <v:shape style="position:absolute;left:1937;top:1454;width:8387;height:2" coordorigin="1937,1454" coordsize="8387,0" path="m1937,1454l10324,1454e" filled="false" stroked="true" strokeweight="1.44pt" strokecolor="#000000">
                <v:path arrowok="t"/>
              </v:shape>
            </v:group>
            <v:group style="position:absolute;left:1923;top:1440;width:2;height:13939" coordorigin="1923,1440" coordsize="2,13939">
              <v:shape style="position:absolute;left:1923;top:1440;width:2;height:13939" coordorigin="1923,1440" coordsize="0,13939" path="m1923,1440l1923,15379e" filled="false" stroked="true" strokeweight="1.44pt" strokecolor="#000000">
                <v:path arrowok="t"/>
              </v:shape>
            </v:group>
            <v:group style="position:absolute;left:1937;top:15364;width:8387;height:2" coordorigin="1937,15364" coordsize="8387,2">
              <v:shape style="position:absolute;left:1937;top:15364;width:8387;height:2" coordorigin="1937,15364" coordsize="8387,0" path="m1937,15364l10324,15364e" filled="false" stroked="true" strokeweight="1.44pt" strokecolor="#000000">
                <v:path arrowok="t"/>
              </v:shape>
            </v:group>
            <v:group style="position:absolute;left:10339;top:1440;width:2;height:13939" coordorigin="10339,1440" coordsize="2,13939">
              <v:shape style="position:absolute;left:10339;top:1440;width:2;height:13939" coordorigin="10339,1440" coordsize="0,13939" path="m10339,1440l10339,15379e" filled="false" stroked="true" strokeweight="1.44pt" strokecolor="#000000">
                <v:path arrowok="t"/>
              </v:shape>
            </v:group>
            <w10:wrap type="none"/>
          </v:group>
        </w:pict>
      </w:r>
      <w:r>
        <w:rPr>
          <w:rFonts w:ascii="Times New Roman" w:hAnsi="Times New Roman" w:cs="Times New Roman" w:eastAsia="Times New Roman"/>
          <w:b/>
          <w:bCs/>
          <w:sz w:val="21"/>
          <w:szCs w:val="21"/>
        </w:rPr>
        <w:t>2. </w:t>
      </w:r>
      <w:r>
        <w:rPr>
          <w:rFonts w:ascii="宋体" w:hAnsi="宋体" w:cs="宋体" w:eastAsia="宋体"/>
          <w:b/>
          <w:bCs/>
          <w:sz w:val="21"/>
          <w:szCs w:val="21"/>
        </w:rPr>
        <w:t>应用语言学方向</w:t>
      </w:r>
      <w:r>
        <w:rPr>
          <w:rFonts w:ascii="宋体" w:hAnsi="宋体" w:cs="宋体" w:eastAsia="宋体"/>
          <w:b/>
          <w:bCs/>
          <w:spacing w:val="-105"/>
          <w:sz w:val="21"/>
          <w:szCs w:val="21"/>
        </w:rPr>
        <w:t> </w:t>
      </w:r>
      <w:r>
        <w:rPr>
          <w:rFonts w:ascii="宋体" w:hAnsi="宋体" w:cs="宋体" w:eastAsia="宋体"/>
          <w:spacing w:val="-2"/>
          <w:sz w:val="21"/>
          <w:szCs w:val="21"/>
        </w:rPr>
        <w:t>笔试科目名称：应用语言学方向卷</w:t>
      </w:r>
      <w:r>
        <w:rPr>
          <w:rFonts w:ascii="宋体" w:hAnsi="宋体" w:cs="宋体" w:eastAsia="宋体"/>
          <w:spacing w:val="-74"/>
          <w:sz w:val="21"/>
          <w:szCs w:val="21"/>
        </w:rPr>
        <w:t> </w:t>
      </w:r>
      <w:r>
        <w:rPr>
          <w:rFonts w:ascii="宋体" w:hAnsi="宋体" w:cs="宋体" w:eastAsia="宋体"/>
          <w:spacing w:val="-74"/>
          <w:sz w:val="21"/>
          <w:szCs w:val="21"/>
        </w:rPr>
      </w:r>
      <w:r>
        <w:rPr>
          <w:rFonts w:ascii="宋体" w:hAnsi="宋体" w:cs="宋体" w:eastAsia="宋体"/>
          <w:sz w:val="21"/>
          <w:szCs w:val="21"/>
        </w:rPr>
        <w:t>参考书目：</w:t>
      </w:r>
    </w:p>
    <w:p>
      <w:pPr>
        <w:spacing w:line="256" w:lineRule="auto" w:before="16"/>
        <w:ind w:left="350" w:right="85" w:firstLine="0"/>
        <w:jc w:val="left"/>
        <w:rPr>
          <w:rFonts w:ascii="宋体" w:hAnsi="宋体" w:cs="宋体" w:eastAsia="宋体"/>
          <w:sz w:val="21"/>
          <w:szCs w:val="21"/>
        </w:rPr>
      </w:pPr>
      <w:r>
        <w:rPr>
          <w:rFonts w:ascii="Times New Roman" w:hAnsi="Times New Roman" w:cs="Times New Roman" w:eastAsia="Times New Roman"/>
          <w:sz w:val="21"/>
          <w:szCs w:val="21"/>
        </w:rPr>
        <w:t>K. Johnson</w:t>
      </w:r>
      <w:r>
        <w:rPr>
          <w:rFonts w:ascii="宋体" w:hAnsi="宋体" w:cs="宋体" w:eastAsia="宋体"/>
          <w:sz w:val="21"/>
          <w:szCs w:val="21"/>
        </w:rPr>
        <w:t>：</w:t>
      </w:r>
      <w:r>
        <w:rPr>
          <w:rFonts w:ascii="Times New Roman" w:hAnsi="Times New Roman" w:cs="Times New Roman" w:eastAsia="Times New Roman"/>
          <w:i/>
          <w:sz w:val="21"/>
          <w:szCs w:val="21"/>
        </w:rPr>
        <w:t>An Introduction to Foreign Language Learning and </w:t>
      </w:r>
      <w:r>
        <w:rPr>
          <w:rFonts w:ascii="Times New Roman" w:hAnsi="Times New Roman" w:cs="Times New Roman" w:eastAsia="Times New Roman"/>
          <w:i/>
          <w:spacing w:val="-3"/>
          <w:sz w:val="21"/>
          <w:szCs w:val="21"/>
        </w:rPr>
        <w:t>Teaching</w:t>
      </w:r>
      <w:r>
        <w:rPr>
          <w:rFonts w:ascii="Times New Roman" w:hAnsi="Times New Roman" w:cs="Times New Roman" w:eastAsia="Times New Roman"/>
          <w:i/>
          <w:spacing w:val="28"/>
          <w:sz w:val="21"/>
          <w:szCs w:val="21"/>
        </w:rPr>
        <w:t> </w:t>
      </w:r>
      <w:r>
        <w:rPr>
          <w:rFonts w:ascii="宋体" w:hAnsi="宋体" w:cs="宋体" w:eastAsia="宋体"/>
          <w:sz w:val="21"/>
          <w:szCs w:val="21"/>
        </w:rPr>
        <w:t>北京：外语教学与</w:t>
      </w:r>
      <w:r>
        <w:rPr>
          <w:rFonts w:ascii="宋体" w:hAnsi="宋体" w:cs="宋体" w:eastAsia="宋体"/>
          <w:w w:val="100"/>
          <w:sz w:val="21"/>
          <w:szCs w:val="21"/>
        </w:rPr>
        <w:t> </w:t>
      </w:r>
      <w:r>
        <w:rPr>
          <w:rFonts w:ascii="宋体" w:hAnsi="宋体" w:cs="宋体" w:eastAsia="宋体"/>
          <w:sz w:val="21"/>
          <w:szCs w:val="21"/>
        </w:rPr>
        <w:t>研究出版社，</w:t>
      </w:r>
      <w:r>
        <w:rPr>
          <w:rFonts w:ascii="Times New Roman" w:hAnsi="Times New Roman" w:cs="Times New Roman" w:eastAsia="Times New Roman"/>
          <w:sz w:val="21"/>
          <w:szCs w:val="21"/>
        </w:rPr>
        <w:t>2001</w:t>
      </w:r>
      <w:r>
        <w:rPr>
          <w:rFonts w:ascii="Times New Roman" w:hAnsi="Times New Roman" w:cs="Times New Roman" w:eastAsia="Times New Roman"/>
          <w:spacing w:val="-2"/>
          <w:sz w:val="21"/>
          <w:szCs w:val="21"/>
        </w:rPr>
        <w:t> </w:t>
      </w:r>
      <w:r>
        <w:rPr>
          <w:rFonts w:ascii="宋体" w:hAnsi="宋体" w:cs="宋体" w:eastAsia="宋体"/>
          <w:sz w:val="21"/>
          <w:szCs w:val="21"/>
        </w:rPr>
        <w:t>年版；</w:t>
      </w:r>
    </w:p>
    <w:p>
      <w:pPr>
        <w:spacing w:line="256" w:lineRule="auto" w:before="5"/>
        <w:ind w:left="350" w:right="85" w:firstLine="0"/>
        <w:jc w:val="left"/>
        <w:rPr>
          <w:rFonts w:ascii="宋体" w:hAnsi="宋体" w:cs="宋体" w:eastAsia="宋体"/>
          <w:sz w:val="21"/>
          <w:szCs w:val="21"/>
        </w:rPr>
      </w:pPr>
      <w:r>
        <w:rPr>
          <w:rFonts w:ascii="Times New Roman" w:hAnsi="Times New Roman" w:cs="Times New Roman" w:eastAsia="Times New Roman"/>
          <w:sz w:val="21"/>
          <w:szCs w:val="21"/>
        </w:rPr>
        <w:t>David </w:t>
      </w:r>
      <w:r>
        <w:rPr>
          <w:rFonts w:ascii="Times New Roman" w:hAnsi="Times New Roman" w:cs="Times New Roman" w:eastAsia="Times New Roman"/>
          <w:spacing w:val="-7"/>
          <w:sz w:val="21"/>
          <w:szCs w:val="21"/>
        </w:rPr>
        <w:t>Nunan</w:t>
      </w:r>
      <w:r>
        <w:rPr>
          <w:rFonts w:ascii="宋体" w:hAnsi="宋体" w:cs="宋体" w:eastAsia="宋体"/>
          <w:spacing w:val="-7"/>
          <w:sz w:val="21"/>
          <w:szCs w:val="21"/>
        </w:rPr>
        <w:t>（主编）：</w:t>
      </w:r>
      <w:r>
        <w:rPr>
          <w:rFonts w:ascii="Times New Roman" w:hAnsi="Times New Roman" w:cs="Times New Roman" w:eastAsia="Times New Roman"/>
          <w:i/>
          <w:spacing w:val="-7"/>
          <w:sz w:val="21"/>
          <w:szCs w:val="21"/>
        </w:rPr>
        <w:t>Practical </w:t>
      </w:r>
      <w:r>
        <w:rPr>
          <w:rFonts w:ascii="Times New Roman" w:hAnsi="Times New Roman" w:cs="Times New Roman" w:eastAsia="Times New Roman"/>
          <w:i/>
          <w:sz w:val="21"/>
          <w:szCs w:val="21"/>
        </w:rPr>
        <w:t>English Language</w:t>
      </w:r>
      <w:r>
        <w:rPr>
          <w:rFonts w:ascii="Times New Roman" w:hAnsi="Times New Roman" w:cs="Times New Roman" w:eastAsia="Times New Roman"/>
          <w:i/>
          <w:spacing w:val="6"/>
          <w:sz w:val="21"/>
          <w:szCs w:val="21"/>
        </w:rPr>
        <w:t> </w:t>
      </w:r>
      <w:r>
        <w:rPr>
          <w:rFonts w:ascii="Times New Roman" w:hAnsi="Times New Roman" w:cs="Times New Roman" w:eastAsia="Times New Roman"/>
          <w:i/>
          <w:sz w:val="21"/>
          <w:szCs w:val="21"/>
        </w:rPr>
        <w:t>Teaching</w:t>
      </w:r>
      <w:r>
        <w:rPr>
          <w:rFonts w:ascii="宋体" w:hAnsi="宋体" w:cs="宋体" w:eastAsia="宋体"/>
          <w:sz w:val="21"/>
          <w:szCs w:val="21"/>
        </w:rPr>
        <w:t>（体验英语教学）北京：高等教</w:t>
      </w:r>
      <w:r>
        <w:rPr>
          <w:rFonts w:ascii="宋体" w:hAnsi="宋体" w:cs="宋体" w:eastAsia="宋体"/>
          <w:w w:val="100"/>
          <w:sz w:val="21"/>
          <w:szCs w:val="21"/>
        </w:rPr>
        <w:t> </w:t>
      </w:r>
      <w:r>
        <w:rPr>
          <w:rFonts w:ascii="宋体" w:hAnsi="宋体" w:cs="宋体" w:eastAsia="宋体"/>
          <w:sz w:val="21"/>
          <w:szCs w:val="21"/>
        </w:rPr>
        <w:t>育出版社，</w:t>
      </w:r>
      <w:r>
        <w:rPr>
          <w:rFonts w:ascii="Times New Roman" w:hAnsi="Times New Roman" w:cs="Times New Roman" w:eastAsia="Times New Roman"/>
          <w:sz w:val="21"/>
          <w:szCs w:val="21"/>
        </w:rPr>
        <w:t>2004 </w:t>
      </w:r>
      <w:r>
        <w:rPr>
          <w:rFonts w:ascii="宋体" w:hAnsi="宋体" w:cs="宋体" w:eastAsia="宋体"/>
          <w:sz w:val="21"/>
          <w:szCs w:val="21"/>
        </w:rPr>
        <w:t>年版；</w:t>
      </w:r>
    </w:p>
    <w:p>
      <w:pPr>
        <w:spacing w:line="256" w:lineRule="auto" w:before="5"/>
        <w:ind w:left="350" w:right="85" w:firstLine="0"/>
        <w:jc w:val="left"/>
        <w:rPr>
          <w:rFonts w:ascii="宋体" w:hAnsi="宋体" w:cs="宋体" w:eastAsia="宋体"/>
          <w:sz w:val="21"/>
          <w:szCs w:val="21"/>
        </w:rPr>
      </w:pPr>
      <w:r>
        <w:rPr>
          <w:rFonts w:ascii="Times New Roman" w:hAnsi="Times New Roman" w:cs="Times New Roman" w:eastAsia="Times New Roman"/>
          <w:sz w:val="21"/>
          <w:szCs w:val="21"/>
        </w:rPr>
        <w:t>Jack C. Richards</w:t>
      </w:r>
      <w:r>
        <w:rPr>
          <w:rFonts w:ascii="宋体" w:hAnsi="宋体" w:cs="宋体" w:eastAsia="宋体"/>
          <w:sz w:val="21"/>
          <w:szCs w:val="21"/>
        </w:rPr>
        <w:t>：</w:t>
      </w:r>
      <w:r>
        <w:rPr>
          <w:rFonts w:ascii="Times New Roman" w:hAnsi="Times New Roman" w:cs="Times New Roman" w:eastAsia="Times New Roman"/>
          <w:i/>
          <w:sz w:val="21"/>
          <w:szCs w:val="21"/>
        </w:rPr>
        <w:t>The Language </w:t>
      </w:r>
      <w:r>
        <w:rPr>
          <w:rFonts w:ascii="Times New Roman" w:hAnsi="Times New Roman" w:cs="Times New Roman" w:eastAsia="Times New Roman"/>
          <w:i/>
          <w:spacing w:val="-3"/>
          <w:sz w:val="21"/>
          <w:szCs w:val="21"/>
        </w:rPr>
        <w:t>Teaching </w:t>
      </w:r>
      <w:r>
        <w:rPr>
          <w:rFonts w:ascii="Times New Roman" w:hAnsi="Times New Roman" w:cs="Times New Roman" w:eastAsia="Times New Roman"/>
          <w:i/>
          <w:sz w:val="21"/>
          <w:szCs w:val="21"/>
        </w:rPr>
        <w:t>Matrix</w:t>
      </w:r>
      <w:r>
        <w:rPr>
          <w:rFonts w:ascii="Times New Roman" w:hAnsi="Times New Roman" w:cs="Times New Roman" w:eastAsia="Times New Roman"/>
          <w:i/>
          <w:spacing w:val="48"/>
          <w:sz w:val="21"/>
          <w:szCs w:val="21"/>
        </w:rPr>
        <w:t> </w:t>
      </w:r>
      <w:r>
        <w:rPr>
          <w:rFonts w:ascii="宋体" w:hAnsi="宋体" w:cs="宋体" w:eastAsia="宋体"/>
          <w:sz w:val="21"/>
          <w:szCs w:val="21"/>
        </w:rPr>
        <w:t>（语言教学矩阵）外语教学法丛书之十</w:t>
      </w:r>
      <w:r>
        <w:rPr>
          <w:rFonts w:ascii="宋体" w:hAnsi="宋体" w:cs="宋体" w:eastAsia="宋体"/>
          <w:w w:val="100"/>
          <w:sz w:val="21"/>
          <w:szCs w:val="21"/>
        </w:rPr>
        <w:t> </w:t>
      </w:r>
      <w:r>
        <w:rPr>
          <w:rFonts w:ascii="宋体" w:hAnsi="宋体" w:cs="宋体" w:eastAsia="宋体"/>
          <w:sz w:val="21"/>
          <w:szCs w:val="21"/>
        </w:rPr>
        <w:t>九，上海：上海外语教育出版社，</w:t>
      </w:r>
      <w:r>
        <w:rPr>
          <w:rFonts w:ascii="Times New Roman" w:hAnsi="Times New Roman" w:cs="Times New Roman" w:eastAsia="Times New Roman"/>
          <w:sz w:val="21"/>
          <w:szCs w:val="21"/>
        </w:rPr>
        <w:t>2002</w:t>
      </w:r>
      <w:r>
        <w:rPr>
          <w:rFonts w:ascii="Times New Roman" w:hAnsi="Times New Roman" w:cs="Times New Roman" w:eastAsia="Times New Roman"/>
          <w:spacing w:val="-3"/>
          <w:sz w:val="21"/>
          <w:szCs w:val="21"/>
        </w:rPr>
        <w:t> </w:t>
      </w:r>
      <w:r>
        <w:rPr>
          <w:rFonts w:ascii="宋体" w:hAnsi="宋体" w:cs="宋体" w:eastAsia="宋体"/>
          <w:sz w:val="21"/>
          <w:szCs w:val="21"/>
        </w:rPr>
        <w:t>年版。</w:t>
      </w:r>
    </w:p>
    <w:p>
      <w:pPr>
        <w:spacing w:line="240" w:lineRule="auto" w:before="3"/>
        <w:rPr>
          <w:rFonts w:ascii="宋体" w:hAnsi="宋体" w:cs="宋体" w:eastAsia="宋体"/>
          <w:sz w:val="24"/>
          <w:szCs w:val="24"/>
        </w:rPr>
      </w:pPr>
    </w:p>
    <w:p>
      <w:pPr>
        <w:spacing w:line="254" w:lineRule="auto" w:before="0"/>
        <w:ind w:left="350" w:right="4494" w:firstLine="0"/>
        <w:jc w:val="left"/>
        <w:rPr>
          <w:rFonts w:ascii="宋体" w:hAnsi="宋体" w:cs="宋体" w:eastAsia="宋体"/>
          <w:sz w:val="21"/>
          <w:szCs w:val="21"/>
        </w:rPr>
      </w:pPr>
      <w:r>
        <w:rPr>
          <w:rFonts w:ascii="Times New Roman" w:hAnsi="Times New Roman" w:cs="Times New Roman" w:eastAsia="Times New Roman"/>
          <w:b/>
          <w:bCs/>
          <w:sz w:val="21"/>
          <w:szCs w:val="21"/>
        </w:rPr>
        <w:t>3. </w:t>
      </w:r>
      <w:r>
        <w:rPr>
          <w:rFonts w:ascii="宋体" w:hAnsi="宋体" w:cs="宋体" w:eastAsia="宋体"/>
          <w:b/>
          <w:bCs/>
          <w:sz w:val="21"/>
          <w:szCs w:val="21"/>
        </w:rPr>
        <w:t>英美文学方向</w:t>
      </w:r>
      <w:r>
        <w:rPr>
          <w:rFonts w:ascii="宋体" w:hAnsi="宋体" w:cs="宋体" w:eastAsia="宋体"/>
          <w:b/>
          <w:bCs/>
          <w:spacing w:val="-105"/>
          <w:sz w:val="21"/>
          <w:szCs w:val="21"/>
        </w:rPr>
        <w:t> </w:t>
      </w:r>
      <w:r>
        <w:rPr>
          <w:rFonts w:ascii="宋体" w:hAnsi="宋体" w:cs="宋体" w:eastAsia="宋体"/>
          <w:spacing w:val="-2"/>
          <w:sz w:val="21"/>
          <w:szCs w:val="21"/>
        </w:rPr>
        <w:t>笔试科目名称：英美文学方向卷</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sz w:val="21"/>
          <w:szCs w:val="21"/>
        </w:rPr>
        <w:t>参考书目：</w:t>
      </w:r>
    </w:p>
    <w:p>
      <w:pPr>
        <w:pStyle w:val="BodyText"/>
        <w:spacing w:line="260" w:lineRule="exact" w:before="0"/>
        <w:ind w:left="350" w:right="4494"/>
        <w:jc w:val="left"/>
      </w:pPr>
      <w:r>
        <w:rPr/>
        <w:t>美国文学</w:t>
      </w:r>
    </w:p>
    <w:p>
      <w:pPr>
        <w:spacing w:line="274" w:lineRule="exact" w:before="24"/>
        <w:ind w:left="350" w:right="85" w:firstLine="0"/>
        <w:jc w:val="left"/>
        <w:rPr>
          <w:rFonts w:ascii="宋体" w:hAnsi="宋体" w:cs="宋体" w:eastAsia="宋体"/>
          <w:sz w:val="21"/>
          <w:szCs w:val="21"/>
        </w:rPr>
      </w:pPr>
      <w:r>
        <w:rPr>
          <w:rFonts w:ascii="宋体" w:hAnsi="宋体" w:cs="宋体" w:eastAsia="宋体"/>
          <w:sz w:val="21"/>
          <w:szCs w:val="21"/>
        </w:rPr>
        <w:t>吴伟仁编：</w:t>
      </w:r>
      <w:r>
        <w:rPr>
          <w:rFonts w:ascii="Times New Roman" w:hAnsi="Times New Roman" w:cs="Times New Roman" w:eastAsia="Times New Roman"/>
          <w:i/>
          <w:sz w:val="21"/>
          <w:szCs w:val="21"/>
        </w:rPr>
        <w:t>History and Anthology of American</w:t>
      </w:r>
      <w:r>
        <w:rPr>
          <w:rFonts w:ascii="Times New Roman" w:hAnsi="Times New Roman" w:cs="Times New Roman" w:eastAsia="Times New Roman"/>
          <w:i/>
          <w:spacing w:val="-15"/>
          <w:sz w:val="21"/>
          <w:szCs w:val="21"/>
        </w:rPr>
        <w:t> </w:t>
      </w:r>
      <w:r>
        <w:rPr>
          <w:rFonts w:ascii="Times New Roman" w:hAnsi="Times New Roman" w:cs="Times New Roman" w:eastAsia="Times New Roman"/>
          <w:i/>
          <w:sz w:val="21"/>
          <w:szCs w:val="21"/>
        </w:rPr>
        <w:t>Literature</w:t>
      </w:r>
      <w:r>
        <w:rPr>
          <w:rFonts w:ascii="宋体" w:hAnsi="宋体" w:cs="宋体" w:eastAsia="宋体"/>
          <w:sz w:val="21"/>
          <w:szCs w:val="21"/>
        </w:rPr>
        <w:t>（第一、二册），北京：外语教学</w:t>
      </w:r>
      <w:r>
        <w:rPr>
          <w:rFonts w:ascii="宋体" w:hAnsi="宋体" w:cs="宋体" w:eastAsia="宋体"/>
          <w:w w:val="100"/>
          <w:sz w:val="21"/>
          <w:szCs w:val="21"/>
        </w:rPr>
        <w:t> </w:t>
      </w:r>
      <w:r>
        <w:rPr>
          <w:rFonts w:ascii="宋体" w:hAnsi="宋体" w:cs="宋体" w:eastAsia="宋体"/>
          <w:sz w:val="21"/>
          <w:szCs w:val="21"/>
        </w:rPr>
        <w:t>与研究出版社；</w:t>
      </w:r>
    </w:p>
    <w:p>
      <w:pPr>
        <w:spacing w:line="253" w:lineRule="exact" w:before="0"/>
        <w:ind w:left="350" w:right="85" w:firstLine="0"/>
        <w:jc w:val="left"/>
        <w:rPr>
          <w:rFonts w:ascii="宋体" w:hAnsi="宋体" w:cs="宋体" w:eastAsia="宋体"/>
          <w:sz w:val="21"/>
          <w:szCs w:val="21"/>
        </w:rPr>
      </w:pPr>
      <w:r>
        <w:rPr>
          <w:rFonts w:ascii="Times New Roman" w:hAnsi="Times New Roman" w:cs="Times New Roman" w:eastAsia="Times New Roman"/>
          <w:sz w:val="21"/>
          <w:szCs w:val="21"/>
        </w:rPr>
        <w:t>Peter B. High, </w:t>
      </w:r>
      <w:r>
        <w:rPr>
          <w:rFonts w:ascii="Times New Roman" w:hAnsi="Times New Roman" w:cs="Times New Roman" w:eastAsia="Times New Roman"/>
          <w:i/>
          <w:sz w:val="21"/>
          <w:szCs w:val="21"/>
        </w:rPr>
        <w:t>An Outline of American Literature</w:t>
      </w:r>
      <w:r>
        <w:rPr>
          <w:rFonts w:ascii="Times New Roman" w:hAnsi="Times New Roman" w:cs="Times New Roman" w:eastAsia="Times New Roman"/>
          <w:sz w:val="21"/>
          <w:szCs w:val="21"/>
        </w:rPr>
        <w:t>, London and New York: Longman,</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1988</w:t>
      </w:r>
      <w:r>
        <w:rPr>
          <w:rFonts w:ascii="宋体" w:hAnsi="宋体" w:cs="宋体" w:eastAsia="宋体"/>
          <w:sz w:val="21"/>
          <w:szCs w:val="21"/>
        </w:rPr>
        <w:t>。</w:t>
      </w:r>
    </w:p>
    <w:p>
      <w:pPr>
        <w:pStyle w:val="BodyText"/>
        <w:spacing w:line="264" w:lineRule="exact" w:before="0"/>
        <w:ind w:left="350" w:right="4494"/>
        <w:jc w:val="left"/>
      </w:pPr>
      <w:r>
        <w:rPr/>
        <w:t>英国文学：</w:t>
      </w:r>
    </w:p>
    <w:p>
      <w:pPr>
        <w:spacing w:line="274" w:lineRule="exact" w:before="24"/>
        <w:ind w:left="353" w:right="85" w:firstLine="0"/>
        <w:jc w:val="left"/>
        <w:rPr>
          <w:rFonts w:ascii="宋体" w:hAnsi="宋体" w:cs="宋体" w:eastAsia="宋体"/>
          <w:sz w:val="21"/>
          <w:szCs w:val="21"/>
        </w:rPr>
      </w:pPr>
      <w:r>
        <w:rPr>
          <w:rFonts w:ascii="宋体" w:hAnsi="宋体" w:cs="宋体" w:eastAsia="宋体"/>
          <w:sz w:val="21"/>
          <w:szCs w:val="21"/>
        </w:rPr>
        <w:t>吴伟仁编：</w:t>
      </w:r>
      <w:r>
        <w:rPr>
          <w:rFonts w:ascii="Times New Roman" w:hAnsi="Times New Roman" w:cs="Times New Roman" w:eastAsia="Times New Roman"/>
          <w:i/>
          <w:sz w:val="21"/>
          <w:szCs w:val="21"/>
        </w:rPr>
        <w:t>History and Anthology of English</w:t>
      </w:r>
      <w:r>
        <w:rPr>
          <w:rFonts w:ascii="Times New Roman" w:hAnsi="Times New Roman" w:cs="Times New Roman" w:eastAsia="Times New Roman"/>
          <w:i/>
          <w:spacing w:val="-11"/>
          <w:sz w:val="21"/>
          <w:szCs w:val="21"/>
        </w:rPr>
        <w:t> </w:t>
      </w:r>
      <w:r>
        <w:rPr>
          <w:rFonts w:ascii="Times New Roman" w:hAnsi="Times New Roman" w:cs="Times New Roman" w:eastAsia="Times New Roman"/>
          <w:i/>
          <w:sz w:val="21"/>
          <w:szCs w:val="21"/>
        </w:rPr>
        <w:t>Literature</w:t>
      </w:r>
      <w:r>
        <w:rPr>
          <w:rFonts w:ascii="宋体" w:hAnsi="宋体" w:cs="宋体" w:eastAsia="宋体"/>
          <w:sz w:val="21"/>
          <w:szCs w:val="21"/>
        </w:rPr>
        <w:t>（第一、二册），北京：外语教学与</w:t>
      </w:r>
      <w:r>
        <w:rPr>
          <w:rFonts w:ascii="宋体" w:hAnsi="宋体" w:cs="宋体" w:eastAsia="宋体"/>
          <w:w w:val="100"/>
          <w:sz w:val="21"/>
          <w:szCs w:val="21"/>
        </w:rPr>
        <w:t> </w:t>
      </w:r>
      <w:r>
        <w:rPr>
          <w:rFonts w:ascii="宋体" w:hAnsi="宋体" w:cs="宋体" w:eastAsia="宋体"/>
          <w:sz w:val="21"/>
          <w:szCs w:val="21"/>
        </w:rPr>
        <w:t>研究出版社，</w:t>
      </w:r>
      <w:r>
        <w:rPr>
          <w:rFonts w:ascii="Times New Roman" w:hAnsi="Times New Roman" w:cs="Times New Roman" w:eastAsia="Times New Roman"/>
          <w:sz w:val="21"/>
          <w:szCs w:val="21"/>
        </w:rPr>
        <w:t>1988</w:t>
      </w:r>
      <w:r>
        <w:rPr>
          <w:rFonts w:ascii="宋体" w:hAnsi="宋体" w:cs="宋体" w:eastAsia="宋体"/>
          <w:sz w:val="21"/>
          <w:szCs w:val="21"/>
        </w:rPr>
        <w:t>。</w:t>
      </w:r>
    </w:p>
    <w:p>
      <w:pPr>
        <w:spacing w:line="240" w:lineRule="auto" w:before="2"/>
        <w:rPr>
          <w:rFonts w:ascii="宋体" w:hAnsi="宋体" w:cs="宋体" w:eastAsia="宋体"/>
          <w:sz w:val="18"/>
          <w:szCs w:val="18"/>
        </w:rPr>
      </w:pPr>
    </w:p>
    <w:p>
      <w:pPr>
        <w:spacing w:line="264" w:lineRule="auto" w:before="0"/>
        <w:ind w:left="350" w:right="4494" w:firstLine="0"/>
        <w:jc w:val="left"/>
        <w:rPr>
          <w:rFonts w:ascii="宋体" w:hAnsi="宋体" w:cs="宋体" w:eastAsia="宋体"/>
          <w:sz w:val="21"/>
          <w:szCs w:val="21"/>
        </w:rPr>
      </w:pPr>
      <w:r>
        <w:rPr>
          <w:rFonts w:ascii="Times New Roman" w:hAnsi="Times New Roman" w:cs="Times New Roman" w:eastAsia="Times New Roman"/>
          <w:b/>
          <w:bCs/>
          <w:sz w:val="21"/>
          <w:szCs w:val="21"/>
        </w:rPr>
        <w:t>4. </w:t>
      </w:r>
      <w:r>
        <w:rPr>
          <w:rFonts w:ascii="宋体" w:hAnsi="宋体" w:cs="宋体" w:eastAsia="宋体"/>
          <w:b/>
          <w:bCs/>
          <w:sz w:val="21"/>
          <w:szCs w:val="21"/>
        </w:rPr>
        <w:t>比较文学方向</w:t>
      </w:r>
      <w:r>
        <w:rPr>
          <w:rFonts w:ascii="宋体" w:hAnsi="宋体" w:cs="宋体" w:eastAsia="宋体"/>
          <w:b/>
          <w:bCs/>
          <w:spacing w:val="-105"/>
          <w:sz w:val="21"/>
          <w:szCs w:val="21"/>
        </w:rPr>
        <w:t> </w:t>
      </w:r>
      <w:r>
        <w:rPr>
          <w:rFonts w:ascii="宋体" w:hAnsi="宋体" w:cs="宋体" w:eastAsia="宋体"/>
          <w:spacing w:val="-2"/>
          <w:sz w:val="21"/>
          <w:szCs w:val="21"/>
        </w:rPr>
        <w:t>笔试科目名称：比较文学方向卷</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sz w:val="21"/>
          <w:szCs w:val="21"/>
        </w:rPr>
        <w:t>参考书目：</w:t>
      </w:r>
    </w:p>
    <w:p>
      <w:pPr>
        <w:spacing w:line="309" w:lineRule="auto" w:before="63"/>
        <w:ind w:left="350" w:right="85" w:firstLine="0"/>
        <w:jc w:val="left"/>
        <w:rPr>
          <w:rFonts w:ascii="Times New Roman" w:hAnsi="Times New Roman" w:cs="Times New Roman" w:eastAsia="Times New Roman"/>
          <w:sz w:val="21"/>
          <w:szCs w:val="21"/>
        </w:rPr>
      </w:pPr>
      <w:r>
        <w:rPr>
          <w:rFonts w:ascii="Times New Roman" w:hAnsi="Times New Roman"/>
          <w:sz w:val="21"/>
        </w:rPr>
        <w:t>Wellek, René &amp; Austin Warren. </w:t>
      </w:r>
      <w:r>
        <w:rPr>
          <w:rFonts w:ascii="Times New Roman" w:hAnsi="Times New Roman"/>
          <w:i/>
          <w:sz w:val="21"/>
        </w:rPr>
        <w:t>Theory of Literature</w:t>
      </w:r>
      <w:r>
        <w:rPr>
          <w:rFonts w:ascii="Times New Roman" w:hAnsi="Times New Roman"/>
          <w:sz w:val="21"/>
        </w:rPr>
        <w:t>. San Diego: Harcourt Brace</w:t>
      </w:r>
      <w:r>
        <w:rPr>
          <w:rFonts w:ascii="Times New Roman" w:hAnsi="Times New Roman"/>
          <w:spacing w:val="-28"/>
          <w:sz w:val="21"/>
        </w:rPr>
        <w:t> </w:t>
      </w:r>
      <w:r>
        <w:rPr>
          <w:rFonts w:ascii="Times New Roman" w:hAnsi="Times New Roman"/>
          <w:sz w:val="21"/>
        </w:rPr>
        <w:t>Jovanovich,</w:t>
      </w:r>
      <w:r>
        <w:rPr>
          <w:rFonts w:ascii="Times New Roman" w:hAnsi="Times New Roman"/>
          <w:w w:val="100"/>
          <w:sz w:val="21"/>
        </w:rPr>
        <w:t> </w:t>
      </w:r>
      <w:r>
        <w:rPr>
          <w:rFonts w:ascii="Times New Roman" w:hAnsi="Times New Roman"/>
          <w:sz w:val="21"/>
        </w:rPr>
        <w:t>1977;</w:t>
      </w:r>
    </w:p>
    <w:p>
      <w:pPr>
        <w:pStyle w:val="BodyText"/>
        <w:spacing w:line="247" w:lineRule="exact" w:before="0"/>
        <w:ind w:left="350" w:right="85"/>
        <w:jc w:val="left"/>
        <w:rPr>
          <w:rFonts w:ascii="Times New Roman" w:hAnsi="Times New Roman" w:cs="Times New Roman" w:eastAsia="Times New Roman"/>
        </w:rPr>
      </w:pPr>
      <w:r>
        <w:rPr/>
        <w:t>陈惇、刘象愚主编：《比较文学概论》（第</w:t>
      </w:r>
      <w:r>
        <w:rPr>
          <w:spacing w:val="-53"/>
        </w:rPr>
        <w:t> </w:t>
      </w:r>
      <w:r>
        <w:rPr>
          <w:rFonts w:ascii="Times New Roman" w:hAnsi="Times New Roman" w:cs="Times New Roman" w:eastAsia="Times New Roman"/>
        </w:rPr>
        <w:t>2</w:t>
      </w:r>
      <w:r>
        <w:rPr>
          <w:rFonts w:ascii="Times New Roman" w:hAnsi="Times New Roman" w:cs="Times New Roman" w:eastAsia="Times New Roman"/>
          <w:spacing w:val="-3"/>
        </w:rPr>
        <w:t> </w:t>
      </w:r>
      <w:r>
        <w:rPr/>
        <w:t>版），北京：北京师范大学出版社，</w:t>
      </w:r>
      <w:r>
        <w:rPr>
          <w:rFonts w:ascii="Times New Roman" w:hAnsi="Times New Roman" w:cs="Times New Roman" w:eastAsia="Times New Roman"/>
        </w:rPr>
        <w:t>2010</w:t>
      </w:r>
    </w:p>
    <w:p>
      <w:pPr>
        <w:pStyle w:val="BodyText"/>
        <w:spacing w:line="240" w:lineRule="auto"/>
        <w:ind w:left="350" w:right="4494"/>
        <w:jc w:val="left"/>
      </w:pPr>
      <w:r>
        <w:rPr/>
        <w:t>年；</w:t>
      </w:r>
    </w:p>
    <w:p>
      <w:pPr>
        <w:spacing w:line="256" w:lineRule="auto" w:before="37"/>
        <w:ind w:left="350" w:right="85" w:firstLine="0"/>
        <w:jc w:val="left"/>
        <w:rPr>
          <w:rFonts w:ascii="宋体" w:hAnsi="宋体" w:cs="宋体" w:eastAsia="宋体"/>
          <w:sz w:val="21"/>
          <w:szCs w:val="21"/>
        </w:rPr>
      </w:pPr>
      <w:r>
        <w:rPr>
          <w:rFonts w:ascii="宋体" w:hAnsi="宋体" w:cs="宋体" w:eastAsia="宋体"/>
          <w:sz w:val="21"/>
          <w:szCs w:val="21"/>
        </w:rPr>
        <w:t>吴伟仁编：</w:t>
      </w:r>
      <w:r>
        <w:rPr>
          <w:rFonts w:ascii="Times New Roman" w:hAnsi="Times New Roman" w:cs="Times New Roman" w:eastAsia="Times New Roman"/>
          <w:i/>
          <w:sz w:val="21"/>
          <w:szCs w:val="21"/>
        </w:rPr>
        <w:t>History and Anthology of American</w:t>
      </w:r>
      <w:r>
        <w:rPr>
          <w:rFonts w:ascii="Times New Roman" w:hAnsi="Times New Roman" w:cs="Times New Roman" w:eastAsia="Times New Roman"/>
          <w:i/>
          <w:spacing w:val="-14"/>
          <w:sz w:val="21"/>
          <w:szCs w:val="21"/>
        </w:rPr>
        <w:t> </w:t>
      </w:r>
      <w:r>
        <w:rPr>
          <w:rFonts w:ascii="Times New Roman" w:hAnsi="Times New Roman" w:cs="Times New Roman" w:eastAsia="Times New Roman"/>
          <w:i/>
          <w:sz w:val="21"/>
          <w:szCs w:val="21"/>
        </w:rPr>
        <w:t>Literature</w:t>
      </w:r>
      <w:r>
        <w:rPr>
          <w:rFonts w:ascii="宋体" w:hAnsi="宋体" w:cs="宋体" w:eastAsia="宋体"/>
          <w:sz w:val="21"/>
          <w:szCs w:val="21"/>
        </w:rPr>
        <w:t>（第一、二册），北京：外语教学</w:t>
      </w:r>
      <w:r>
        <w:rPr>
          <w:rFonts w:ascii="宋体" w:hAnsi="宋体" w:cs="宋体" w:eastAsia="宋体"/>
          <w:w w:val="100"/>
          <w:sz w:val="21"/>
          <w:szCs w:val="21"/>
        </w:rPr>
        <w:t> </w:t>
      </w:r>
      <w:r>
        <w:rPr>
          <w:rFonts w:ascii="宋体" w:hAnsi="宋体" w:cs="宋体" w:eastAsia="宋体"/>
          <w:sz w:val="21"/>
          <w:szCs w:val="21"/>
        </w:rPr>
        <w:t>与研究出版社；</w:t>
      </w:r>
    </w:p>
    <w:p>
      <w:pPr>
        <w:pStyle w:val="BodyText"/>
        <w:spacing w:line="259" w:lineRule="auto" w:before="22"/>
        <w:ind w:left="350" w:right="85"/>
        <w:jc w:val="left"/>
      </w:pPr>
      <w:r>
        <w:rPr/>
        <w:t>吴伟仁编：</w:t>
      </w:r>
      <w:r>
        <w:rPr>
          <w:rFonts w:ascii="Times New Roman" w:hAnsi="Times New Roman" w:cs="Times New Roman" w:eastAsia="Times New Roman"/>
          <w:i/>
        </w:rPr>
        <w:t>History and Anthology of English</w:t>
      </w:r>
      <w:r>
        <w:rPr>
          <w:rFonts w:ascii="Times New Roman" w:hAnsi="Times New Roman" w:cs="Times New Roman" w:eastAsia="Times New Roman"/>
          <w:i/>
          <w:spacing w:val="-12"/>
        </w:rPr>
        <w:t> </w:t>
      </w:r>
      <w:r>
        <w:rPr>
          <w:rFonts w:ascii="Times New Roman" w:hAnsi="Times New Roman" w:cs="Times New Roman" w:eastAsia="Times New Roman"/>
          <w:i/>
        </w:rPr>
        <w:t>Literature</w:t>
      </w:r>
      <w:r>
        <w:rPr/>
        <w:t>（第一、二册），北京：外语教学与</w:t>
      </w:r>
      <w:r>
        <w:rPr>
          <w:w w:val="100"/>
        </w:rPr>
        <w:t> </w:t>
      </w:r>
      <w:r>
        <w:rPr/>
        <w:t>研究出版社，</w:t>
      </w:r>
      <w:r>
        <w:rPr>
          <w:rFonts w:ascii="Times New Roman" w:hAnsi="Times New Roman" w:cs="Times New Roman" w:eastAsia="Times New Roman"/>
        </w:rPr>
        <w:t>1988</w:t>
      </w:r>
      <w:r>
        <w:rPr>
          <w:rFonts w:ascii="Times New Roman" w:hAnsi="Times New Roman" w:cs="Times New Roman" w:eastAsia="Times New Roman"/>
          <w:spacing w:val="-2"/>
        </w:rPr>
        <w:t> </w:t>
      </w:r>
      <w:r>
        <w:rPr/>
        <w:t>年；</w:t>
      </w:r>
      <w:r>
        <w:rPr>
          <w:spacing w:val="-103"/>
        </w:rPr>
        <w:t> </w:t>
      </w:r>
      <w:r>
        <w:rPr/>
        <w:t>郑克鲁主编：《外国文学史》（上、下，修订版），北京：高等教育出版社，</w:t>
      </w:r>
      <w:r>
        <w:rPr>
          <w:rFonts w:ascii="Times New Roman" w:hAnsi="Times New Roman" w:cs="Times New Roman" w:eastAsia="Times New Roman"/>
        </w:rPr>
        <w:t>2006</w:t>
      </w:r>
      <w:r>
        <w:rPr>
          <w:rFonts w:ascii="Times New Roman" w:hAnsi="Times New Roman" w:cs="Times New Roman" w:eastAsia="Times New Roman"/>
          <w:spacing w:val="-2"/>
        </w:rPr>
        <w:t> </w:t>
      </w:r>
      <w:r>
        <w:rPr/>
        <w:t>年；</w:t>
      </w:r>
      <w:r>
        <w:rPr>
          <w:w w:val="100"/>
        </w:rPr>
        <w:t> </w:t>
      </w:r>
      <w:r>
        <w:rPr/>
        <w:t>石观海编：《中国文学简史》，武汉：武汉大学出版社，</w:t>
      </w:r>
      <w:r>
        <w:rPr>
          <w:rFonts w:ascii="Times New Roman" w:hAnsi="Times New Roman" w:cs="Times New Roman" w:eastAsia="Times New Roman"/>
        </w:rPr>
        <w:t>2007</w:t>
      </w:r>
      <w:r>
        <w:rPr>
          <w:rFonts w:ascii="Times New Roman" w:hAnsi="Times New Roman" w:cs="Times New Roman" w:eastAsia="Times New Roman"/>
          <w:spacing w:val="-1"/>
        </w:rPr>
        <w:t> </w:t>
      </w:r>
      <w:r>
        <w:rPr/>
        <w:t>年；</w:t>
      </w:r>
      <w:r>
        <w:rPr>
          <w:w w:val="100"/>
        </w:rPr>
        <w:t> </w:t>
      </w:r>
      <w:r>
        <w:rPr/>
        <w:t>杨剑龙、钱虹编：《中国现当代文学简史》，上海：华东师范大学出版社，</w:t>
      </w:r>
      <w:r>
        <w:rPr>
          <w:rFonts w:ascii="Times New Roman" w:hAnsi="Times New Roman" w:cs="Times New Roman" w:eastAsia="Times New Roman"/>
        </w:rPr>
        <w:t>2006</w:t>
      </w:r>
      <w:r>
        <w:rPr>
          <w:rFonts w:ascii="Times New Roman" w:hAnsi="Times New Roman" w:cs="Times New Roman" w:eastAsia="Times New Roman"/>
          <w:spacing w:val="-1"/>
        </w:rPr>
        <w:t> </w:t>
      </w:r>
      <w:r>
        <w:rPr>
          <w:spacing w:val="-3"/>
        </w:rPr>
        <w:t>年。</w:t>
      </w:r>
      <w:r>
        <w:rPr>
          <w:spacing w:val="-3"/>
          <w:w w:val="100"/>
        </w:rPr>
        <w:t> </w:t>
      </w:r>
      <w:r>
        <w:rPr/>
        <w:t>查明建</w:t>
      </w:r>
      <w:r>
        <w:rPr>
          <w:rFonts w:ascii="宋体" w:hAnsi="宋体" w:cs="宋体" w:eastAsia="宋体"/>
        </w:rPr>
        <w:t>:</w:t>
      </w:r>
      <w:hyperlink r:id="rId17">
        <w:r>
          <w:rPr/>
          <w:t>一苇杭之</w:t>
        </w:r>
        <w:r>
          <w:rPr>
            <w:spacing w:val="-14"/>
          </w:rPr>
          <w:t> </w:t>
        </w:r>
        <w:r>
          <w:rPr>
            <w:rFonts w:ascii="宋体" w:hAnsi="宋体" w:cs="宋体" w:eastAsia="宋体"/>
            <w:spacing w:val="-14"/>
          </w:rPr>
        </w:r>
        <w:r>
          <w:rPr>
            <w:rFonts w:ascii="宋体" w:hAnsi="宋体" w:cs="宋体" w:eastAsia="宋体"/>
          </w:rPr>
          <w:t>(</w:t>
        </w:r>
        <w:r>
          <w:rPr/>
          <w:t>比较文学与世界文学名家讲堂</w:t>
        </w:r>
        <w:r>
          <w:rPr>
            <w:rFonts w:ascii="宋体" w:hAnsi="宋体" w:cs="宋体" w:eastAsia="宋体"/>
          </w:rPr>
          <w:t>),</w:t>
        </w:r>
      </w:hyperlink>
      <w:r>
        <w:rPr/>
        <w:t>北京：中央编译出版社，</w:t>
      </w:r>
      <w:r>
        <w:rPr>
          <w:rFonts w:ascii="Times New Roman" w:hAnsi="Times New Roman" w:cs="Times New Roman" w:eastAsia="Times New Roman"/>
        </w:rPr>
        <w:t>2015</w:t>
      </w:r>
      <w:r>
        <w:rPr/>
        <w:t>年。</w:t>
      </w:r>
    </w:p>
    <w:p>
      <w:pPr>
        <w:spacing w:line="240" w:lineRule="auto" w:before="12"/>
        <w:rPr>
          <w:rFonts w:ascii="宋体" w:hAnsi="宋体" w:cs="宋体" w:eastAsia="宋体"/>
          <w:sz w:val="20"/>
          <w:szCs w:val="20"/>
        </w:rPr>
      </w:pPr>
    </w:p>
    <w:p>
      <w:pPr>
        <w:spacing w:line="247" w:lineRule="auto" w:before="0"/>
        <w:ind w:left="350" w:right="4494" w:firstLine="0"/>
        <w:jc w:val="left"/>
        <w:rPr>
          <w:rFonts w:ascii="宋体" w:hAnsi="宋体" w:cs="宋体" w:eastAsia="宋体"/>
          <w:sz w:val="21"/>
          <w:szCs w:val="21"/>
        </w:rPr>
      </w:pPr>
      <w:r>
        <w:rPr>
          <w:rFonts w:ascii="Times New Roman" w:hAnsi="Times New Roman" w:cs="Times New Roman" w:eastAsia="Times New Roman"/>
          <w:b/>
          <w:bCs/>
          <w:sz w:val="21"/>
          <w:szCs w:val="21"/>
        </w:rPr>
        <w:t>5.</w:t>
      </w:r>
      <w:r>
        <w:rPr>
          <w:rFonts w:ascii="宋体" w:hAnsi="宋体" w:cs="宋体" w:eastAsia="宋体"/>
          <w:b/>
          <w:bCs/>
          <w:sz w:val="21"/>
          <w:szCs w:val="21"/>
        </w:rPr>
        <w:t>翻译研究（笔译）方向</w:t>
      </w:r>
      <w:r>
        <w:rPr>
          <w:rFonts w:ascii="宋体" w:hAnsi="宋体" w:cs="宋体" w:eastAsia="宋体"/>
          <w:b/>
          <w:bCs/>
          <w:w w:val="100"/>
          <w:sz w:val="21"/>
          <w:szCs w:val="21"/>
        </w:rPr>
        <w:t> </w:t>
      </w:r>
      <w:r>
        <w:rPr>
          <w:rFonts w:ascii="宋体" w:hAnsi="宋体" w:cs="宋体" w:eastAsia="宋体"/>
          <w:spacing w:val="-2"/>
          <w:sz w:val="21"/>
          <w:szCs w:val="21"/>
        </w:rPr>
        <w:t>笔试科目名称：翻译研究（笔译）方向卷</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z w:val="21"/>
          <w:szCs w:val="21"/>
        </w:rPr>
        <w:t>参考书目：</w:t>
      </w:r>
    </w:p>
    <w:p>
      <w:pPr>
        <w:spacing w:before="58"/>
        <w:ind w:left="350" w:right="85" w:firstLine="0"/>
        <w:jc w:val="left"/>
        <w:rPr>
          <w:rFonts w:ascii="Times New Roman" w:hAnsi="Times New Roman" w:cs="Times New Roman" w:eastAsia="Times New Roman"/>
          <w:sz w:val="21"/>
          <w:szCs w:val="21"/>
        </w:rPr>
      </w:pPr>
      <w:r>
        <w:rPr>
          <w:rFonts w:ascii="Times New Roman"/>
          <w:sz w:val="21"/>
        </w:rPr>
        <w:t>Munday,</w:t>
      </w:r>
      <w:r>
        <w:rPr>
          <w:rFonts w:ascii="Times New Roman"/>
          <w:spacing w:val="-14"/>
          <w:sz w:val="21"/>
        </w:rPr>
        <w:t> </w:t>
      </w:r>
      <w:r>
        <w:rPr>
          <w:rFonts w:ascii="Times New Roman"/>
          <w:sz w:val="21"/>
        </w:rPr>
        <w:t>Jeremy.</w:t>
      </w:r>
      <w:r>
        <w:rPr>
          <w:rFonts w:ascii="Times New Roman"/>
          <w:spacing w:val="-14"/>
          <w:sz w:val="21"/>
        </w:rPr>
        <w:t> </w:t>
      </w:r>
      <w:r>
        <w:rPr>
          <w:rFonts w:ascii="Times New Roman"/>
          <w:i/>
          <w:sz w:val="21"/>
        </w:rPr>
        <w:t>Introducing</w:t>
      </w:r>
      <w:r>
        <w:rPr>
          <w:rFonts w:ascii="Times New Roman"/>
          <w:i/>
          <w:spacing w:val="-14"/>
          <w:sz w:val="21"/>
        </w:rPr>
        <w:t> </w:t>
      </w:r>
      <w:r>
        <w:rPr>
          <w:rFonts w:ascii="Times New Roman"/>
          <w:i/>
          <w:sz w:val="21"/>
        </w:rPr>
        <w:t>Translation</w:t>
      </w:r>
      <w:r>
        <w:rPr>
          <w:rFonts w:ascii="Times New Roman"/>
          <w:i/>
          <w:spacing w:val="-14"/>
          <w:sz w:val="21"/>
        </w:rPr>
        <w:t> </w:t>
      </w:r>
      <w:r>
        <w:rPr>
          <w:rFonts w:ascii="Times New Roman"/>
          <w:i/>
          <w:sz w:val="21"/>
        </w:rPr>
        <w:t>Studies:</w:t>
      </w:r>
      <w:r>
        <w:rPr>
          <w:rFonts w:ascii="Times New Roman"/>
          <w:i/>
          <w:spacing w:val="-14"/>
          <w:sz w:val="21"/>
        </w:rPr>
        <w:t> </w:t>
      </w:r>
      <w:r>
        <w:rPr>
          <w:rFonts w:ascii="Times New Roman"/>
          <w:i/>
          <w:sz w:val="21"/>
        </w:rPr>
        <w:t>Theories</w:t>
      </w:r>
      <w:r>
        <w:rPr>
          <w:rFonts w:ascii="Times New Roman"/>
          <w:i/>
          <w:spacing w:val="-14"/>
          <w:sz w:val="21"/>
        </w:rPr>
        <w:t> </w:t>
      </w:r>
      <w:r>
        <w:rPr>
          <w:rFonts w:ascii="Times New Roman"/>
          <w:i/>
          <w:sz w:val="21"/>
        </w:rPr>
        <w:t>and</w:t>
      </w:r>
      <w:r>
        <w:rPr>
          <w:rFonts w:ascii="Times New Roman"/>
          <w:i/>
          <w:spacing w:val="-16"/>
          <w:sz w:val="21"/>
        </w:rPr>
        <w:t> </w:t>
      </w:r>
      <w:r>
        <w:rPr>
          <w:rFonts w:ascii="Times New Roman"/>
          <w:i/>
          <w:sz w:val="21"/>
        </w:rPr>
        <w:t>Applications</w:t>
      </w:r>
      <w:r>
        <w:rPr>
          <w:rFonts w:ascii="Times New Roman"/>
          <w:sz w:val="21"/>
        </w:rPr>
        <w:t>,</w:t>
      </w:r>
      <w:r>
        <w:rPr>
          <w:rFonts w:ascii="Times New Roman"/>
          <w:spacing w:val="-14"/>
          <w:sz w:val="21"/>
        </w:rPr>
        <w:t> </w:t>
      </w:r>
      <w:r>
        <w:rPr>
          <w:rFonts w:ascii="Times New Roman"/>
          <w:sz w:val="21"/>
        </w:rPr>
        <w:t>3</w:t>
      </w:r>
      <w:r>
        <w:rPr>
          <w:rFonts w:ascii="Times New Roman"/>
          <w:position w:val="7"/>
          <w:sz w:val="14"/>
        </w:rPr>
        <w:t>rd</w:t>
      </w:r>
      <w:r>
        <w:rPr>
          <w:rFonts w:ascii="Times New Roman"/>
          <w:spacing w:val="2"/>
          <w:position w:val="7"/>
          <w:sz w:val="14"/>
        </w:rPr>
        <w:t> </w:t>
      </w:r>
      <w:r>
        <w:rPr>
          <w:rFonts w:ascii="Times New Roman"/>
          <w:sz w:val="21"/>
        </w:rPr>
        <w:t>Edition</w:t>
      </w:r>
      <w:r>
        <w:rPr>
          <w:rFonts w:ascii="Times New Roman"/>
          <w:i/>
          <w:sz w:val="21"/>
        </w:rPr>
        <w:t>.</w:t>
      </w:r>
      <w:r>
        <w:rPr>
          <w:rFonts w:ascii="Times New Roman"/>
          <w:i/>
          <w:spacing w:val="-14"/>
          <w:sz w:val="21"/>
        </w:rPr>
        <w:t> </w:t>
      </w:r>
      <w:r>
        <w:rPr>
          <w:rFonts w:ascii="Times New Roman"/>
          <w:sz w:val="21"/>
        </w:rPr>
        <w:t>London</w:t>
      </w:r>
    </w:p>
    <w:p>
      <w:pPr>
        <w:pStyle w:val="BodyText"/>
        <w:spacing w:line="240" w:lineRule="auto" w:before="70"/>
        <w:ind w:left="350" w:right="4494"/>
        <w:jc w:val="left"/>
        <w:rPr>
          <w:rFonts w:ascii="Times New Roman" w:hAnsi="Times New Roman" w:cs="Times New Roman" w:eastAsia="Times New Roman"/>
        </w:rPr>
      </w:pPr>
      <w:r>
        <w:rPr>
          <w:rFonts w:ascii="Times New Roman"/>
        </w:rPr>
        <w:t>&amp; New York: Routledge,</w:t>
      </w:r>
      <w:r>
        <w:rPr>
          <w:rFonts w:ascii="Times New Roman"/>
          <w:spacing w:val="-6"/>
        </w:rPr>
        <w:t> </w:t>
      </w:r>
      <w:r>
        <w:rPr>
          <w:rFonts w:ascii="Times New Roman"/>
        </w:rPr>
        <w:t>2012.</w:t>
      </w:r>
    </w:p>
    <w:p>
      <w:pPr>
        <w:pStyle w:val="BodyText"/>
        <w:spacing w:line="256" w:lineRule="auto" w:before="23"/>
        <w:ind w:left="350" w:right="85"/>
        <w:jc w:val="left"/>
      </w:pPr>
      <w:r>
        <w:rPr>
          <w:rFonts w:ascii="Times New Roman" w:hAnsi="Times New Roman" w:cs="Times New Roman" w:eastAsia="Times New Roman"/>
        </w:rPr>
        <w:t>Eugene A. Nida &amp; Charles R.</w:t>
      </w:r>
      <w:r>
        <w:rPr>
          <w:rFonts w:ascii="Times New Roman" w:hAnsi="Times New Roman" w:cs="Times New Roman" w:eastAsia="Times New Roman"/>
          <w:spacing w:val="-9"/>
        </w:rPr>
        <w:t> </w:t>
      </w:r>
      <w:r>
        <w:rPr>
          <w:rFonts w:ascii="Times New Roman" w:hAnsi="Times New Roman" w:cs="Times New Roman" w:eastAsia="Times New Roman"/>
        </w:rPr>
        <w:t>Taber</w:t>
      </w:r>
      <w:r>
        <w:rPr/>
        <w:t>：《翻译理论与实践》，上海：上海外语教育出版社，</w:t>
      </w:r>
      <w:r>
        <w:rPr>
          <w:w w:val="100"/>
        </w:rPr>
        <w:t> </w:t>
      </w:r>
      <w:r>
        <w:rPr>
          <w:rFonts w:ascii="Times New Roman" w:hAnsi="Times New Roman" w:cs="Times New Roman" w:eastAsia="Times New Roman"/>
        </w:rPr>
        <w:t>2004 </w:t>
      </w:r>
      <w:r>
        <w:rPr/>
        <w:t>年版；</w:t>
      </w:r>
    </w:p>
    <w:p>
      <w:pPr>
        <w:pStyle w:val="BodyText"/>
        <w:spacing w:line="256" w:lineRule="auto" w:before="5"/>
        <w:ind w:left="350" w:right="85"/>
        <w:jc w:val="left"/>
      </w:pPr>
      <w:r>
        <w:rPr>
          <w:spacing w:val="-2"/>
        </w:rPr>
        <w:t>冯庆华：《实用翻译教程》（增订本）</w:t>
      </w:r>
      <w:r>
        <w:rPr>
          <w:rFonts w:ascii="Times New Roman" w:hAnsi="Times New Roman" w:cs="Times New Roman" w:eastAsia="Times New Roman"/>
          <w:spacing w:val="-2"/>
        </w:rPr>
        <w:t>.</w:t>
      </w:r>
      <w:r>
        <w:rPr>
          <w:spacing w:val="-2"/>
        </w:rPr>
        <w:t>上海：上海外语教育出版社，</w:t>
      </w:r>
      <w:r>
        <w:rPr>
          <w:rFonts w:ascii="Times New Roman" w:hAnsi="Times New Roman" w:cs="Times New Roman" w:eastAsia="Times New Roman"/>
          <w:spacing w:val="-2"/>
        </w:rPr>
        <w:t>2002</w:t>
      </w:r>
      <w:r>
        <w:rPr>
          <w:rFonts w:ascii="Times New Roman" w:hAnsi="Times New Roman" w:cs="Times New Roman" w:eastAsia="Times New Roman"/>
        </w:rPr>
        <w:t> </w:t>
      </w:r>
      <w:r>
        <w:rPr>
          <w:spacing w:val="-1"/>
        </w:rPr>
        <w:t>年版</w:t>
      </w:r>
      <w:r>
        <w:rPr>
          <w:rFonts w:ascii="Times New Roman" w:hAnsi="Times New Roman" w:cs="Times New Roman" w:eastAsia="Times New Roman"/>
          <w:spacing w:val="-1"/>
        </w:rPr>
        <w:t>;</w:t>
      </w:r>
      <w:r>
        <w:rPr>
          <w:rFonts w:ascii="Times New Roman" w:hAnsi="Times New Roman" w:cs="Times New Roman" w:eastAsia="Times New Roman"/>
          <w:spacing w:val="-42"/>
        </w:rPr>
        <w:t> </w:t>
      </w:r>
      <w:r>
        <w:rPr/>
        <w:t>张培基：《英译中国现代散文选》</w:t>
      </w:r>
      <w:r>
        <w:rPr>
          <w:rFonts w:ascii="Calibri" w:hAnsi="Calibri" w:cs="Calibri" w:eastAsia="Calibri"/>
        </w:rPr>
        <w:t>.  </w:t>
      </w:r>
      <w:r>
        <w:rPr/>
        <w:t>上海：上海外语教育出版社，</w:t>
      </w:r>
      <w:r>
        <w:rPr>
          <w:rFonts w:ascii="Times New Roman" w:hAnsi="Times New Roman" w:cs="Times New Roman" w:eastAsia="Times New Roman"/>
        </w:rPr>
        <w:t>2007</w:t>
      </w:r>
      <w:r>
        <w:rPr>
          <w:rFonts w:ascii="Times New Roman" w:hAnsi="Times New Roman" w:cs="Times New Roman" w:eastAsia="Times New Roman"/>
          <w:spacing w:val="7"/>
        </w:rPr>
        <w:t> </w:t>
      </w:r>
      <w:r>
        <w:rPr>
          <w:spacing w:val="-3"/>
        </w:rPr>
        <w:t>年版。</w:t>
      </w:r>
      <w:r>
        <w:rPr/>
      </w:r>
    </w:p>
    <w:p>
      <w:pPr>
        <w:spacing w:after="0" w:line="256" w:lineRule="auto"/>
        <w:jc w:val="left"/>
        <w:sectPr>
          <w:footerReference w:type="even" r:id="rId15"/>
          <w:footerReference w:type="default" r:id="rId16"/>
          <w:pgSz w:w="11910" w:h="16840"/>
          <w:pgMar w:footer="1035" w:header="0" w:top="1320" w:bottom="1220" w:left="1680" w:right="1440"/>
        </w:sectPr>
      </w:pPr>
    </w:p>
    <w:p>
      <w:pPr>
        <w:spacing w:line="240" w:lineRule="auto" w:before="1"/>
        <w:rPr>
          <w:rFonts w:ascii="Times New Roman" w:hAnsi="Times New Roman" w:cs="Times New Roman" w:eastAsia="Times New Roman"/>
          <w:sz w:val="7"/>
          <w:szCs w:val="7"/>
        </w:rPr>
      </w:pPr>
    </w:p>
    <w:tbl>
      <w:tblPr>
        <w:tblW w:w="0" w:type="auto"/>
        <w:jc w:val="left"/>
        <w:tblInd w:w="228" w:type="dxa"/>
        <w:tblLayout w:type="fixed"/>
        <w:tblCellMar>
          <w:top w:w="0" w:type="dxa"/>
          <w:left w:w="0" w:type="dxa"/>
          <w:bottom w:w="0" w:type="dxa"/>
          <w:right w:w="0" w:type="dxa"/>
        </w:tblCellMar>
        <w:tblLook w:val="01E0"/>
      </w:tblPr>
      <w:tblGrid>
        <w:gridCol w:w="8416"/>
      </w:tblGrid>
      <w:tr>
        <w:trPr>
          <w:trHeight w:val="10799" w:hRule="exact"/>
        </w:trPr>
        <w:tc>
          <w:tcPr>
            <w:tcW w:w="8416" w:type="dxa"/>
            <w:tcBorders>
              <w:top w:val="single" w:sz="12" w:space="0" w:color="000000"/>
              <w:left w:val="single" w:sz="12" w:space="0" w:color="000000"/>
              <w:bottom w:val="single" w:sz="8" w:space="0" w:color="000000"/>
              <w:right w:val="single" w:sz="12" w:space="0" w:color="000000"/>
            </w:tcBorders>
          </w:tcPr>
          <w:p>
            <w:pPr>
              <w:pStyle w:val="TableParagraph"/>
              <w:spacing w:line="240" w:lineRule="auto"/>
              <w:ind w:right="0"/>
              <w:jc w:val="left"/>
              <w:rPr>
                <w:rFonts w:ascii="Times New Roman" w:hAnsi="Times New Roman" w:cs="Times New Roman" w:eastAsia="Times New Roman"/>
                <w:sz w:val="19"/>
                <w:szCs w:val="19"/>
              </w:rPr>
            </w:pPr>
          </w:p>
          <w:p>
            <w:pPr>
              <w:pStyle w:val="TableParagraph"/>
              <w:spacing w:line="230" w:lineRule="auto"/>
              <w:ind w:left="93" w:right="4297"/>
              <w:jc w:val="left"/>
              <w:rPr>
                <w:rFonts w:ascii="宋体" w:hAnsi="宋体" w:cs="宋体" w:eastAsia="宋体"/>
                <w:sz w:val="21"/>
                <w:szCs w:val="21"/>
              </w:rPr>
            </w:pPr>
            <w:r>
              <w:rPr>
                <w:rFonts w:ascii="Times New Roman" w:hAnsi="Times New Roman" w:cs="Times New Roman" w:eastAsia="Times New Roman"/>
                <w:b/>
                <w:bCs/>
                <w:sz w:val="21"/>
                <w:szCs w:val="21"/>
              </w:rPr>
              <w:t>6.</w:t>
            </w:r>
            <w:r>
              <w:rPr>
                <w:rFonts w:ascii="宋体" w:hAnsi="宋体" w:cs="宋体" w:eastAsia="宋体"/>
                <w:b/>
                <w:bCs/>
                <w:sz w:val="21"/>
                <w:szCs w:val="21"/>
              </w:rPr>
              <w:t>翻译研究（口译）方向</w:t>
            </w:r>
            <w:r>
              <w:rPr>
                <w:rFonts w:ascii="宋体" w:hAnsi="宋体" w:cs="宋体" w:eastAsia="宋体"/>
                <w:b/>
                <w:bCs/>
                <w:w w:val="100"/>
                <w:sz w:val="21"/>
                <w:szCs w:val="21"/>
              </w:rPr>
              <w:t> </w:t>
            </w:r>
            <w:r>
              <w:rPr>
                <w:rFonts w:ascii="宋体" w:hAnsi="宋体" w:cs="宋体" w:eastAsia="宋体"/>
                <w:sz w:val="24"/>
                <w:szCs w:val="24"/>
              </w:rPr>
              <w:t>笔试科目名称：</w:t>
            </w:r>
            <w:r>
              <w:rPr>
                <w:rFonts w:ascii="宋体" w:hAnsi="宋体" w:cs="宋体" w:eastAsia="宋体"/>
                <w:sz w:val="21"/>
                <w:szCs w:val="21"/>
              </w:rPr>
              <w:t>翻译研究（口译）方向卷</w:t>
            </w:r>
            <w:r>
              <w:rPr>
                <w:rFonts w:ascii="宋体" w:hAnsi="宋体" w:cs="宋体" w:eastAsia="宋体"/>
                <w:w w:val="100"/>
                <w:sz w:val="21"/>
                <w:szCs w:val="21"/>
              </w:rPr>
              <w:t> </w:t>
            </w:r>
            <w:r>
              <w:rPr>
                <w:rFonts w:ascii="宋体" w:hAnsi="宋体" w:cs="宋体" w:eastAsia="宋体"/>
                <w:sz w:val="21"/>
                <w:szCs w:val="21"/>
              </w:rPr>
              <w:t>参考书目：</w:t>
            </w:r>
          </w:p>
          <w:p>
            <w:pPr>
              <w:pStyle w:val="TableParagraph"/>
              <w:spacing w:line="272" w:lineRule="exact" w:before="27"/>
              <w:ind w:left="93" w:right="137"/>
              <w:jc w:val="left"/>
              <w:rPr>
                <w:rFonts w:ascii="宋体" w:hAnsi="宋体" w:cs="宋体" w:eastAsia="宋体"/>
                <w:sz w:val="21"/>
                <w:szCs w:val="21"/>
              </w:rPr>
            </w:pPr>
            <w:r>
              <w:rPr>
                <w:rFonts w:ascii="宋体" w:hAnsi="宋体" w:cs="宋体" w:eastAsia="宋体"/>
                <w:sz w:val="21"/>
                <w:szCs w:val="21"/>
              </w:rPr>
              <w:t>罗德里克</w:t>
            </w:r>
            <w:r>
              <w:rPr>
                <w:rFonts w:ascii="Times New Roman" w:hAnsi="Times New Roman" w:cs="Times New Roman" w:eastAsia="Times New Roman"/>
                <w:sz w:val="21"/>
                <w:szCs w:val="21"/>
              </w:rPr>
              <w:t>•</w:t>
            </w:r>
            <w:r>
              <w:rPr>
                <w:rFonts w:ascii="宋体" w:hAnsi="宋体" w:cs="宋体" w:eastAsia="宋体"/>
                <w:sz w:val="21"/>
                <w:szCs w:val="21"/>
              </w:rPr>
              <w:t>琼斯 </w:t>
            </w:r>
            <w:r>
              <w:rPr>
                <w:rFonts w:ascii="Times New Roman" w:hAnsi="Times New Roman" w:cs="Times New Roman" w:eastAsia="Times New Roman"/>
                <w:sz w:val="21"/>
                <w:szCs w:val="21"/>
              </w:rPr>
              <w:t>(Roderick Jones)</w:t>
            </w:r>
            <w:r>
              <w:rPr>
                <w:rFonts w:ascii="宋体" w:hAnsi="宋体" w:cs="宋体" w:eastAsia="宋体"/>
                <w:sz w:val="21"/>
                <w:szCs w:val="21"/>
              </w:rPr>
              <w:t>：《会议口译解析》 </w:t>
            </w:r>
            <w:r>
              <w:rPr>
                <w:rFonts w:ascii="Times New Roman" w:hAnsi="Times New Roman" w:cs="Times New Roman" w:eastAsia="Times New Roman"/>
                <w:sz w:val="21"/>
                <w:szCs w:val="21"/>
              </w:rPr>
              <w:t>(</w:t>
            </w:r>
            <w:r>
              <w:rPr>
                <w:rFonts w:ascii="Times New Roman" w:hAnsi="Times New Roman" w:cs="Times New Roman" w:eastAsia="Times New Roman"/>
                <w:i/>
                <w:sz w:val="21"/>
                <w:szCs w:val="21"/>
              </w:rPr>
              <w:t>Conference Interpreting</w:t>
            </w:r>
            <w:r>
              <w:rPr>
                <w:rFonts w:ascii="Times New Roman" w:hAnsi="Times New Roman" w:cs="Times New Roman" w:eastAsia="Times New Roman"/>
                <w:i/>
                <w:spacing w:val="-19"/>
                <w:sz w:val="21"/>
                <w:szCs w:val="21"/>
              </w:rPr>
              <w:t> </w:t>
            </w:r>
            <w:r>
              <w:rPr>
                <w:rFonts w:ascii="Times New Roman" w:hAnsi="Times New Roman" w:cs="Times New Roman" w:eastAsia="Times New Roman"/>
                <w:i/>
                <w:sz w:val="21"/>
                <w:szCs w:val="21"/>
              </w:rPr>
              <w:t>Explained</w:t>
            </w:r>
            <w:r>
              <w:rPr>
                <w:rFonts w:ascii="Times New Roman" w:hAnsi="Times New Roman" w:cs="Times New Roman" w:eastAsia="Times New Roman"/>
                <w:sz w:val="21"/>
                <w:szCs w:val="21"/>
              </w:rPr>
              <w:t>)</w:t>
            </w:r>
            <w:r>
              <w:rPr>
                <w:rFonts w:ascii="宋体" w:hAnsi="宋体" w:cs="宋体" w:eastAsia="宋体"/>
                <w:sz w:val="21"/>
                <w:szCs w:val="21"/>
              </w:rPr>
              <w:t>，</w:t>
            </w:r>
            <w:r>
              <w:rPr>
                <w:rFonts w:ascii="宋体" w:hAnsi="宋体" w:cs="宋体" w:eastAsia="宋体"/>
                <w:w w:val="100"/>
                <w:sz w:val="21"/>
                <w:szCs w:val="21"/>
              </w:rPr>
              <w:t> </w:t>
            </w:r>
            <w:r>
              <w:rPr>
                <w:rFonts w:ascii="宋体" w:hAnsi="宋体" w:cs="宋体" w:eastAsia="宋体"/>
                <w:sz w:val="21"/>
                <w:szCs w:val="21"/>
              </w:rPr>
              <w:t>上海外语教育出版社，</w:t>
            </w:r>
            <w:r>
              <w:rPr>
                <w:rFonts w:ascii="Times New Roman" w:hAnsi="Times New Roman" w:cs="Times New Roman" w:eastAsia="Times New Roman"/>
                <w:sz w:val="21"/>
                <w:szCs w:val="21"/>
              </w:rPr>
              <w:t>2008</w:t>
            </w:r>
            <w:r>
              <w:rPr>
                <w:rFonts w:ascii="Times New Roman" w:hAnsi="Times New Roman" w:cs="Times New Roman" w:eastAsia="Times New Roman"/>
                <w:spacing w:val="-3"/>
                <w:sz w:val="21"/>
                <w:szCs w:val="21"/>
              </w:rPr>
              <w:t> </w:t>
            </w:r>
            <w:r>
              <w:rPr>
                <w:rFonts w:ascii="宋体" w:hAnsi="宋体" w:cs="宋体" w:eastAsia="宋体"/>
                <w:sz w:val="21"/>
                <w:szCs w:val="21"/>
              </w:rPr>
              <w:t>年版；</w:t>
            </w:r>
          </w:p>
          <w:p>
            <w:pPr>
              <w:pStyle w:val="TableParagraph"/>
              <w:spacing w:line="272" w:lineRule="exact" w:before="1"/>
              <w:ind w:left="93" w:right="153"/>
              <w:jc w:val="left"/>
              <w:rPr>
                <w:rFonts w:ascii="宋体" w:hAnsi="宋体" w:cs="宋体" w:eastAsia="宋体"/>
                <w:sz w:val="21"/>
                <w:szCs w:val="21"/>
              </w:rPr>
            </w:pPr>
            <w:r>
              <w:rPr>
                <w:rFonts w:ascii="Times New Roman" w:hAnsi="Times New Roman" w:cs="Times New Roman" w:eastAsia="Times New Roman"/>
                <w:sz w:val="21"/>
                <w:szCs w:val="21"/>
              </w:rPr>
              <w:t>James Nolan</w:t>
            </w:r>
            <w:r>
              <w:rPr>
                <w:rFonts w:ascii="宋体" w:hAnsi="宋体" w:cs="宋体" w:eastAsia="宋体"/>
                <w:sz w:val="21"/>
                <w:szCs w:val="21"/>
              </w:rPr>
              <w:t>：《口译：技巧与操练》（</w:t>
            </w:r>
            <w:r>
              <w:rPr>
                <w:rFonts w:ascii="Times New Roman" w:hAnsi="Times New Roman" w:cs="Times New Roman" w:eastAsia="Times New Roman"/>
                <w:i/>
                <w:sz w:val="21"/>
                <w:szCs w:val="21"/>
              </w:rPr>
              <w:t>Interpretation: Techniques and</w:t>
            </w:r>
            <w:r>
              <w:rPr>
                <w:rFonts w:ascii="Times New Roman" w:hAnsi="Times New Roman" w:cs="Times New Roman" w:eastAsia="Times New Roman"/>
                <w:i/>
                <w:spacing w:val="-15"/>
                <w:sz w:val="21"/>
                <w:szCs w:val="21"/>
              </w:rPr>
              <w:t> </w:t>
            </w:r>
            <w:r>
              <w:rPr>
                <w:rFonts w:ascii="Times New Roman" w:hAnsi="Times New Roman" w:cs="Times New Roman" w:eastAsia="Times New Roman"/>
                <w:i/>
                <w:sz w:val="21"/>
                <w:szCs w:val="21"/>
              </w:rPr>
              <w:t>Exercises</w:t>
            </w:r>
            <w:r>
              <w:rPr>
                <w:rFonts w:ascii="宋体" w:hAnsi="宋体" w:cs="宋体" w:eastAsia="宋体"/>
                <w:sz w:val="21"/>
                <w:szCs w:val="21"/>
              </w:rPr>
              <w:t>），上海外</w:t>
            </w:r>
            <w:r>
              <w:rPr>
                <w:rFonts w:ascii="宋体" w:hAnsi="宋体" w:cs="宋体" w:eastAsia="宋体"/>
                <w:w w:val="100"/>
                <w:sz w:val="21"/>
                <w:szCs w:val="21"/>
              </w:rPr>
              <w:t> </w:t>
            </w:r>
            <w:r>
              <w:rPr>
                <w:rFonts w:ascii="宋体" w:hAnsi="宋体" w:cs="宋体" w:eastAsia="宋体"/>
                <w:sz w:val="21"/>
                <w:szCs w:val="21"/>
              </w:rPr>
              <w:t>语教育出版社，</w:t>
            </w:r>
            <w:r>
              <w:rPr>
                <w:rFonts w:ascii="Times New Roman" w:hAnsi="Times New Roman" w:cs="Times New Roman" w:eastAsia="Times New Roman"/>
                <w:sz w:val="21"/>
                <w:szCs w:val="21"/>
              </w:rPr>
              <w:t>2008</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spacing w:line="272" w:lineRule="exact" w:before="1"/>
              <w:ind w:left="93" w:right="2462"/>
              <w:jc w:val="left"/>
              <w:rPr>
                <w:rFonts w:ascii="宋体" w:hAnsi="宋体" w:cs="宋体" w:eastAsia="宋体"/>
                <w:sz w:val="21"/>
                <w:szCs w:val="21"/>
              </w:rPr>
            </w:pPr>
            <w:r>
              <w:rPr>
                <w:rFonts w:ascii="宋体" w:hAnsi="宋体" w:cs="宋体" w:eastAsia="宋体"/>
                <w:sz w:val="21"/>
                <w:szCs w:val="21"/>
              </w:rPr>
              <w:t>鲍刚：《口译理论概述》，中国对外翻译出版公司</w:t>
            </w:r>
            <w:r>
              <w:rPr>
                <w:rFonts w:ascii="Times New Roman" w:hAnsi="Times New Roman" w:cs="Times New Roman" w:eastAsia="Times New Roman"/>
                <w:sz w:val="21"/>
                <w:szCs w:val="21"/>
              </w:rPr>
              <w:t>, 2005</w:t>
            </w:r>
            <w:r>
              <w:rPr>
                <w:rFonts w:ascii="Times New Roman" w:hAnsi="Times New Roman" w:cs="Times New Roman" w:eastAsia="Times New Roman"/>
                <w:spacing w:val="-7"/>
                <w:sz w:val="21"/>
                <w:szCs w:val="21"/>
              </w:rPr>
              <w:t> </w:t>
            </w:r>
            <w:r>
              <w:rPr>
                <w:rFonts w:ascii="宋体" w:hAnsi="宋体" w:cs="宋体" w:eastAsia="宋体"/>
                <w:sz w:val="21"/>
                <w:szCs w:val="21"/>
              </w:rPr>
              <w:t>年版；</w:t>
            </w:r>
            <w:r>
              <w:rPr>
                <w:rFonts w:ascii="宋体" w:hAnsi="宋体" w:cs="宋体" w:eastAsia="宋体"/>
                <w:w w:val="100"/>
                <w:sz w:val="21"/>
                <w:szCs w:val="21"/>
              </w:rPr>
              <w:t> </w:t>
            </w:r>
            <w:r>
              <w:rPr>
                <w:rFonts w:ascii="宋体" w:hAnsi="宋体" w:cs="宋体" w:eastAsia="宋体"/>
                <w:spacing w:val="-2"/>
                <w:sz w:val="21"/>
                <w:szCs w:val="21"/>
              </w:rPr>
              <w:t>梅德明</w:t>
            </w:r>
            <w:r>
              <w:rPr>
                <w:rFonts w:ascii="Times New Roman" w:hAnsi="Times New Roman" w:cs="Times New Roman" w:eastAsia="Times New Roman"/>
                <w:spacing w:val="-2"/>
                <w:sz w:val="21"/>
                <w:szCs w:val="21"/>
              </w:rPr>
              <w:t>:</w:t>
            </w:r>
            <w:r>
              <w:rPr>
                <w:rFonts w:ascii="宋体" w:hAnsi="宋体" w:cs="宋体" w:eastAsia="宋体"/>
                <w:spacing w:val="-2"/>
                <w:sz w:val="21"/>
                <w:szCs w:val="21"/>
              </w:rPr>
              <w:t>《高级口译教程》，上海外语教育出版社，</w:t>
            </w:r>
            <w:r>
              <w:rPr>
                <w:rFonts w:ascii="Times New Roman" w:hAnsi="Times New Roman" w:cs="Times New Roman" w:eastAsia="Times New Roman"/>
                <w:spacing w:val="-2"/>
                <w:sz w:val="21"/>
                <w:szCs w:val="21"/>
              </w:rPr>
              <w:t>2006</w:t>
            </w:r>
            <w:r>
              <w:rPr>
                <w:rFonts w:ascii="Times New Roman" w:hAnsi="Times New Roman" w:cs="Times New Roman" w:eastAsia="Times New Roman"/>
                <w:sz w:val="21"/>
                <w:szCs w:val="21"/>
              </w:rPr>
              <w:t> </w:t>
            </w:r>
            <w:r>
              <w:rPr>
                <w:rFonts w:ascii="Times New Roman" w:hAnsi="Times New Roman" w:cs="Times New Roman" w:eastAsia="Times New Roman"/>
                <w:spacing w:val="1"/>
                <w:sz w:val="21"/>
                <w:szCs w:val="21"/>
              </w:rPr>
              <w:t> </w:t>
            </w:r>
            <w:r>
              <w:rPr>
                <w:rFonts w:ascii="宋体" w:hAnsi="宋体" w:cs="宋体" w:eastAsia="宋体"/>
                <w:spacing w:val="-1"/>
                <w:sz w:val="21"/>
                <w:szCs w:val="21"/>
              </w:rPr>
              <w:t>年版。</w:t>
            </w:r>
          </w:p>
          <w:p>
            <w:pPr>
              <w:pStyle w:val="TableParagraph"/>
              <w:spacing w:line="240" w:lineRule="auto" w:before="8"/>
              <w:ind w:right="0"/>
              <w:jc w:val="left"/>
              <w:rPr>
                <w:rFonts w:ascii="Times New Roman" w:hAnsi="Times New Roman" w:cs="Times New Roman" w:eastAsia="Times New Roman"/>
                <w:sz w:val="20"/>
                <w:szCs w:val="20"/>
              </w:rPr>
            </w:pPr>
          </w:p>
          <w:p>
            <w:pPr>
              <w:pStyle w:val="TableParagraph"/>
              <w:spacing w:line="264" w:lineRule="auto"/>
              <w:ind w:left="93" w:right="4926"/>
              <w:jc w:val="left"/>
              <w:rPr>
                <w:rFonts w:ascii="宋体" w:hAnsi="宋体" w:cs="宋体" w:eastAsia="宋体"/>
                <w:sz w:val="21"/>
                <w:szCs w:val="21"/>
              </w:rPr>
            </w:pPr>
            <w:r>
              <w:rPr>
                <w:rFonts w:ascii="Times New Roman" w:hAnsi="Times New Roman" w:cs="Times New Roman" w:eastAsia="Times New Roman"/>
                <w:b/>
                <w:bCs/>
                <w:sz w:val="21"/>
                <w:szCs w:val="21"/>
              </w:rPr>
              <w:t>7.</w:t>
            </w:r>
            <w:r>
              <w:rPr>
                <w:rFonts w:ascii="宋体" w:hAnsi="宋体" w:cs="宋体" w:eastAsia="宋体"/>
                <w:b/>
                <w:bCs/>
                <w:sz w:val="21"/>
                <w:szCs w:val="21"/>
              </w:rPr>
              <w:t>英语国家文化方向</w:t>
            </w:r>
            <w:r>
              <w:rPr>
                <w:rFonts w:ascii="宋体" w:hAnsi="宋体" w:cs="宋体" w:eastAsia="宋体"/>
                <w:b/>
                <w:bCs/>
                <w:w w:val="100"/>
                <w:sz w:val="21"/>
                <w:szCs w:val="21"/>
              </w:rPr>
              <w:t> </w:t>
            </w:r>
            <w:r>
              <w:rPr>
                <w:rFonts w:ascii="宋体" w:hAnsi="宋体" w:cs="宋体" w:eastAsia="宋体"/>
                <w:sz w:val="21"/>
                <w:szCs w:val="21"/>
              </w:rPr>
              <w:t>笔试科目名称：英语国家文化方向卷</w:t>
            </w:r>
            <w:r>
              <w:rPr>
                <w:rFonts w:ascii="宋体" w:hAnsi="宋体" w:cs="宋体" w:eastAsia="宋体"/>
                <w:w w:val="100"/>
                <w:sz w:val="21"/>
                <w:szCs w:val="21"/>
              </w:rPr>
              <w:t> </w:t>
            </w:r>
            <w:r>
              <w:rPr>
                <w:rFonts w:ascii="宋体" w:hAnsi="宋体" w:cs="宋体" w:eastAsia="宋体"/>
                <w:sz w:val="21"/>
                <w:szCs w:val="21"/>
              </w:rPr>
              <w:t>参考书目：</w:t>
            </w:r>
          </w:p>
          <w:p>
            <w:pPr>
              <w:pStyle w:val="TableParagraph"/>
              <w:spacing w:line="240" w:lineRule="auto" w:before="16"/>
              <w:ind w:left="93" w:right="0"/>
              <w:jc w:val="left"/>
              <w:rPr>
                <w:rFonts w:ascii="宋体" w:hAnsi="宋体" w:cs="宋体" w:eastAsia="宋体"/>
                <w:sz w:val="21"/>
                <w:szCs w:val="21"/>
              </w:rPr>
            </w:pPr>
            <w:r>
              <w:rPr>
                <w:rFonts w:ascii="宋体" w:hAnsi="宋体" w:cs="宋体" w:eastAsia="宋体"/>
                <w:sz w:val="21"/>
                <w:szCs w:val="21"/>
              </w:rPr>
              <w:t>英国文化</w:t>
            </w:r>
          </w:p>
          <w:p>
            <w:pPr>
              <w:pStyle w:val="TableParagraph"/>
              <w:spacing w:line="256" w:lineRule="auto" w:before="37"/>
              <w:ind w:left="93" w:right="557"/>
              <w:jc w:val="left"/>
              <w:rPr>
                <w:rFonts w:ascii="宋体" w:hAnsi="宋体" w:cs="宋体" w:eastAsia="宋体"/>
                <w:sz w:val="21"/>
                <w:szCs w:val="21"/>
              </w:rPr>
            </w:pPr>
            <w:r>
              <w:rPr>
                <w:rFonts w:ascii="宋体" w:hAnsi="宋体" w:cs="宋体" w:eastAsia="宋体"/>
                <w:sz w:val="21"/>
                <w:szCs w:val="21"/>
              </w:rPr>
              <w:t>肖惠云主编：</w:t>
            </w:r>
            <w:r>
              <w:rPr>
                <w:rFonts w:ascii="Times New Roman" w:hAnsi="Times New Roman" w:cs="Times New Roman" w:eastAsia="Times New Roman"/>
                <w:i/>
                <w:sz w:val="21"/>
                <w:szCs w:val="21"/>
              </w:rPr>
              <w:t>Contemporary British Culture and Society </w:t>
            </w:r>
            <w:r>
              <w:rPr>
                <w:rFonts w:ascii="Times New Roman" w:hAnsi="Times New Roman" w:cs="Times New Roman" w:eastAsia="Times New Roman"/>
                <w:sz w:val="21"/>
                <w:szCs w:val="21"/>
              </w:rPr>
              <w:t>(Revised</w:t>
            </w:r>
            <w:r>
              <w:rPr>
                <w:rFonts w:ascii="Times New Roman" w:hAnsi="Times New Roman" w:cs="Times New Roman" w:eastAsia="Times New Roman"/>
                <w:spacing w:val="-5"/>
                <w:sz w:val="21"/>
                <w:szCs w:val="21"/>
              </w:rPr>
              <w:t> </w:t>
            </w:r>
            <w:r>
              <w:rPr>
                <w:rFonts w:ascii="Times New Roman" w:hAnsi="Times New Roman" w:cs="Times New Roman" w:eastAsia="Times New Roman"/>
                <w:spacing w:val="-8"/>
                <w:sz w:val="21"/>
                <w:szCs w:val="21"/>
              </w:rPr>
              <w:t>Edition)</w:t>
            </w:r>
            <w:r>
              <w:rPr>
                <w:rFonts w:ascii="宋体" w:hAnsi="宋体" w:cs="宋体" w:eastAsia="宋体"/>
                <w:spacing w:val="-8"/>
                <w:sz w:val="21"/>
                <w:szCs w:val="21"/>
              </w:rPr>
              <w:t>，《当代英国概</w:t>
            </w:r>
            <w:r>
              <w:rPr>
                <w:rFonts w:ascii="宋体" w:hAnsi="宋体" w:cs="宋体" w:eastAsia="宋体"/>
                <w:w w:val="100"/>
                <w:sz w:val="21"/>
                <w:szCs w:val="21"/>
              </w:rPr>
              <w:t> </w:t>
            </w:r>
            <w:r>
              <w:rPr>
                <w:rFonts w:ascii="宋体" w:hAnsi="宋体" w:cs="宋体" w:eastAsia="宋体"/>
                <w:spacing w:val="-7"/>
                <w:sz w:val="21"/>
                <w:szCs w:val="21"/>
              </w:rPr>
              <w:t>况》，上海：上海外语教育出版社，</w:t>
            </w:r>
            <w:r>
              <w:rPr>
                <w:rFonts w:ascii="Times New Roman" w:hAnsi="Times New Roman" w:cs="Times New Roman" w:eastAsia="Times New Roman"/>
                <w:spacing w:val="-7"/>
                <w:sz w:val="21"/>
                <w:szCs w:val="21"/>
              </w:rPr>
              <w:t>2003</w:t>
            </w:r>
            <w:r>
              <w:rPr>
                <w:rFonts w:ascii="Times New Roman" w:hAnsi="Times New Roman" w:cs="Times New Roman" w:eastAsia="Times New Roman"/>
                <w:spacing w:val="29"/>
                <w:sz w:val="21"/>
                <w:szCs w:val="21"/>
              </w:rPr>
              <w:t> </w:t>
            </w:r>
            <w:r>
              <w:rPr>
                <w:rFonts w:ascii="宋体" w:hAnsi="宋体" w:cs="宋体" w:eastAsia="宋体"/>
                <w:sz w:val="21"/>
                <w:szCs w:val="21"/>
              </w:rPr>
              <w:t>年版；</w:t>
            </w:r>
          </w:p>
          <w:p>
            <w:pPr>
              <w:pStyle w:val="TableParagraph"/>
              <w:spacing w:line="261" w:lineRule="auto" w:before="5"/>
              <w:ind w:left="93" w:right="1774"/>
              <w:jc w:val="left"/>
              <w:rPr>
                <w:rFonts w:ascii="宋体" w:hAnsi="宋体" w:cs="宋体" w:eastAsia="宋体"/>
                <w:sz w:val="21"/>
                <w:szCs w:val="21"/>
              </w:rPr>
            </w:pPr>
            <w:r>
              <w:rPr>
                <w:rFonts w:ascii="宋体" w:hAnsi="宋体" w:cs="宋体" w:eastAsia="宋体"/>
                <w:sz w:val="21"/>
                <w:szCs w:val="21"/>
              </w:rPr>
              <w:t>美国文化</w:t>
            </w:r>
            <w:r>
              <w:rPr>
                <w:rFonts w:ascii="宋体" w:hAnsi="宋体" w:cs="宋体" w:eastAsia="宋体"/>
                <w:w w:val="100"/>
                <w:sz w:val="21"/>
                <w:szCs w:val="21"/>
              </w:rPr>
              <w:t> </w:t>
            </w:r>
            <w:r>
              <w:rPr>
                <w:rFonts w:ascii="宋体" w:hAnsi="宋体" w:cs="宋体" w:eastAsia="宋体"/>
                <w:spacing w:val="-2"/>
                <w:sz w:val="21"/>
                <w:szCs w:val="21"/>
              </w:rPr>
              <w:t>王恩铭：《美国社会与文化》，上海外语教育出版社，</w:t>
            </w:r>
            <w:r>
              <w:rPr>
                <w:rFonts w:ascii="Times New Roman" w:hAnsi="Times New Roman" w:cs="Times New Roman" w:eastAsia="Times New Roman"/>
                <w:spacing w:val="-2"/>
                <w:sz w:val="21"/>
                <w:szCs w:val="21"/>
              </w:rPr>
              <w:t>2014</w:t>
            </w:r>
            <w:r>
              <w:rPr>
                <w:rFonts w:ascii="宋体" w:hAnsi="宋体" w:cs="宋体" w:eastAsia="宋体"/>
                <w:spacing w:val="-2"/>
                <w:sz w:val="21"/>
                <w:szCs w:val="21"/>
              </w:rPr>
              <w:t>（新版）；</w:t>
            </w:r>
            <w:r>
              <w:rPr>
                <w:rFonts w:ascii="宋体" w:hAnsi="宋体" w:cs="宋体" w:eastAsia="宋体"/>
                <w:spacing w:val="-43"/>
                <w:sz w:val="21"/>
                <w:szCs w:val="21"/>
              </w:rPr>
              <w:t> </w:t>
            </w:r>
            <w:r>
              <w:rPr>
                <w:rFonts w:ascii="宋体" w:hAnsi="宋体" w:cs="宋体" w:eastAsia="宋体"/>
                <w:spacing w:val="-43"/>
                <w:sz w:val="21"/>
                <w:szCs w:val="21"/>
              </w:rPr>
            </w:r>
            <w:r>
              <w:rPr>
                <w:rFonts w:ascii="宋体" w:hAnsi="宋体" w:cs="宋体" w:eastAsia="宋体"/>
                <w:spacing w:val="-9"/>
                <w:sz w:val="21"/>
                <w:szCs w:val="21"/>
              </w:rPr>
              <w:t>王恩铭主编：《英语国家概况》，上海外语教育出版社，</w:t>
            </w:r>
            <w:r>
              <w:rPr>
                <w:rFonts w:ascii="Times New Roman" w:hAnsi="Times New Roman" w:cs="Times New Roman" w:eastAsia="Times New Roman"/>
                <w:spacing w:val="-9"/>
                <w:sz w:val="21"/>
                <w:szCs w:val="21"/>
              </w:rPr>
              <w:t>2008 </w:t>
            </w:r>
            <w:r>
              <w:rPr>
                <w:rFonts w:ascii="宋体" w:hAnsi="宋体" w:cs="宋体" w:eastAsia="宋体"/>
                <w:sz w:val="21"/>
                <w:szCs w:val="21"/>
              </w:rPr>
              <w:t>年版；</w:t>
            </w:r>
            <w:r>
              <w:rPr>
                <w:rFonts w:ascii="宋体" w:hAnsi="宋体" w:cs="宋体" w:eastAsia="宋体"/>
                <w:spacing w:val="-53"/>
                <w:sz w:val="21"/>
                <w:szCs w:val="21"/>
              </w:rPr>
              <w:t> </w:t>
            </w:r>
            <w:r>
              <w:rPr>
                <w:rFonts w:ascii="宋体" w:hAnsi="宋体" w:cs="宋体" w:eastAsia="宋体"/>
                <w:spacing w:val="-53"/>
                <w:sz w:val="21"/>
                <w:szCs w:val="21"/>
              </w:rPr>
            </w:r>
            <w:r>
              <w:rPr>
                <w:rFonts w:ascii="宋体" w:hAnsi="宋体" w:cs="宋体" w:eastAsia="宋体"/>
                <w:spacing w:val="-8"/>
                <w:sz w:val="21"/>
                <w:szCs w:val="21"/>
              </w:rPr>
              <w:t>王恩铭主编：《英美文化基础教程》，上海外语教育出版社，</w:t>
            </w:r>
            <w:r>
              <w:rPr>
                <w:rFonts w:ascii="Times New Roman" w:hAnsi="Times New Roman" w:cs="Times New Roman" w:eastAsia="Times New Roman"/>
                <w:spacing w:val="-8"/>
                <w:sz w:val="21"/>
                <w:szCs w:val="21"/>
              </w:rPr>
              <w:t>2013</w:t>
            </w:r>
            <w:r>
              <w:rPr>
                <w:rFonts w:ascii="宋体" w:hAnsi="宋体" w:cs="宋体" w:eastAsia="宋体"/>
                <w:spacing w:val="-8"/>
                <w:sz w:val="21"/>
                <w:szCs w:val="21"/>
              </w:rPr>
              <w:t>。</w:t>
            </w:r>
          </w:p>
          <w:p>
            <w:pPr>
              <w:pStyle w:val="TableParagraph"/>
              <w:spacing w:line="240" w:lineRule="auto" w:before="2"/>
              <w:ind w:right="0"/>
              <w:jc w:val="left"/>
              <w:rPr>
                <w:rFonts w:ascii="Times New Roman" w:hAnsi="Times New Roman" w:cs="Times New Roman" w:eastAsia="Times New Roman"/>
                <w:sz w:val="27"/>
                <w:szCs w:val="27"/>
              </w:rPr>
            </w:pPr>
          </w:p>
          <w:p>
            <w:pPr>
              <w:pStyle w:val="TableParagraph"/>
              <w:spacing w:line="264" w:lineRule="auto"/>
              <w:ind w:left="93" w:right="5137"/>
              <w:jc w:val="left"/>
              <w:rPr>
                <w:rFonts w:ascii="宋体" w:hAnsi="宋体" w:cs="宋体" w:eastAsia="宋体"/>
                <w:sz w:val="21"/>
                <w:szCs w:val="21"/>
              </w:rPr>
            </w:pPr>
            <w:r>
              <w:rPr>
                <w:rFonts w:ascii="Times New Roman" w:hAnsi="Times New Roman" w:cs="Times New Roman" w:eastAsia="Times New Roman"/>
                <w:b/>
                <w:bCs/>
                <w:sz w:val="21"/>
                <w:szCs w:val="21"/>
              </w:rPr>
              <w:t>8.</w:t>
            </w:r>
            <w:r>
              <w:rPr>
                <w:rFonts w:ascii="宋体" w:hAnsi="宋体" w:cs="宋体" w:eastAsia="宋体"/>
                <w:b/>
                <w:bCs/>
                <w:sz w:val="21"/>
                <w:szCs w:val="21"/>
              </w:rPr>
              <w:t>跨文化交际方向</w:t>
            </w:r>
            <w:r>
              <w:rPr>
                <w:rFonts w:ascii="宋体" w:hAnsi="宋体" w:cs="宋体" w:eastAsia="宋体"/>
                <w:b/>
                <w:bCs/>
                <w:w w:val="100"/>
                <w:sz w:val="21"/>
                <w:szCs w:val="21"/>
              </w:rPr>
              <w:t> </w:t>
            </w:r>
            <w:r>
              <w:rPr>
                <w:rFonts w:ascii="宋体" w:hAnsi="宋体" w:cs="宋体" w:eastAsia="宋体"/>
                <w:sz w:val="21"/>
                <w:szCs w:val="21"/>
              </w:rPr>
              <w:t>笔试科目名称：跨文化交际方向卷</w:t>
            </w:r>
            <w:r>
              <w:rPr>
                <w:rFonts w:ascii="宋体" w:hAnsi="宋体" w:cs="宋体" w:eastAsia="宋体"/>
                <w:w w:val="100"/>
                <w:sz w:val="21"/>
                <w:szCs w:val="21"/>
              </w:rPr>
              <w:t> </w:t>
            </w:r>
            <w:r>
              <w:rPr>
                <w:rFonts w:ascii="宋体" w:hAnsi="宋体" w:cs="宋体" w:eastAsia="宋体"/>
                <w:sz w:val="21"/>
                <w:szCs w:val="21"/>
              </w:rPr>
              <w:t>参考书目：</w:t>
            </w:r>
          </w:p>
          <w:p>
            <w:pPr>
              <w:pStyle w:val="TableParagraph"/>
              <w:spacing w:line="240" w:lineRule="auto" w:before="63"/>
              <w:ind w:left="93" w:right="0"/>
              <w:jc w:val="left"/>
              <w:rPr>
                <w:rFonts w:ascii="Times New Roman" w:hAnsi="Times New Roman" w:cs="Times New Roman" w:eastAsia="Times New Roman"/>
                <w:sz w:val="21"/>
                <w:szCs w:val="21"/>
              </w:rPr>
            </w:pPr>
            <w:r>
              <w:rPr>
                <w:rFonts w:ascii="Times New Roman"/>
                <w:sz w:val="21"/>
              </w:rPr>
              <w:t>Required</w:t>
            </w:r>
            <w:r>
              <w:rPr>
                <w:rFonts w:ascii="Times New Roman"/>
                <w:spacing w:val="-3"/>
                <w:sz w:val="21"/>
              </w:rPr>
              <w:t> </w:t>
            </w:r>
            <w:r>
              <w:rPr>
                <w:rFonts w:ascii="Times New Roman"/>
                <w:sz w:val="21"/>
              </w:rPr>
              <w:t>Reading:</w:t>
            </w:r>
          </w:p>
          <w:p>
            <w:pPr>
              <w:pStyle w:val="TableParagraph"/>
              <w:spacing w:line="256" w:lineRule="auto" w:before="24"/>
              <w:ind w:left="93" w:right="223"/>
              <w:jc w:val="left"/>
              <w:rPr>
                <w:rFonts w:ascii="宋体" w:hAnsi="宋体" w:cs="宋体" w:eastAsia="宋体"/>
                <w:sz w:val="21"/>
                <w:szCs w:val="21"/>
              </w:rPr>
            </w:pPr>
            <w:r>
              <w:rPr>
                <w:rFonts w:ascii="Times New Roman" w:hAnsi="Times New Roman" w:cs="Times New Roman" w:eastAsia="Times New Roman"/>
                <w:sz w:val="21"/>
                <w:szCs w:val="21"/>
              </w:rPr>
              <w:t>Larry A. Samovar &amp; Richard E. Porter </w:t>
            </w:r>
            <w:r>
              <w:rPr>
                <w:rFonts w:ascii="宋体" w:hAnsi="宋体" w:cs="宋体" w:eastAsia="宋体"/>
                <w:sz w:val="21"/>
                <w:szCs w:val="21"/>
              </w:rPr>
              <w:t>：</w:t>
            </w:r>
            <w:r>
              <w:rPr>
                <w:rFonts w:ascii="Times New Roman" w:hAnsi="Times New Roman" w:cs="Times New Roman" w:eastAsia="Times New Roman"/>
                <w:i/>
                <w:sz w:val="21"/>
                <w:szCs w:val="21"/>
              </w:rPr>
              <w:t>Communication between Cultures </w:t>
            </w:r>
            <w:r>
              <w:rPr>
                <w:rFonts w:ascii="Times New Roman" w:hAnsi="Times New Roman" w:cs="Times New Roman" w:eastAsia="Times New Roman"/>
                <w:sz w:val="21"/>
                <w:szCs w:val="21"/>
              </w:rPr>
              <w:t>(5</w:t>
            </w:r>
            <w:r>
              <w:rPr>
                <w:rFonts w:ascii="Times New Roman" w:hAnsi="Times New Roman" w:cs="Times New Roman" w:eastAsia="Times New Roman"/>
                <w:position w:val="7"/>
                <w:sz w:val="14"/>
                <w:szCs w:val="14"/>
              </w:rPr>
              <w:t>th</w:t>
            </w:r>
            <w:r>
              <w:rPr>
                <w:rFonts w:ascii="Times New Roman" w:hAnsi="Times New Roman" w:cs="Times New Roman" w:eastAsia="Times New Roman"/>
                <w:spacing w:val="-4"/>
                <w:position w:val="7"/>
                <w:sz w:val="14"/>
                <w:szCs w:val="14"/>
              </w:rPr>
              <w:t> </w:t>
            </w:r>
            <w:r>
              <w:rPr>
                <w:rFonts w:ascii="Times New Roman" w:hAnsi="Times New Roman" w:cs="Times New Roman" w:eastAsia="Times New Roman"/>
                <w:sz w:val="21"/>
                <w:szCs w:val="21"/>
              </w:rPr>
              <w:t>Ed.),</w:t>
            </w:r>
            <w:r>
              <w:rPr>
                <w:rFonts w:ascii="宋体" w:hAnsi="宋体" w:cs="宋体" w:eastAsia="宋体"/>
                <w:sz w:val="21"/>
                <w:szCs w:val="21"/>
              </w:rPr>
              <w:t>《跨文化</w:t>
            </w:r>
            <w:r>
              <w:rPr>
                <w:rFonts w:ascii="宋体" w:hAnsi="宋体" w:cs="宋体" w:eastAsia="宋体"/>
                <w:w w:val="100"/>
                <w:sz w:val="21"/>
                <w:szCs w:val="21"/>
              </w:rPr>
              <w:t> </w:t>
            </w:r>
            <w:r>
              <w:rPr>
                <w:rFonts w:ascii="宋体" w:hAnsi="宋体" w:cs="宋体" w:eastAsia="宋体"/>
                <w:sz w:val="21"/>
                <w:szCs w:val="21"/>
              </w:rPr>
              <w:t>交流》（第</w:t>
            </w:r>
            <w:r>
              <w:rPr>
                <w:rFonts w:ascii="宋体" w:hAnsi="宋体" w:cs="宋体" w:eastAsia="宋体"/>
                <w:spacing w:val="-55"/>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2"/>
                <w:sz w:val="21"/>
                <w:szCs w:val="21"/>
              </w:rPr>
              <w:t> </w:t>
            </w:r>
            <w:r>
              <w:rPr>
                <w:rFonts w:ascii="宋体" w:hAnsi="宋体" w:cs="宋体" w:eastAsia="宋体"/>
                <w:sz w:val="21"/>
                <w:szCs w:val="21"/>
              </w:rPr>
              <w:t>版）（影印版），北京大学出版社，</w:t>
            </w:r>
            <w:r>
              <w:rPr>
                <w:rFonts w:ascii="Times New Roman" w:hAnsi="Times New Roman" w:cs="Times New Roman" w:eastAsia="Times New Roman"/>
                <w:sz w:val="21"/>
                <w:szCs w:val="21"/>
              </w:rPr>
              <w:t>2004</w:t>
            </w:r>
            <w:r>
              <w:rPr>
                <w:rFonts w:ascii="Times New Roman" w:hAnsi="Times New Roman" w:cs="Times New Roman" w:eastAsia="Times New Roman"/>
                <w:spacing w:val="-2"/>
                <w:sz w:val="21"/>
                <w:szCs w:val="21"/>
              </w:rPr>
              <w:t> </w:t>
            </w:r>
            <w:r>
              <w:rPr>
                <w:rFonts w:ascii="宋体" w:hAnsi="宋体" w:cs="宋体" w:eastAsia="宋体"/>
                <w:sz w:val="21"/>
                <w:szCs w:val="21"/>
              </w:rPr>
              <w:t>年版；</w:t>
            </w:r>
          </w:p>
          <w:p>
            <w:pPr>
              <w:pStyle w:val="TableParagraph"/>
              <w:spacing w:line="256" w:lineRule="auto" w:before="5"/>
              <w:ind w:left="93" w:right="427" w:firstLine="9"/>
              <w:jc w:val="left"/>
              <w:rPr>
                <w:rFonts w:ascii="宋体" w:hAnsi="宋体" w:cs="宋体" w:eastAsia="宋体"/>
                <w:sz w:val="21"/>
                <w:szCs w:val="21"/>
              </w:rPr>
            </w:pPr>
            <w:r>
              <w:rPr>
                <w:rFonts w:ascii="Times New Roman" w:hAnsi="Times New Roman" w:cs="Times New Roman" w:eastAsia="Times New Roman"/>
                <w:sz w:val="21"/>
                <w:szCs w:val="21"/>
              </w:rPr>
              <w:t>Carly Dodd: </w:t>
            </w:r>
            <w:r>
              <w:rPr>
                <w:rFonts w:ascii="Times New Roman" w:hAnsi="Times New Roman" w:cs="Times New Roman" w:eastAsia="Times New Roman"/>
                <w:i/>
                <w:sz w:val="21"/>
                <w:szCs w:val="21"/>
              </w:rPr>
              <w:t>Dynamics of Intercultural Communication </w:t>
            </w:r>
            <w:r>
              <w:rPr>
                <w:rFonts w:ascii="Times New Roman" w:hAnsi="Times New Roman" w:cs="Times New Roman" w:eastAsia="Times New Roman"/>
                <w:sz w:val="21"/>
                <w:szCs w:val="21"/>
              </w:rPr>
              <w:t>(5</w:t>
            </w:r>
            <w:r>
              <w:rPr>
                <w:rFonts w:ascii="Times New Roman" w:hAnsi="Times New Roman" w:cs="Times New Roman" w:eastAsia="Times New Roman"/>
                <w:position w:val="7"/>
                <w:sz w:val="14"/>
                <w:szCs w:val="14"/>
              </w:rPr>
              <w:t>th </w:t>
            </w:r>
            <w:r>
              <w:rPr>
                <w:rFonts w:ascii="Times New Roman" w:hAnsi="Times New Roman" w:cs="Times New Roman" w:eastAsia="Times New Roman"/>
                <w:sz w:val="21"/>
                <w:szCs w:val="21"/>
              </w:rPr>
              <w:t>Ed.) </w:t>
            </w:r>
            <w:r>
              <w:rPr>
                <w:rFonts w:ascii="宋体" w:hAnsi="宋体" w:cs="宋体" w:eastAsia="宋体"/>
                <w:sz w:val="21"/>
                <w:szCs w:val="21"/>
              </w:rPr>
              <w:t>《跨文化交际动力》</w:t>
            </w:r>
            <w:r>
              <w:rPr>
                <w:rFonts w:ascii="Times New Roman" w:hAnsi="Times New Roman" w:cs="Times New Roman" w:eastAsia="Times New Roman"/>
                <w:sz w:val="21"/>
                <w:szCs w:val="21"/>
              </w:rPr>
              <w:t>(</w:t>
            </w:r>
            <w:r>
              <w:rPr>
                <w:rFonts w:ascii="宋体" w:hAnsi="宋体" w:cs="宋体" w:eastAsia="宋体"/>
                <w:sz w:val="21"/>
                <w:szCs w:val="21"/>
              </w:rPr>
              <w:t>第</w:t>
            </w:r>
            <w:r>
              <w:rPr>
                <w:rFonts w:ascii="宋体" w:hAnsi="宋体" w:cs="宋体" w:eastAsia="宋体"/>
                <w:spacing w:val="-53"/>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w w:val="100"/>
                <w:sz w:val="21"/>
                <w:szCs w:val="21"/>
              </w:rPr>
              <w:t> </w:t>
            </w:r>
            <w:r>
              <w:rPr>
                <w:rFonts w:ascii="宋体" w:hAnsi="宋体" w:cs="宋体" w:eastAsia="宋体"/>
                <w:sz w:val="21"/>
                <w:szCs w:val="21"/>
              </w:rPr>
              <w:t>版</w:t>
            </w:r>
            <w:r>
              <w:rPr>
                <w:rFonts w:ascii="Times New Roman" w:hAnsi="Times New Roman" w:cs="Times New Roman" w:eastAsia="Times New Roman"/>
                <w:sz w:val="21"/>
                <w:szCs w:val="21"/>
              </w:rPr>
              <w:t>)</w:t>
            </w:r>
            <w:r>
              <w:rPr>
                <w:rFonts w:ascii="宋体" w:hAnsi="宋体" w:cs="宋体" w:eastAsia="宋体"/>
                <w:sz w:val="21"/>
                <w:szCs w:val="21"/>
              </w:rPr>
              <w:t>，上海：上海外语教育出版社，</w:t>
            </w:r>
            <w:r>
              <w:rPr>
                <w:rFonts w:ascii="Times New Roman" w:hAnsi="Times New Roman" w:cs="Times New Roman" w:eastAsia="Times New Roman"/>
                <w:sz w:val="21"/>
                <w:szCs w:val="21"/>
              </w:rPr>
              <w:t>2007</w:t>
            </w:r>
            <w:r>
              <w:rPr>
                <w:rFonts w:ascii="Times New Roman" w:hAnsi="Times New Roman" w:cs="Times New Roman" w:eastAsia="Times New Roman"/>
                <w:spacing w:val="-3"/>
                <w:sz w:val="21"/>
                <w:szCs w:val="21"/>
              </w:rPr>
              <w:t> </w:t>
            </w:r>
            <w:r>
              <w:rPr>
                <w:rFonts w:ascii="宋体" w:hAnsi="宋体" w:cs="宋体" w:eastAsia="宋体"/>
                <w:sz w:val="21"/>
                <w:szCs w:val="21"/>
              </w:rPr>
              <w:t>年版；</w:t>
            </w:r>
            <w:r>
              <w:rPr>
                <w:rFonts w:ascii="宋体" w:hAnsi="宋体" w:cs="宋体" w:eastAsia="宋体"/>
                <w:w w:val="100"/>
                <w:sz w:val="21"/>
                <w:szCs w:val="21"/>
              </w:rPr>
              <w:t> </w:t>
            </w:r>
            <w:r>
              <w:rPr>
                <w:rFonts w:ascii="宋体" w:hAnsi="宋体" w:cs="宋体" w:eastAsia="宋体"/>
                <w:spacing w:val="-2"/>
                <w:sz w:val="21"/>
                <w:szCs w:val="21"/>
              </w:rPr>
              <w:t>胡文仲：《跨文化交际学概论》，北京：外语教学与研究出版社，</w:t>
            </w:r>
            <w:r>
              <w:rPr>
                <w:rFonts w:ascii="Times New Roman" w:hAnsi="Times New Roman" w:cs="Times New Roman" w:eastAsia="Times New Roman"/>
                <w:spacing w:val="-2"/>
                <w:sz w:val="21"/>
                <w:szCs w:val="21"/>
              </w:rPr>
              <w:t>1999</w:t>
            </w:r>
            <w:r>
              <w:rPr>
                <w:rFonts w:ascii="Times New Roman" w:hAnsi="Times New Roman" w:cs="Times New Roman" w:eastAsia="Times New Roman"/>
                <w:sz w:val="21"/>
                <w:szCs w:val="21"/>
              </w:rPr>
              <w:t> </w:t>
            </w:r>
            <w:r>
              <w:rPr>
                <w:rFonts w:ascii="Times New Roman" w:hAnsi="Times New Roman" w:cs="Times New Roman" w:eastAsia="Times New Roman"/>
                <w:spacing w:val="13"/>
                <w:sz w:val="21"/>
                <w:szCs w:val="21"/>
              </w:rPr>
              <w:t> </w:t>
            </w:r>
            <w:r>
              <w:rPr>
                <w:rFonts w:ascii="宋体" w:hAnsi="宋体" w:cs="宋体" w:eastAsia="宋体"/>
                <w:spacing w:val="-2"/>
                <w:sz w:val="21"/>
                <w:szCs w:val="21"/>
              </w:rPr>
              <w:t>年版。</w:t>
            </w:r>
          </w:p>
          <w:p>
            <w:pPr>
              <w:pStyle w:val="TableParagraph"/>
              <w:spacing w:line="240" w:lineRule="auto" w:before="52"/>
              <w:ind w:left="93" w:right="0"/>
              <w:jc w:val="left"/>
              <w:rPr>
                <w:rFonts w:ascii="Times New Roman" w:hAnsi="Times New Roman" w:cs="Times New Roman" w:eastAsia="Times New Roman"/>
                <w:sz w:val="21"/>
                <w:szCs w:val="21"/>
              </w:rPr>
            </w:pPr>
            <w:r>
              <w:rPr>
                <w:rFonts w:ascii="Times New Roman"/>
                <w:sz w:val="21"/>
              </w:rPr>
              <w:t>Recommended</w:t>
            </w:r>
            <w:r>
              <w:rPr>
                <w:rFonts w:ascii="Times New Roman"/>
                <w:spacing w:val="-1"/>
                <w:sz w:val="21"/>
              </w:rPr>
              <w:t> </w:t>
            </w:r>
            <w:r>
              <w:rPr>
                <w:rFonts w:ascii="Times New Roman"/>
                <w:sz w:val="21"/>
              </w:rPr>
              <w:t>Reading:</w:t>
            </w:r>
          </w:p>
          <w:p>
            <w:pPr>
              <w:pStyle w:val="TableParagraph"/>
              <w:spacing w:line="240" w:lineRule="auto" w:before="23"/>
              <w:ind w:left="93" w:right="0"/>
              <w:jc w:val="left"/>
              <w:rPr>
                <w:rFonts w:ascii="宋体" w:hAnsi="宋体" w:cs="宋体" w:eastAsia="宋体"/>
                <w:sz w:val="21"/>
                <w:szCs w:val="21"/>
              </w:rPr>
            </w:pPr>
            <w:r>
              <w:rPr>
                <w:rFonts w:ascii="宋体" w:hAnsi="宋体" w:cs="宋体" w:eastAsia="宋体"/>
                <w:spacing w:val="-2"/>
                <w:sz w:val="21"/>
                <w:szCs w:val="21"/>
              </w:rPr>
              <w:t>张红玲：《跨文化外语教学》，上海：上海外语教育出版社，</w:t>
            </w:r>
            <w:r>
              <w:rPr>
                <w:rFonts w:ascii="Times New Roman" w:hAnsi="Times New Roman" w:cs="Times New Roman" w:eastAsia="Times New Roman"/>
                <w:spacing w:val="-2"/>
                <w:sz w:val="21"/>
                <w:szCs w:val="21"/>
              </w:rPr>
              <w:t>2007</w:t>
            </w:r>
            <w:r>
              <w:rPr>
                <w:rFonts w:ascii="Times New Roman" w:hAnsi="Times New Roman" w:cs="Times New Roman" w:eastAsia="Times New Roman"/>
                <w:sz w:val="21"/>
                <w:szCs w:val="21"/>
              </w:rPr>
              <w:t> </w:t>
            </w:r>
            <w:r>
              <w:rPr>
                <w:rFonts w:ascii="Times New Roman" w:hAnsi="Times New Roman" w:cs="Times New Roman" w:eastAsia="Times New Roman"/>
                <w:spacing w:val="9"/>
                <w:sz w:val="21"/>
                <w:szCs w:val="21"/>
              </w:rPr>
              <w:t> </w:t>
            </w:r>
            <w:r>
              <w:rPr>
                <w:rFonts w:ascii="宋体" w:hAnsi="宋体" w:cs="宋体" w:eastAsia="宋体"/>
                <w:spacing w:val="-1"/>
                <w:sz w:val="21"/>
                <w:szCs w:val="21"/>
              </w:rPr>
              <w:t>年版；</w:t>
            </w:r>
          </w:p>
          <w:p>
            <w:pPr>
              <w:pStyle w:val="TableParagraph"/>
              <w:spacing w:line="256" w:lineRule="auto" w:before="21"/>
              <w:ind w:left="93" w:right="204"/>
              <w:jc w:val="left"/>
              <w:rPr>
                <w:rFonts w:ascii="宋体" w:hAnsi="宋体" w:cs="宋体" w:eastAsia="宋体"/>
                <w:sz w:val="21"/>
                <w:szCs w:val="21"/>
              </w:rPr>
            </w:pPr>
            <w:r>
              <w:rPr>
                <w:rFonts w:ascii="Times New Roman" w:hAnsi="Times New Roman" w:cs="Times New Roman" w:eastAsia="Times New Roman"/>
                <w:sz w:val="21"/>
                <w:szCs w:val="21"/>
              </w:rPr>
              <w:t>Samovar &amp; Porter, edited., </w:t>
            </w:r>
            <w:r>
              <w:rPr>
                <w:rFonts w:ascii="Times New Roman" w:hAnsi="Times New Roman" w:cs="Times New Roman" w:eastAsia="Times New Roman"/>
                <w:i/>
                <w:sz w:val="21"/>
                <w:szCs w:val="21"/>
              </w:rPr>
              <w:t>Intercultural Communication Reader </w:t>
            </w:r>
            <w:r>
              <w:rPr>
                <w:rFonts w:ascii="Times New Roman" w:hAnsi="Times New Roman" w:cs="Times New Roman" w:eastAsia="Times New Roman"/>
                <w:sz w:val="21"/>
                <w:szCs w:val="21"/>
              </w:rPr>
              <w:t>(10</w:t>
            </w:r>
            <w:r>
              <w:rPr>
                <w:rFonts w:ascii="Times New Roman" w:hAnsi="Times New Roman" w:cs="Times New Roman" w:eastAsia="Times New Roman"/>
                <w:position w:val="7"/>
                <w:sz w:val="14"/>
                <w:szCs w:val="14"/>
              </w:rPr>
              <w:t>th </w:t>
            </w:r>
            <w:r>
              <w:rPr>
                <w:rFonts w:ascii="Times New Roman" w:hAnsi="Times New Roman" w:cs="Times New Roman" w:eastAsia="Times New Roman"/>
                <w:sz w:val="21"/>
                <w:szCs w:val="21"/>
              </w:rPr>
              <w:t>ed.),</w:t>
            </w:r>
            <w:r>
              <w:rPr>
                <w:rFonts w:ascii="Times New Roman" w:hAnsi="Times New Roman" w:cs="Times New Roman" w:eastAsia="Times New Roman"/>
                <w:spacing w:val="52"/>
                <w:sz w:val="21"/>
                <w:szCs w:val="21"/>
              </w:rPr>
              <w:t> </w:t>
            </w:r>
            <w:r>
              <w:rPr>
                <w:rFonts w:ascii="宋体" w:hAnsi="宋体" w:cs="宋体" w:eastAsia="宋体"/>
                <w:sz w:val="21"/>
                <w:szCs w:val="21"/>
              </w:rPr>
              <w:t>上海外语教育出版</w:t>
            </w:r>
            <w:r>
              <w:rPr>
                <w:rFonts w:ascii="宋体" w:hAnsi="宋体" w:cs="宋体" w:eastAsia="宋体"/>
                <w:w w:val="100"/>
                <w:sz w:val="21"/>
                <w:szCs w:val="21"/>
              </w:rPr>
              <w:t> </w:t>
            </w:r>
            <w:r>
              <w:rPr>
                <w:rFonts w:ascii="宋体" w:hAnsi="宋体" w:cs="宋体" w:eastAsia="宋体"/>
                <w:sz w:val="21"/>
                <w:szCs w:val="21"/>
              </w:rPr>
              <w:t>社</w:t>
            </w:r>
            <w:r>
              <w:rPr>
                <w:rFonts w:ascii="Times New Roman" w:hAnsi="Times New Roman" w:cs="Times New Roman" w:eastAsia="Times New Roman"/>
                <w:sz w:val="21"/>
                <w:szCs w:val="21"/>
              </w:rPr>
              <w:t>, 2007</w:t>
            </w:r>
            <w:r>
              <w:rPr>
                <w:rFonts w:ascii="Times New Roman" w:hAnsi="Times New Roman" w:cs="Times New Roman" w:eastAsia="Times New Roman"/>
                <w:spacing w:val="1"/>
                <w:sz w:val="21"/>
                <w:szCs w:val="21"/>
              </w:rPr>
              <w:t> </w:t>
            </w:r>
            <w:r>
              <w:rPr>
                <w:rFonts w:ascii="宋体" w:hAnsi="宋体" w:cs="宋体" w:eastAsia="宋体"/>
                <w:sz w:val="21"/>
                <w:szCs w:val="21"/>
              </w:rPr>
              <w:t>年版；</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关世杰：《跨文化交流学</w:t>
            </w:r>
            <w:r>
              <w:rPr>
                <w:rFonts w:ascii="Times New Roman" w:hAnsi="Times New Roman" w:cs="Times New Roman" w:eastAsia="Times New Roman"/>
                <w:sz w:val="21"/>
                <w:szCs w:val="21"/>
              </w:rPr>
              <w:t>:  </w:t>
            </w:r>
            <w:r>
              <w:rPr>
                <w:rFonts w:ascii="宋体" w:hAnsi="宋体" w:cs="宋体" w:eastAsia="宋体"/>
                <w:sz w:val="21"/>
                <w:szCs w:val="21"/>
              </w:rPr>
              <w:t>提高涉外交流能力的学问》北京大学出版社，</w:t>
            </w:r>
            <w:r>
              <w:rPr>
                <w:rFonts w:ascii="Times New Roman" w:hAnsi="Times New Roman" w:cs="Times New Roman" w:eastAsia="Times New Roman"/>
                <w:sz w:val="21"/>
                <w:szCs w:val="21"/>
              </w:rPr>
              <w:t>1995</w:t>
            </w:r>
            <w:r>
              <w:rPr>
                <w:rFonts w:ascii="Times New Roman" w:hAnsi="Times New Roman" w:cs="Times New Roman" w:eastAsia="Times New Roman"/>
                <w:spacing w:val="-7"/>
                <w:sz w:val="21"/>
                <w:szCs w:val="21"/>
              </w:rPr>
              <w:t> </w:t>
            </w:r>
            <w:r>
              <w:rPr>
                <w:rFonts w:ascii="宋体" w:hAnsi="宋体" w:cs="宋体" w:eastAsia="宋体"/>
                <w:sz w:val="21"/>
                <w:szCs w:val="21"/>
              </w:rPr>
              <w:t>年版。</w:t>
            </w:r>
          </w:p>
        </w:tc>
      </w:tr>
      <w:tr>
        <w:trPr>
          <w:trHeight w:val="1273" w:hRule="exact"/>
        </w:trPr>
        <w:tc>
          <w:tcPr>
            <w:tcW w:w="8416"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237" w:lineRule="auto"/>
              <w:ind w:left="93" w:right="101"/>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w:t>
            </w:r>
            <w:r>
              <w:rPr>
                <w:rFonts w:ascii="宋体" w:hAnsi="宋体" w:cs="宋体" w:eastAsia="宋体"/>
                <w:b/>
                <w:bCs/>
                <w:color w:val="FF0000"/>
                <w:w w:val="99"/>
                <w:sz w:val="24"/>
                <w:szCs w:val="24"/>
              </w:rPr>
              <w:t> </w:t>
            </w:r>
            <w:r>
              <w:rPr>
                <w:rFonts w:ascii="宋体" w:hAnsi="宋体" w:cs="宋体" w:eastAsia="宋体"/>
                <w:b/>
                <w:bCs/>
                <w:color w:val="FF0000"/>
                <w:sz w:val="24"/>
                <w:szCs w:val="24"/>
              </w:rPr>
              <w:t>本科结业生，本科毕业生或应届本科生不属于同等学力，正常报考即可，无以</w:t>
            </w:r>
            <w:r>
              <w:rPr>
                <w:rFonts w:ascii="宋体" w:hAnsi="宋体" w:cs="宋体" w:eastAsia="宋体"/>
                <w:b/>
                <w:bCs/>
                <w:color w:val="FF0000"/>
                <w:w w:val="99"/>
                <w:sz w:val="24"/>
                <w:szCs w:val="24"/>
              </w:rPr>
              <w:t> </w:t>
            </w:r>
            <w:r>
              <w:rPr>
                <w:rFonts w:ascii="宋体" w:hAnsi="宋体" w:cs="宋体" w:eastAsia="宋体"/>
                <w:b/>
                <w:bCs/>
                <w:color w:val="FF0000"/>
                <w:spacing w:val="-24"/>
                <w:sz w:val="24"/>
                <w:szCs w:val="24"/>
              </w:rPr>
              <w:t>上要求。）</w:t>
            </w:r>
            <w:r>
              <w:rPr>
                <w:rFonts w:ascii="宋体" w:hAnsi="宋体" w:cs="宋体" w:eastAsia="宋体"/>
                <w:spacing w:val="-24"/>
                <w:sz w:val="24"/>
                <w:szCs w:val="24"/>
              </w:rPr>
            </w:r>
          </w:p>
        </w:tc>
      </w:tr>
    </w:tbl>
    <w:p>
      <w:pPr>
        <w:spacing w:after="0" w:line="237" w:lineRule="auto"/>
        <w:jc w:val="left"/>
        <w:rPr>
          <w:rFonts w:ascii="宋体" w:hAnsi="宋体" w:cs="宋体" w:eastAsia="宋体"/>
          <w:sz w:val="24"/>
          <w:szCs w:val="24"/>
        </w:rPr>
        <w:sectPr>
          <w:pgSz w:w="11910" w:h="16840"/>
          <w:pgMar w:header="0" w:footer="1015" w:top="1340" w:bottom="1200" w:left="1680" w:right="1420"/>
        </w:sectPr>
      </w:pPr>
    </w:p>
    <w:p>
      <w:pPr>
        <w:pStyle w:val="Heading1"/>
        <w:spacing w:line="379" w:lineRule="exact"/>
        <w:ind w:right="52"/>
        <w:jc w:val="left"/>
        <w:rPr>
          <w:b w:val="0"/>
          <w:bCs w:val="0"/>
        </w:rPr>
      </w:pPr>
      <w:r>
        <w:rPr/>
        <w:t>俄语语言文学（所属院系：</w:t>
      </w:r>
      <w:r>
        <w:rPr>
          <w:rFonts w:ascii="Cambria" w:hAnsi="Cambria" w:cs="Cambria" w:eastAsia="Cambria"/>
        </w:rPr>
        <w:t>007</w:t>
      </w:r>
      <w:r>
        <w:rPr>
          <w:rFonts w:ascii="Cambria" w:hAnsi="Cambria" w:cs="Cambria" w:eastAsia="Cambria"/>
          <w:spacing w:val="5"/>
        </w:rPr>
        <w:t> </w:t>
      </w:r>
      <w:r>
        <w:rPr/>
        <w:t>俄罗斯东欧中亚学院）</w:t>
      </w:r>
      <w:r>
        <w:rPr>
          <w:b w:val="0"/>
          <w:bCs w:val="0"/>
        </w:rPr>
      </w:r>
    </w:p>
    <w:p>
      <w:pPr>
        <w:spacing w:line="240" w:lineRule="auto" w:before="10"/>
        <w:rPr>
          <w:rFonts w:ascii="宋体" w:hAnsi="宋体" w:cs="宋体" w:eastAsia="宋体"/>
          <w:b/>
          <w:bCs/>
          <w:sz w:val="15"/>
          <w:szCs w:val="15"/>
        </w:rPr>
      </w:pPr>
    </w:p>
    <w:tbl>
      <w:tblPr>
        <w:tblW w:w="0" w:type="auto"/>
        <w:jc w:val="left"/>
        <w:tblInd w:w="120" w:type="dxa"/>
        <w:tblLayout w:type="fixed"/>
        <w:tblCellMar>
          <w:top w:w="0" w:type="dxa"/>
          <w:left w:w="0" w:type="dxa"/>
          <w:bottom w:w="0" w:type="dxa"/>
          <w:right w:w="0" w:type="dxa"/>
        </w:tblCellMar>
        <w:tblLook w:val="01E0"/>
      </w:tblPr>
      <w:tblGrid>
        <w:gridCol w:w="2093"/>
        <w:gridCol w:w="3828"/>
        <w:gridCol w:w="2617"/>
      </w:tblGrid>
      <w:tr>
        <w:trPr>
          <w:trHeight w:val="1584" w:hRule="exact"/>
        </w:trPr>
        <w:tc>
          <w:tcPr>
            <w:tcW w:w="209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259"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828"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617"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94" w:right="188"/>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646" w:hRule="exact"/>
        </w:trPr>
        <w:tc>
          <w:tcPr>
            <w:tcW w:w="2093"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050202</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俄语语言文学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87"/>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俄语语言学（俄语词汇学、语义学、</w:t>
            </w:r>
            <w:r>
              <w:rPr>
                <w:rFonts w:ascii="宋体" w:hAnsi="宋体" w:cs="宋体" w:eastAsia="宋体"/>
                <w:spacing w:val="-70"/>
                <w:sz w:val="21"/>
                <w:szCs w:val="21"/>
              </w:rPr>
              <w:t> </w:t>
            </w:r>
            <w:r>
              <w:rPr>
                <w:rFonts w:ascii="宋体" w:hAnsi="宋体" w:cs="宋体" w:eastAsia="宋体"/>
                <w:spacing w:val="-70"/>
                <w:sz w:val="21"/>
                <w:szCs w:val="21"/>
              </w:rPr>
            </w:r>
            <w:r>
              <w:rPr>
                <w:rFonts w:ascii="宋体" w:hAnsi="宋体" w:cs="宋体" w:eastAsia="宋体"/>
                <w:sz w:val="21"/>
                <w:szCs w:val="21"/>
              </w:rPr>
              <w:t>语法学、语用学、语言文化学）</w:t>
            </w:r>
          </w:p>
        </w:tc>
        <w:tc>
          <w:tcPr>
            <w:tcW w:w="2617"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19 </w:t>
            </w:r>
            <w:r>
              <w:rPr>
                <w:rFonts w:ascii="宋体" w:hAnsi="宋体" w:cs="宋体" w:eastAsia="宋体"/>
                <w:sz w:val="21"/>
                <w:szCs w:val="21"/>
              </w:rPr>
              <w:t>人</w:t>
            </w:r>
          </w:p>
          <w:p>
            <w:pPr>
              <w:pStyle w:val="TableParagraph"/>
              <w:spacing w:line="273" w:lineRule="auto" w:before="21"/>
              <w:ind w:left="134" w:right="125"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2093" w:type="dxa"/>
            <w:vMerge/>
            <w:tcBorders>
              <w:left w:val="single" w:sz="12" w:space="0" w:color="000000"/>
              <w:right w:val="single" w:sz="8" w:space="0" w:color="000000"/>
            </w:tcBorders>
          </w:tcPr>
          <w:p>
            <w:pP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俄罗斯文学</w:t>
            </w:r>
          </w:p>
        </w:tc>
        <w:tc>
          <w:tcPr>
            <w:tcW w:w="2617" w:type="dxa"/>
            <w:vMerge/>
            <w:tcBorders>
              <w:left w:val="single" w:sz="8" w:space="0" w:color="000000"/>
              <w:right w:val="single" w:sz="12" w:space="0" w:color="000000"/>
            </w:tcBorders>
          </w:tcPr>
          <w:p>
            <w:pPr/>
          </w:p>
        </w:tc>
      </w:tr>
      <w:tr>
        <w:trPr>
          <w:trHeight w:val="331" w:hRule="exact"/>
        </w:trPr>
        <w:tc>
          <w:tcPr>
            <w:tcW w:w="2093" w:type="dxa"/>
            <w:vMerge/>
            <w:tcBorders>
              <w:left w:val="single" w:sz="12" w:space="0" w:color="000000"/>
              <w:right w:val="single" w:sz="8" w:space="0" w:color="000000"/>
            </w:tcBorders>
          </w:tcPr>
          <w:p>
            <w:pP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俄汉翻译理论与实践</w:t>
            </w:r>
          </w:p>
        </w:tc>
        <w:tc>
          <w:tcPr>
            <w:tcW w:w="2617" w:type="dxa"/>
            <w:vMerge/>
            <w:tcBorders>
              <w:left w:val="single" w:sz="8" w:space="0" w:color="000000"/>
              <w:right w:val="single" w:sz="12" w:space="0" w:color="000000"/>
            </w:tcBorders>
          </w:tcPr>
          <w:p>
            <w:pPr/>
          </w:p>
        </w:tc>
      </w:tr>
      <w:tr>
        <w:trPr>
          <w:trHeight w:val="350" w:hRule="exact"/>
        </w:trPr>
        <w:tc>
          <w:tcPr>
            <w:tcW w:w="2093" w:type="dxa"/>
            <w:vMerge/>
            <w:tcBorders>
              <w:left w:val="single" w:sz="12" w:space="0" w:color="000000"/>
              <w:right w:val="single" w:sz="8" w:space="0" w:color="000000"/>
            </w:tcBorders>
          </w:tcPr>
          <w:p>
            <w:pP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90"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俄罗斯社会与文化</w:t>
            </w:r>
          </w:p>
        </w:tc>
        <w:tc>
          <w:tcPr>
            <w:tcW w:w="2617" w:type="dxa"/>
            <w:vMerge/>
            <w:tcBorders>
              <w:left w:val="single" w:sz="8" w:space="0" w:color="000000"/>
              <w:bottom w:val="single" w:sz="8" w:space="0" w:color="000000"/>
              <w:right w:val="single" w:sz="12" w:space="0" w:color="000000"/>
            </w:tcBorders>
          </w:tcPr>
          <w:p>
            <w:pPr/>
          </w:p>
        </w:tc>
      </w:tr>
      <w:tr>
        <w:trPr>
          <w:trHeight w:val="956" w:hRule="exact"/>
        </w:trPr>
        <w:tc>
          <w:tcPr>
            <w:tcW w:w="2093" w:type="dxa"/>
            <w:vMerge/>
            <w:tcBorders>
              <w:left w:val="single" w:sz="12" w:space="0" w:color="000000"/>
              <w:right w:val="single" w:sz="8" w:space="0" w:color="000000"/>
            </w:tcBorders>
          </w:tcPr>
          <w:p>
            <w:pP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275"/>
              <w:jc w:val="both"/>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1"/>
                <w:sz w:val="21"/>
                <w:szCs w:val="21"/>
              </w:rPr>
              <w:t> </w:t>
            </w:r>
            <w:r>
              <w:rPr>
                <w:rFonts w:ascii="宋体" w:hAnsi="宋体" w:cs="宋体" w:eastAsia="宋体"/>
                <w:sz w:val="21"/>
                <w:szCs w:val="21"/>
              </w:rPr>
              <w:t>区域国别研究（欧亚文明研究特色</w:t>
            </w:r>
            <w:r>
              <w:rPr>
                <w:rFonts w:ascii="宋体" w:hAnsi="宋体" w:cs="宋体" w:eastAsia="宋体"/>
                <w:w w:val="100"/>
                <w:sz w:val="21"/>
                <w:szCs w:val="21"/>
              </w:rPr>
              <w:t> </w:t>
            </w:r>
            <w:r>
              <w:rPr>
                <w:rFonts w:ascii="宋体" w:hAnsi="宋体" w:cs="宋体" w:eastAsia="宋体"/>
                <w:spacing w:val="-2"/>
                <w:sz w:val="21"/>
                <w:szCs w:val="21"/>
              </w:rPr>
              <w:t>研究生班）特色研究生项目</w:t>
            </w:r>
            <w:r>
              <w:rPr>
                <w:rFonts w:ascii="Times New Roman" w:hAnsi="Times New Roman" w:cs="Times New Roman" w:eastAsia="Times New Roman"/>
                <w:spacing w:val="-2"/>
                <w:sz w:val="21"/>
                <w:szCs w:val="21"/>
              </w:rPr>
              <w:t>-</w:t>
            </w:r>
            <w:r>
              <w:rPr>
                <w:rFonts w:ascii="宋体" w:hAnsi="宋体" w:cs="宋体" w:eastAsia="宋体"/>
                <w:spacing w:val="-2"/>
                <w:sz w:val="21"/>
                <w:szCs w:val="21"/>
              </w:rPr>
              <w:t>俄罗斯研</w:t>
            </w:r>
            <w:r>
              <w:rPr>
                <w:rFonts w:ascii="宋体" w:hAnsi="宋体" w:cs="宋体" w:eastAsia="宋体"/>
                <w:spacing w:val="-71"/>
                <w:sz w:val="21"/>
                <w:szCs w:val="21"/>
              </w:rPr>
              <w:t> </w:t>
            </w:r>
            <w:r>
              <w:rPr>
                <w:rFonts w:ascii="宋体" w:hAnsi="宋体" w:cs="宋体" w:eastAsia="宋体"/>
                <w:sz w:val="21"/>
                <w:szCs w:val="21"/>
              </w:rPr>
              <w:t>究</w:t>
            </w:r>
          </w:p>
        </w:tc>
        <w:tc>
          <w:tcPr>
            <w:tcW w:w="2617" w:type="dxa"/>
            <w:vMerge w:val="restart"/>
            <w:tcBorders>
              <w:top w:val="single" w:sz="8" w:space="0" w:color="000000"/>
              <w:left w:val="single" w:sz="8" w:space="0" w:color="000000"/>
              <w:right w:val="single" w:sz="12" w:space="0" w:color="000000"/>
            </w:tcBorders>
          </w:tcPr>
          <w:p>
            <w:pPr>
              <w:pStyle w:val="TableParagraph"/>
              <w:spacing w:line="273" w:lineRule="auto"/>
              <w:ind w:left="141" w:right="134" w:hanging="1"/>
              <w:jc w:val="center"/>
              <w:rPr>
                <w:rFonts w:ascii="宋体" w:hAnsi="宋体" w:cs="宋体" w:eastAsia="宋体"/>
                <w:sz w:val="21"/>
                <w:szCs w:val="21"/>
              </w:rPr>
            </w:pPr>
            <w:r>
              <w:rPr>
                <w:rFonts w:ascii="宋体" w:hAnsi="宋体" w:cs="宋体" w:eastAsia="宋体"/>
                <w:spacing w:val="-2"/>
                <w:sz w:val="21"/>
                <w:szCs w:val="21"/>
              </w:rPr>
              <w:t>区域国别研究（欧亚文明</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pacing w:val="-2"/>
                <w:sz w:val="21"/>
                <w:szCs w:val="21"/>
              </w:rPr>
              <w:t>研究特色研究生班）特色</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z w:val="21"/>
                <w:szCs w:val="21"/>
              </w:rPr>
              <w:t>研究生项目</w:t>
            </w:r>
          </w:p>
          <w:p>
            <w:pPr>
              <w:pStyle w:val="TableParagraph"/>
              <w:spacing w:line="240" w:lineRule="auto" w:before="7"/>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244" w:right="235"/>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955" w:hRule="exact"/>
        </w:trPr>
        <w:tc>
          <w:tcPr>
            <w:tcW w:w="2093" w:type="dxa"/>
            <w:vMerge/>
            <w:tcBorders>
              <w:left w:val="single" w:sz="12" w:space="0" w:color="000000"/>
              <w:right w:val="single" w:sz="8" w:space="0" w:color="000000"/>
            </w:tcBorders>
          </w:tcPr>
          <w:p>
            <w:pP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275"/>
              <w:jc w:val="both"/>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1"/>
                <w:sz w:val="21"/>
                <w:szCs w:val="21"/>
              </w:rPr>
              <w:t> </w:t>
            </w:r>
            <w:r>
              <w:rPr>
                <w:rFonts w:ascii="宋体" w:hAnsi="宋体" w:cs="宋体" w:eastAsia="宋体"/>
                <w:sz w:val="21"/>
                <w:szCs w:val="21"/>
              </w:rPr>
              <w:t>区域国别研究（欧亚文明研究特色</w:t>
            </w:r>
            <w:r>
              <w:rPr>
                <w:rFonts w:ascii="宋体" w:hAnsi="宋体" w:cs="宋体" w:eastAsia="宋体"/>
                <w:w w:val="100"/>
                <w:sz w:val="21"/>
                <w:szCs w:val="21"/>
              </w:rPr>
              <w:t> </w:t>
            </w:r>
            <w:r>
              <w:rPr>
                <w:rFonts w:ascii="宋体" w:hAnsi="宋体" w:cs="宋体" w:eastAsia="宋体"/>
                <w:spacing w:val="-2"/>
                <w:sz w:val="21"/>
                <w:szCs w:val="21"/>
              </w:rPr>
              <w:t>研究生班）特色研究生项目</w:t>
            </w:r>
            <w:r>
              <w:rPr>
                <w:rFonts w:ascii="Times New Roman" w:hAnsi="Times New Roman" w:cs="Times New Roman" w:eastAsia="Times New Roman"/>
                <w:spacing w:val="-2"/>
                <w:sz w:val="21"/>
                <w:szCs w:val="21"/>
              </w:rPr>
              <w:t>-</w:t>
            </w:r>
            <w:r>
              <w:rPr>
                <w:rFonts w:ascii="宋体" w:hAnsi="宋体" w:cs="宋体" w:eastAsia="宋体"/>
                <w:spacing w:val="-2"/>
                <w:sz w:val="21"/>
                <w:szCs w:val="21"/>
              </w:rPr>
              <w:t>中亚区域</w:t>
            </w:r>
            <w:r>
              <w:rPr>
                <w:rFonts w:ascii="宋体" w:hAnsi="宋体" w:cs="宋体" w:eastAsia="宋体"/>
                <w:spacing w:val="-71"/>
                <w:sz w:val="21"/>
                <w:szCs w:val="21"/>
              </w:rPr>
              <w:t> </w:t>
            </w:r>
            <w:r>
              <w:rPr>
                <w:rFonts w:ascii="宋体" w:hAnsi="宋体" w:cs="宋体" w:eastAsia="宋体"/>
                <w:sz w:val="21"/>
                <w:szCs w:val="21"/>
              </w:rPr>
              <w:t>国别研究</w:t>
            </w:r>
          </w:p>
        </w:tc>
        <w:tc>
          <w:tcPr>
            <w:tcW w:w="2617" w:type="dxa"/>
            <w:vMerge/>
            <w:tcBorders>
              <w:left w:val="single" w:sz="8" w:space="0" w:color="000000"/>
              <w:bottom w:val="single" w:sz="8" w:space="0" w:color="000000"/>
              <w:right w:val="single" w:sz="12" w:space="0" w:color="000000"/>
            </w:tcBorders>
          </w:tcPr>
          <w:p>
            <w:pPr/>
          </w:p>
        </w:tc>
      </w:tr>
      <w:tr>
        <w:trPr>
          <w:trHeight w:val="1582" w:hRule="exact"/>
        </w:trPr>
        <w:tc>
          <w:tcPr>
            <w:tcW w:w="2093" w:type="dxa"/>
            <w:vMerge/>
            <w:tcBorders>
              <w:left w:val="single" w:sz="12" w:space="0" w:color="000000"/>
              <w:bottom w:val="single" w:sz="8" w:space="0" w:color="000000"/>
              <w:right w:val="single" w:sz="8" w:space="0" w:color="000000"/>
            </w:tcBorders>
          </w:tcPr>
          <w:p>
            <w:pPr/>
          </w:p>
        </w:tc>
        <w:tc>
          <w:tcPr>
            <w:tcW w:w="382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2"/>
              <w:ind w:right="0"/>
              <w:jc w:val="left"/>
              <w:rPr>
                <w:rFonts w:ascii="宋体" w:hAnsi="宋体" w:cs="宋体" w:eastAsia="宋体"/>
                <w:b/>
                <w:bCs/>
                <w:sz w:val="15"/>
                <w:szCs w:val="15"/>
              </w:rPr>
            </w:pPr>
          </w:p>
          <w:p>
            <w:pPr>
              <w:pStyle w:val="TableParagraph"/>
              <w:spacing w:line="256" w:lineRule="auto"/>
              <w:ind w:left="98" w:right="293"/>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区域国别研究（世界语言政策）特</w:t>
            </w:r>
            <w:r>
              <w:rPr>
                <w:rFonts w:ascii="宋体" w:hAnsi="宋体" w:cs="宋体" w:eastAsia="宋体"/>
                <w:w w:val="100"/>
                <w:sz w:val="21"/>
                <w:szCs w:val="21"/>
              </w:rPr>
              <w:t> </w:t>
            </w:r>
            <w:r>
              <w:rPr>
                <w:rFonts w:ascii="宋体" w:hAnsi="宋体" w:cs="宋体" w:eastAsia="宋体"/>
                <w:sz w:val="21"/>
                <w:szCs w:val="21"/>
              </w:rPr>
              <w:t>色研究生项目</w:t>
            </w:r>
          </w:p>
        </w:tc>
        <w:tc>
          <w:tcPr>
            <w:tcW w:w="2617"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41" w:right="135"/>
              <w:jc w:val="center"/>
              <w:rPr>
                <w:rFonts w:ascii="宋体" w:hAnsi="宋体" w:cs="宋体" w:eastAsia="宋体"/>
                <w:sz w:val="21"/>
                <w:szCs w:val="21"/>
              </w:rPr>
            </w:pPr>
            <w:r>
              <w:rPr>
                <w:rFonts w:ascii="宋体" w:hAnsi="宋体" w:cs="宋体" w:eastAsia="宋体"/>
                <w:spacing w:val="-2"/>
                <w:sz w:val="21"/>
                <w:szCs w:val="21"/>
              </w:rPr>
              <w:t>区域国别研究（世界语言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政策）特色研究生项目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44" w:right="236"/>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1" w:hRule="exact"/>
        </w:trPr>
        <w:tc>
          <w:tcPr>
            <w:tcW w:w="853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考试科目</w:t>
            </w:r>
            <w:r>
              <w:rPr>
                <w:rFonts w:ascii="黑体" w:hAnsi="黑体" w:cs="黑体" w:eastAsia="黑体"/>
                <w:sz w:val="22"/>
                <w:szCs w:val="22"/>
              </w:rPr>
            </w:r>
          </w:p>
        </w:tc>
      </w:tr>
      <w:tr>
        <w:trPr>
          <w:trHeight w:val="4700" w:hRule="exact"/>
        </w:trPr>
        <w:tc>
          <w:tcPr>
            <w:tcW w:w="853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513" w:right="89" w:hanging="420"/>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w:t>
            </w:r>
            <w:r>
              <w:rPr>
                <w:rFonts w:ascii="Times New Roman" w:hAnsi="Times New Roman" w:cs="Times New Roman" w:eastAsia="Times New Roman"/>
                <w:spacing w:val="15"/>
                <w:sz w:val="21"/>
                <w:szCs w:val="21"/>
              </w:rPr>
              <w:t> </w:t>
            </w:r>
            <w:r>
              <w:rPr>
                <w:rFonts w:ascii="宋体" w:hAnsi="宋体" w:cs="宋体" w:eastAsia="宋体"/>
                <w:sz w:val="21"/>
                <w:szCs w:val="21"/>
              </w:rPr>
              <w:t>西语二</w:t>
            </w:r>
            <w:r>
              <w:rPr>
                <w:rFonts w:ascii="宋体" w:hAnsi="宋体" w:cs="宋体" w:eastAsia="宋体"/>
                <w:w w:val="100"/>
                <w:sz w:val="21"/>
                <w:szCs w:val="21"/>
              </w:rPr>
              <w:t> </w:t>
            </w:r>
            <w:r>
              <w:rPr>
                <w:rFonts w:ascii="宋体" w:hAnsi="宋体" w:cs="宋体" w:eastAsia="宋体"/>
                <w:sz w:val="21"/>
                <w:szCs w:val="21"/>
              </w:rPr>
              <w:t>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0"/>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625</w:t>
            </w:r>
            <w:r>
              <w:rPr>
                <w:rFonts w:ascii="Times New Roman" w:hAnsi="Times New Roman" w:cs="Times New Roman" w:eastAsia="Times New Roman"/>
                <w:spacing w:val="-4"/>
                <w:sz w:val="21"/>
                <w:szCs w:val="21"/>
              </w:rPr>
              <w:t> </w:t>
            </w:r>
            <w:r>
              <w:rPr>
                <w:rFonts w:ascii="宋体" w:hAnsi="宋体" w:cs="宋体" w:eastAsia="宋体"/>
                <w:sz w:val="21"/>
                <w:szCs w:val="21"/>
              </w:rPr>
              <w:t>俄语综合（俄语语法、词汇、阅读、作文、文学）</w:t>
            </w:r>
          </w:p>
          <w:p>
            <w:pPr>
              <w:pStyle w:val="TableParagraph"/>
              <w:spacing w:line="264" w:lineRule="auto" w:before="21"/>
              <w:ind w:left="93" w:right="6889"/>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825</w:t>
            </w:r>
            <w:r>
              <w:rPr>
                <w:rFonts w:ascii="Times New Roman" w:hAnsi="Times New Roman" w:cs="Times New Roman" w:eastAsia="Times New Roman"/>
                <w:spacing w:val="-1"/>
                <w:sz w:val="21"/>
                <w:szCs w:val="21"/>
              </w:rPr>
              <w:t> </w:t>
            </w:r>
            <w:r>
              <w:rPr>
                <w:rFonts w:ascii="宋体" w:hAnsi="宋体" w:cs="宋体" w:eastAsia="宋体"/>
                <w:sz w:val="21"/>
                <w:szCs w:val="21"/>
              </w:rPr>
              <w:t>俄汉互译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16"/>
              <w:ind w:left="93" w:right="89"/>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俄语语言学</w:t>
            </w:r>
            <w:r>
              <w:rPr>
                <w:rFonts w:ascii="Times New Roman" w:hAnsi="Times New Roman" w:cs="Times New Roman" w:eastAsia="Times New Roman"/>
                <w:sz w:val="21"/>
                <w:szCs w:val="21"/>
              </w:rPr>
              <w:t>/2.</w:t>
            </w:r>
            <w:r>
              <w:rPr>
                <w:rFonts w:ascii="宋体" w:hAnsi="宋体" w:cs="宋体" w:eastAsia="宋体"/>
                <w:sz w:val="21"/>
                <w:szCs w:val="21"/>
              </w:rPr>
              <w:t>俄罗斯文学</w:t>
            </w:r>
            <w:r>
              <w:rPr>
                <w:rFonts w:ascii="Times New Roman" w:hAnsi="Times New Roman" w:cs="Times New Roman" w:eastAsia="Times New Roman"/>
                <w:sz w:val="21"/>
                <w:szCs w:val="21"/>
              </w:rPr>
              <w:t>/3.</w:t>
            </w:r>
            <w:r>
              <w:rPr>
                <w:rFonts w:ascii="Times New Roman" w:hAnsi="Times New Roman" w:cs="Times New Roman" w:eastAsia="Times New Roman"/>
                <w:spacing w:val="8"/>
                <w:sz w:val="21"/>
                <w:szCs w:val="21"/>
              </w:rPr>
              <w:t> </w:t>
            </w:r>
            <w:r>
              <w:rPr>
                <w:rFonts w:ascii="宋体" w:hAnsi="宋体" w:cs="宋体" w:eastAsia="宋体"/>
                <w:sz w:val="21"/>
                <w:szCs w:val="21"/>
              </w:rPr>
              <w:t>俄汉翻译理论与实践</w:t>
            </w:r>
            <w:r>
              <w:rPr>
                <w:rFonts w:ascii="Times New Roman" w:hAnsi="Times New Roman" w:cs="Times New Roman" w:eastAsia="Times New Roman"/>
                <w:sz w:val="21"/>
                <w:szCs w:val="21"/>
              </w:rPr>
              <w:t>/4.</w:t>
            </w:r>
            <w:r>
              <w:rPr>
                <w:rFonts w:ascii="Times New Roman" w:hAnsi="Times New Roman" w:cs="Times New Roman" w:eastAsia="Times New Roman"/>
                <w:spacing w:val="8"/>
                <w:sz w:val="21"/>
                <w:szCs w:val="21"/>
              </w:rPr>
              <w:t> </w:t>
            </w:r>
            <w:r>
              <w:rPr>
                <w:rFonts w:ascii="宋体" w:hAnsi="宋体" w:cs="宋体" w:eastAsia="宋体"/>
                <w:spacing w:val="-5"/>
                <w:sz w:val="21"/>
                <w:szCs w:val="21"/>
              </w:rPr>
              <w:t>俄罗斯社会与文化：俄语综合能力测</w:t>
            </w:r>
            <w:r>
              <w:rPr>
                <w:rFonts w:ascii="宋体" w:hAnsi="宋体" w:cs="宋体" w:eastAsia="宋体"/>
                <w:spacing w:val="-101"/>
                <w:sz w:val="21"/>
                <w:szCs w:val="21"/>
              </w:rPr>
              <w:t> </w:t>
            </w:r>
            <w:r>
              <w:rPr>
                <w:rFonts w:ascii="宋体" w:hAnsi="宋体" w:cs="宋体" w:eastAsia="宋体"/>
                <w:spacing w:val="-101"/>
                <w:sz w:val="21"/>
                <w:szCs w:val="21"/>
              </w:rPr>
            </w:r>
            <w:r>
              <w:rPr>
                <w:rFonts w:ascii="宋体" w:hAnsi="宋体" w:cs="宋体" w:eastAsia="宋体"/>
                <w:sz w:val="21"/>
                <w:szCs w:val="21"/>
              </w:rPr>
              <w:t>试</w:t>
            </w:r>
          </w:p>
          <w:p>
            <w:pPr>
              <w:pStyle w:val="TableParagraph"/>
              <w:spacing w:line="256" w:lineRule="auto" w:before="22"/>
              <w:ind w:left="93" w:right="89"/>
              <w:jc w:val="both"/>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5"/>
                <w:sz w:val="21"/>
                <w:szCs w:val="21"/>
              </w:rPr>
              <w:t>区域国别研究（欧亚文明研究特色研究生班）特色研究生项目</w:t>
            </w:r>
            <w:r>
              <w:rPr>
                <w:rFonts w:ascii="Times New Roman" w:hAnsi="Times New Roman" w:cs="Times New Roman" w:eastAsia="Times New Roman"/>
                <w:spacing w:val="-5"/>
                <w:sz w:val="21"/>
                <w:szCs w:val="21"/>
              </w:rPr>
              <w:t>-</w:t>
            </w:r>
            <w:r>
              <w:rPr>
                <w:rFonts w:ascii="宋体" w:hAnsi="宋体" w:cs="宋体" w:eastAsia="宋体"/>
                <w:spacing w:val="-5"/>
                <w:sz w:val="21"/>
                <w:szCs w:val="21"/>
              </w:rPr>
              <w:t>俄罗斯研究</w:t>
            </w:r>
            <w:r>
              <w:rPr>
                <w:rFonts w:ascii="Times New Roman" w:hAnsi="Times New Roman" w:cs="Times New Roman" w:eastAsia="Times New Roman"/>
                <w:spacing w:val="-5"/>
                <w:sz w:val="21"/>
                <w:szCs w:val="21"/>
              </w:rPr>
              <w:t>/6. </w:t>
            </w:r>
            <w:r>
              <w:rPr>
                <w:rFonts w:ascii="宋体" w:hAnsi="宋体" w:cs="宋体" w:eastAsia="宋体"/>
                <w:sz w:val="21"/>
                <w:szCs w:val="21"/>
              </w:rPr>
              <w:t>区域国别研</w:t>
            </w:r>
            <w:r>
              <w:rPr>
                <w:rFonts w:ascii="宋体" w:hAnsi="宋体" w:cs="宋体" w:eastAsia="宋体"/>
                <w:spacing w:val="-75"/>
                <w:sz w:val="21"/>
                <w:szCs w:val="21"/>
              </w:rPr>
              <w:t> </w:t>
            </w:r>
            <w:r>
              <w:rPr>
                <w:rFonts w:ascii="宋体" w:hAnsi="宋体" w:cs="宋体" w:eastAsia="宋体"/>
                <w:spacing w:val="-75"/>
                <w:sz w:val="21"/>
                <w:szCs w:val="21"/>
              </w:rPr>
            </w:r>
            <w:r>
              <w:rPr>
                <w:rFonts w:ascii="宋体" w:hAnsi="宋体" w:cs="宋体" w:eastAsia="宋体"/>
                <w:sz w:val="21"/>
                <w:szCs w:val="21"/>
              </w:rPr>
              <w:t>究（欧亚文明研究特色研究生班）特色研究生项目</w:t>
            </w:r>
            <w:r>
              <w:rPr>
                <w:rFonts w:ascii="Times New Roman" w:hAnsi="Times New Roman" w:cs="Times New Roman" w:eastAsia="Times New Roman"/>
                <w:sz w:val="21"/>
                <w:szCs w:val="21"/>
              </w:rPr>
              <w:t>-</w:t>
            </w:r>
            <w:r>
              <w:rPr>
                <w:rFonts w:ascii="宋体" w:hAnsi="宋体" w:cs="宋体" w:eastAsia="宋体"/>
                <w:sz w:val="21"/>
                <w:szCs w:val="21"/>
              </w:rPr>
              <w:t>中亚区域国别研究：复试将由</w:t>
            </w:r>
            <w:r>
              <w:rPr>
                <w:rFonts w:ascii="宋体" w:hAnsi="宋体" w:cs="宋体" w:eastAsia="宋体"/>
                <w:b/>
                <w:bCs/>
                <w:sz w:val="21"/>
                <w:szCs w:val="21"/>
              </w:rPr>
              <w:t>俄罗斯东</w:t>
            </w:r>
            <w:r>
              <w:rPr>
                <w:rFonts w:ascii="宋体" w:hAnsi="宋体" w:cs="宋体" w:eastAsia="宋体"/>
                <w:b/>
                <w:bCs/>
                <w:spacing w:val="-51"/>
                <w:sz w:val="21"/>
                <w:szCs w:val="21"/>
              </w:rPr>
              <w:t> </w:t>
            </w:r>
            <w:r>
              <w:rPr>
                <w:rFonts w:ascii="宋体" w:hAnsi="宋体" w:cs="宋体" w:eastAsia="宋体"/>
                <w:b/>
                <w:bCs/>
                <w:spacing w:val="-51"/>
                <w:sz w:val="21"/>
                <w:szCs w:val="21"/>
              </w:rPr>
            </w:r>
            <w:r>
              <w:rPr>
                <w:rFonts w:ascii="宋体" w:hAnsi="宋体" w:cs="宋体" w:eastAsia="宋体"/>
                <w:b/>
                <w:bCs/>
                <w:sz w:val="21"/>
                <w:szCs w:val="21"/>
              </w:rPr>
              <w:t>欧中亚学院</w:t>
            </w:r>
            <w:r>
              <w:rPr>
                <w:rFonts w:ascii="宋体" w:hAnsi="宋体" w:cs="宋体" w:eastAsia="宋体"/>
                <w:sz w:val="21"/>
                <w:szCs w:val="21"/>
              </w:rPr>
              <w:t>与</w:t>
            </w:r>
            <w:r>
              <w:rPr>
                <w:rFonts w:ascii="宋体" w:hAnsi="宋体" w:cs="宋体" w:eastAsia="宋体"/>
                <w:b/>
                <w:bCs/>
                <w:sz w:val="21"/>
                <w:szCs w:val="21"/>
              </w:rPr>
              <w:t>国际关系与公共事务学院</w:t>
            </w:r>
            <w:r>
              <w:rPr>
                <w:rFonts w:ascii="宋体" w:hAnsi="宋体" w:cs="宋体" w:eastAsia="宋体"/>
                <w:sz w:val="21"/>
                <w:szCs w:val="21"/>
              </w:rPr>
              <w:t>联合组织</w:t>
            </w:r>
          </w:p>
          <w:p>
            <w:pPr>
              <w:pStyle w:val="TableParagraph"/>
              <w:spacing w:line="256" w:lineRule="auto" w:before="22"/>
              <w:ind w:left="93" w:right="91"/>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31"/>
                <w:sz w:val="21"/>
                <w:szCs w:val="21"/>
              </w:rPr>
              <w:t> </w:t>
            </w:r>
            <w:r>
              <w:rPr>
                <w:rFonts w:ascii="宋体" w:hAnsi="宋体" w:cs="宋体" w:eastAsia="宋体"/>
                <w:spacing w:val="-5"/>
                <w:sz w:val="21"/>
                <w:szCs w:val="21"/>
              </w:rPr>
              <w:t>区域国别研究（世界语言政策）特色研究生项目：复试将由</w:t>
            </w:r>
            <w:r>
              <w:rPr>
                <w:rFonts w:ascii="宋体" w:hAnsi="宋体" w:cs="宋体" w:eastAsia="宋体"/>
                <w:b/>
                <w:bCs/>
                <w:spacing w:val="-5"/>
                <w:sz w:val="21"/>
                <w:szCs w:val="21"/>
              </w:rPr>
              <w:t>俄罗斯东欧中亚学院</w:t>
            </w:r>
            <w:r>
              <w:rPr>
                <w:rFonts w:ascii="宋体" w:hAnsi="宋体" w:cs="宋体" w:eastAsia="宋体"/>
                <w:spacing w:val="-5"/>
                <w:sz w:val="21"/>
                <w:szCs w:val="21"/>
              </w:rPr>
              <w:t>与</w:t>
            </w:r>
            <w:r>
              <w:rPr>
                <w:rFonts w:ascii="宋体" w:hAnsi="宋体" w:cs="宋体" w:eastAsia="宋体"/>
                <w:b/>
                <w:bCs/>
                <w:spacing w:val="-5"/>
                <w:sz w:val="21"/>
                <w:szCs w:val="21"/>
              </w:rPr>
              <w:t>语言研</w:t>
            </w:r>
            <w:r>
              <w:rPr>
                <w:rFonts w:ascii="宋体" w:hAnsi="宋体" w:cs="宋体" w:eastAsia="宋体"/>
                <w:b/>
                <w:bCs/>
                <w:spacing w:val="-94"/>
                <w:sz w:val="21"/>
                <w:szCs w:val="21"/>
              </w:rPr>
              <w:t> </w:t>
            </w:r>
            <w:r>
              <w:rPr>
                <w:rFonts w:ascii="宋体" w:hAnsi="宋体" w:cs="宋体" w:eastAsia="宋体"/>
                <w:b/>
                <w:bCs/>
                <w:sz w:val="21"/>
                <w:szCs w:val="21"/>
              </w:rPr>
              <w:t>究院联合组织</w:t>
            </w:r>
            <w:r>
              <w:rPr>
                <w:rFonts w:ascii="宋体" w:hAnsi="宋体" w:cs="宋体" w:eastAsia="宋体"/>
                <w:sz w:val="21"/>
                <w:szCs w:val="21"/>
              </w:rPr>
            </w:r>
          </w:p>
        </w:tc>
      </w:tr>
      <w:tr>
        <w:trPr>
          <w:trHeight w:val="350" w:hRule="exact"/>
        </w:trPr>
        <w:tc>
          <w:tcPr>
            <w:tcW w:w="853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70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960" w:hRule="exact"/>
        </w:trPr>
        <w:tc>
          <w:tcPr>
            <w:tcW w:w="853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7" w:lineRule="exact"/>
              <w:ind w:left="151" w:right="0"/>
              <w:jc w:val="left"/>
              <w:rPr>
                <w:rFonts w:ascii="宋体" w:hAnsi="宋体" w:cs="宋体" w:eastAsia="宋体"/>
                <w:sz w:val="21"/>
                <w:szCs w:val="21"/>
              </w:rPr>
            </w:pPr>
            <w:r>
              <w:rPr>
                <w:rFonts w:ascii="宋体" w:hAnsi="宋体" w:cs="宋体" w:eastAsia="宋体"/>
                <w:b/>
                <w:bCs/>
                <w:sz w:val="21"/>
                <w:szCs w:val="21"/>
              </w:rPr>
              <w:t>俄语综合：</w:t>
            </w:r>
            <w:r>
              <w:rPr>
                <w:rFonts w:ascii="宋体" w:hAnsi="宋体" w:cs="宋体" w:eastAsia="宋体"/>
                <w:sz w:val="21"/>
                <w:szCs w:val="21"/>
              </w:rPr>
            </w:r>
          </w:p>
          <w:p>
            <w:pPr>
              <w:pStyle w:val="TableParagraph"/>
              <w:spacing w:line="273" w:lineRule="auto" w:before="37"/>
              <w:ind w:left="148" w:right="89" w:firstLine="434"/>
              <w:jc w:val="left"/>
              <w:rPr>
                <w:rFonts w:ascii="宋体" w:hAnsi="宋体" w:cs="宋体" w:eastAsia="宋体"/>
                <w:sz w:val="21"/>
                <w:szCs w:val="21"/>
              </w:rPr>
            </w:pPr>
            <w:r>
              <w:rPr>
                <w:rFonts w:ascii="宋体" w:hAnsi="宋体" w:cs="宋体" w:eastAsia="宋体"/>
                <w:spacing w:val="-6"/>
                <w:sz w:val="21"/>
                <w:szCs w:val="21"/>
              </w:rPr>
              <w:t>考查学生本专业的综合能力，包括对俄语语言和文学基础知识的掌握以及读、写、译等</w:t>
            </w:r>
            <w:r>
              <w:rPr>
                <w:rFonts w:ascii="宋体" w:hAnsi="宋体" w:cs="宋体" w:eastAsia="宋体"/>
                <w:w w:val="100"/>
                <w:sz w:val="21"/>
                <w:szCs w:val="21"/>
              </w:rPr>
              <w:t> </w:t>
            </w:r>
            <w:r>
              <w:rPr>
                <w:rFonts w:ascii="宋体" w:hAnsi="宋体" w:cs="宋体" w:eastAsia="宋体"/>
                <w:spacing w:val="-5"/>
                <w:sz w:val="21"/>
                <w:szCs w:val="21"/>
              </w:rPr>
              <w:t>技能的运用。考试分为语法、基础和文学三部分。语法部分的题型包括术语翻译、单词词素</w:t>
            </w:r>
          </w:p>
        </w:tc>
      </w:tr>
    </w:tbl>
    <w:p>
      <w:pPr>
        <w:spacing w:after="0" w:line="273" w:lineRule="auto"/>
        <w:jc w:val="left"/>
        <w:rPr>
          <w:rFonts w:ascii="宋体" w:hAnsi="宋体" w:cs="宋体" w:eastAsia="宋体"/>
          <w:sz w:val="21"/>
          <w:szCs w:val="21"/>
        </w:rPr>
        <w:sectPr>
          <w:footerReference w:type="even" r:id="rId18"/>
          <w:footerReference w:type="default" r:id="rId19"/>
          <w:pgSz w:w="11910" w:h="16840"/>
          <w:pgMar w:footer="1015" w:header="0" w:top="1520" w:bottom="1200" w:left="1680" w:right="1420"/>
          <w:pgNumType w:start="32"/>
        </w:sectPr>
      </w:pPr>
    </w:p>
    <w:p>
      <w:pPr>
        <w:spacing w:line="240" w:lineRule="auto" w:before="1"/>
        <w:rPr>
          <w:rFonts w:ascii="Times New Roman" w:hAnsi="Times New Roman" w:cs="Times New Roman" w:eastAsia="Times New Roman"/>
          <w:sz w:val="7"/>
          <w:szCs w:val="7"/>
        </w:rPr>
      </w:pPr>
    </w:p>
    <w:tbl>
      <w:tblPr>
        <w:tblW w:w="0" w:type="auto"/>
        <w:jc w:val="left"/>
        <w:tblInd w:w="120" w:type="dxa"/>
        <w:tblLayout w:type="fixed"/>
        <w:tblCellMar>
          <w:top w:w="0" w:type="dxa"/>
          <w:left w:w="0" w:type="dxa"/>
          <w:bottom w:w="0" w:type="dxa"/>
          <w:right w:w="0" w:type="dxa"/>
        </w:tblCellMar>
        <w:tblLook w:val="01E0"/>
      </w:tblPr>
      <w:tblGrid>
        <w:gridCol w:w="8538"/>
      </w:tblGrid>
      <w:tr>
        <w:trPr>
          <w:trHeight w:val="3144" w:hRule="exact"/>
        </w:trPr>
        <w:tc>
          <w:tcPr>
            <w:tcW w:w="8538" w:type="dxa"/>
            <w:tcBorders>
              <w:top w:val="single" w:sz="12" w:space="0" w:color="000000"/>
              <w:left w:val="single" w:sz="12" w:space="0" w:color="000000"/>
              <w:bottom w:val="single" w:sz="8" w:space="0" w:color="000000"/>
              <w:right w:val="single" w:sz="12" w:space="0" w:color="000000"/>
            </w:tcBorders>
          </w:tcPr>
          <w:p>
            <w:pPr>
              <w:pStyle w:val="TableParagraph"/>
              <w:spacing w:line="266" w:lineRule="auto"/>
              <w:ind w:left="148" w:right="89"/>
              <w:jc w:val="left"/>
              <w:rPr>
                <w:rFonts w:ascii="宋体" w:hAnsi="宋体" w:cs="宋体" w:eastAsia="宋体"/>
                <w:sz w:val="21"/>
                <w:szCs w:val="21"/>
              </w:rPr>
            </w:pPr>
            <w:r>
              <w:rPr>
                <w:rFonts w:ascii="宋体" w:hAnsi="宋体" w:cs="宋体" w:eastAsia="宋体"/>
                <w:spacing w:val="-5"/>
                <w:sz w:val="21"/>
                <w:szCs w:val="21"/>
              </w:rPr>
              <w:t>划分、确定词类、多项选择、点标点符号、现代俄语语法学理论问题论述等；基础部分要求</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5"/>
                <w:sz w:val="21"/>
                <w:szCs w:val="21"/>
              </w:rPr>
              <w:t>阅读一篇（或以上）短文，在理解的基础上完成词组翻译、根据短文内容回答问题或陈述个</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pacing w:val="-5"/>
                <w:sz w:val="21"/>
                <w:szCs w:val="21"/>
              </w:rPr>
              <w:t>人观点、撰写与所读短文相关的命题作文（以议论文为主）；文学部分的题型包括填空（作</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9"/>
                <w:sz w:val="21"/>
                <w:szCs w:val="21"/>
              </w:rPr>
              <w:t>家、作品、作品人物等）、</w:t>
            </w:r>
            <w:r>
              <w:rPr>
                <w:rFonts w:ascii="Calibri" w:hAnsi="Calibri" w:cs="Calibri" w:eastAsia="Calibri"/>
                <w:spacing w:val="-9"/>
                <w:sz w:val="21"/>
                <w:szCs w:val="21"/>
              </w:rPr>
              <w:t>19</w:t>
            </w:r>
            <w:r>
              <w:rPr>
                <w:rFonts w:ascii="Calibri" w:hAnsi="Calibri" w:cs="Calibri" w:eastAsia="Calibri"/>
                <w:spacing w:val="3"/>
                <w:sz w:val="21"/>
                <w:szCs w:val="21"/>
              </w:rPr>
              <w:t> </w:t>
            </w:r>
            <w:r>
              <w:rPr>
                <w:rFonts w:ascii="宋体" w:hAnsi="宋体" w:cs="宋体" w:eastAsia="宋体"/>
                <w:sz w:val="21"/>
                <w:szCs w:val="21"/>
              </w:rPr>
              <w:t>世纪和</w:t>
            </w:r>
            <w:r>
              <w:rPr>
                <w:rFonts w:ascii="宋体" w:hAnsi="宋体" w:cs="宋体" w:eastAsia="宋体"/>
                <w:spacing w:val="-55"/>
                <w:sz w:val="21"/>
                <w:szCs w:val="21"/>
              </w:rPr>
              <w:t> </w:t>
            </w:r>
            <w:r>
              <w:rPr>
                <w:rFonts w:ascii="Calibri" w:hAnsi="Calibri" w:cs="Calibri" w:eastAsia="Calibri"/>
                <w:sz w:val="21"/>
                <w:szCs w:val="21"/>
              </w:rPr>
              <w:t>20</w:t>
            </w:r>
            <w:r>
              <w:rPr>
                <w:rFonts w:ascii="Calibri" w:hAnsi="Calibri" w:cs="Calibri" w:eastAsia="Calibri"/>
                <w:spacing w:val="3"/>
                <w:sz w:val="21"/>
                <w:szCs w:val="21"/>
              </w:rPr>
              <w:t> </w:t>
            </w:r>
            <w:r>
              <w:rPr>
                <w:rFonts w:ascii="宋体" w:hAnsi="宋体" w:cs="宋体" w:eastAsia="宋体"/>
                <w:sz w:val="21"/>
                <w:szCs w:val="21"/>
              </w:rPr>
              <w:t>世纪俄罗斯文学史名词解释或理论论述。</w:t>
            </w:r>
            <w:r>
              <w:rPr>
                <w:rFonts w:ascii="宋体" w:hAnsi="宋体" w:cs="宋体" w:eastAsia="宋体"/>
                <w:spacing w:val="-90"/>
                <w:sz w:val="21"/>
                <w:szCs w:val="21"/>
              </w:rPr>
              <w:t> </w:t>
            </w:r>
            <w:r>
              <w:rPr>
                <w:rFonts w:ascii="宋体" w:hAnsi="宋体" w:cs="宋体" w:eastAsia="宋体"/>
                <w:spacing w:val="-90"/>
                <w:sz w:val="21"/>
                <w:szCs w:val="21"/>
              </w:rPr>
            </w:r>
            <w:r>
              <w:rPr>
                <w:rFonts w:ascii="宋体" w:hAnsi="宋体" w:cs="宋体" w:eastAsia="宋体"/>
                <w:b/>
                <w:bCs/>
                <w:sz w:val="21"/>
                <w:szCs w:val="21"/>
              </w:rPr>
              <w:t>俄汉互译：</w:t>
            </w:r>
            <w:r>
              <w:rPr>
                <w:rFonts w:ascii="宋体" w:hAnsi="宋体" w:cs="宋体" w:eastAsia="宋体"/>
                <w:sz w:val="21"/>
                <w:szCs w:val="21"/>
              </w:rPr>
            </w:r>
          </w:p>
          <w:p>
            <w:pPr>
              <w:pStyle w:val="TableParagraph"/>
              <w:spacing w:line="273" w:lineRule="auto" w:before="14"/>
              <w:ind w:left="93" w:right="89" w:firstLine="422"/>
              <w:jc w:val="left"/>
              <w:rPr>
                <w:rFonts w:ascii="宋体" w:hAnsi="宋体" w:cs="宋体" w:eastAsia="宋体"/>
                <w:sz w:val="21"/>
                <w:szCs w:val="21"/>
              </w:rPr>
            </w:pPr>
            <w:r>
              <w:rPr>
                <w:rFonts w:ascii="宋体" w:hAnsi="宋体" w:cs="宋体" w:eastAsia="宋体"/>
                <w:spacing w:val="-4"/>
                <w:sz w:val="21"/>
                <w:szCs w:val="21"/>
              </w:rPr>
              <w:t>考查学生俄汉、汉俄翻译实践能力及对翻译基本方法和技巧的掌握。考试分为俄译汉和</w:t>
            </w:r>
            <w:r>
              <w:rPr>
                <w:rFonts w:ascii="宋体" w:hAnsi="宋体" w:cs="宋体" w:eastAsia="宋体"/>
                <w:w w:val="100"/>
                <w:sz w:val="21"/>
                <w:szCs w:val="21"/>
              </w:rPr>
              <w:t> </w:t>
            </w:r>
            <w:r>
              <w:rPr>
                <w:rFonts w:ascii="宋体" w:hAnsi="宋体" w:cs="宋体" w:eastAsia="宋体"/>
                <w:sz w:val="21"/>
                <w:szCs w:val="21"/>
              </w:rPr>
              <w:t>汉译俄两部分。俄译汉要求翻译一至两篇短文，数量为 </w:t>
            </w:r>
            <w:r>
              <w:rPr>
                <w:rFonts w:ascii="Calibri" w:hAnsi="Calibri" w:cs="Calibri" w:eastAsia="Calibri"/>
                <w:sz w:val="21"/>
                <w:szCs w:val="21"/>
              </w:rPr>
              <w:t>400 </w:t>
            </w:r>
            <w:r>
              <w:rPr>
                <w:rFonts w:ascii="Calibri" w:hAnsi="Calibri" w:cs="Calibri" w:eastAsia="Calibri"/>
                <w:spacing w:val="23"/>
                <w:sz w:val="21"/>
                <w:szCs w:val="21"/>
              </w:rPr>
              <w:t> </w:t>
            </w:r>
            <w:r>
              <w:rPr>
                <w:rFonts w:ascii="宋体" w:hAnsi="宋体" w:cs="宋体" w:eastAsia="宋体"/>
                <w:sz w:val="21"/>
                <w:szCs w:val="21"/>
              </w:rPr>
              <w:t>左右俄语单词，以文学文本为</w:t>
            </w:r>
          </w:p>
          <w:p>
            <w:pPr>
              <w:pStyle w:val="TableParagraph"/>
              <w:spacing w:line="276" w:lineRule="exact"/>
              <w:ind w:left="93" w:right="-13"/>
              <w:jc w:val="left"/>
              <w:rPr>
                <w:rFonts w:ascii="宋体" w:hAnsi="宋体" w:cs="宋体" w:eastAsia="宋体"/>
                <w:sz w:val="21"/>
                <w:szCs w:val="21"/>
              </w:rPr>
            </w:pPr>
            <w:r>
              <w:rPr>
                <w:rFonts w:ascii="宋体" w:hAnsi="宋体" w:cs="宋体" w:eastAsia="宋体"/>
                <w:spacing w:val="-7"/>
                <w:sz w:val="21"/>
                <w:szCs w:val="21"/>
              </w:rPr>
              <w:t>主，也可涉及时事政治、经济等题材；汉译俄要求翻译一至两篇短文，数量为 </w:t>
            </w:r>
            <w:r>
              <w:rPr>
                <w:rFonts w:ascii="Calibri" w:hAnsi="Calibri" w:cs="Calibri" w:eastAsia="Calibri"/>
                <w:sz w:val="21"/>
                <w:szCs w:val="21"/>
              </w:rPr>
              <w:t>400</w:t>
            </w:r>
            <w:r>
              <w:rPr>
                <w:rFonts w:ascii="Calibri" w:hAnsi="Calibri" w:cs="Calibri" w:eastAsia="Calibri"/>
                <w:spacing w:val="-3"/>
                <w:sz w:val="21"/>
                <w:szCs w:val="21"/>
              </w:rPr>
              <w:t> </w:t>
            </w:r>
            <w:r>
              <w:rPr>
                <w:rFonts w:ascii="宋体" w:hAnsi="宋体" w:cs="宋体" w:eastAsia="宋体"/>
                <w:sz w:val="21"/>
                <w:szCs w:val="21"/>
              </w:rPr>
              <w:t>左右汉字，</w:t>
            </w:r>
          </w:p>
          <w:p>
            <w:pPr>
              <w:pStyle w:val="TableParagraph"/>
              <w:spacing w:line="273" w:lineRule="auto" w:before="10"/>
              <w:ind w:left="93" w:right="89"/>
              <w:jc w:val="left"/>
              <w:rPr>
                <w:rFonts w:ascii="宋体" w:hAnsi="宋体" w:cs="宋体" w:eastAsia="宋体"/>
                <w:sz w:val="21"/>
                <w:szCs w:val="21"/>
              </w:rPr>
            </w:pPr>
            <w:r>
              <w:rPr>
                <w:rFonts w:ascii="宋体" w:hAnsi="宋体" w:cs="宋体" w:eastAsia="宋体"/>
                <w:spacing w:val="-4"/>
                <w:sz w:val="21"/>
                <w:szCs w:val="21"/>
              </w:rPr>
              <w:t>以介绍中国国情的文本为主，也可涉及时事政治、经济等题材或考查应用文及文学文本的翻</w:t>
            </w:r>
            <w:r>
              <w:rPr>
                <w:rFonts w:ascii="宋体" w:hAnsi="宋体" w:cs="宋体" w:eastAsia="宋体"/>
                <w:spacing w:val="-33"/>
                <w:sz w:val="21"/>
                <w:szCs w:val="21"/>
              </w:rPr>
              <w:t> </w:t>
            </w:r>
            <w:r>
              <w:rPr>
                <w:rFonts w:ascii="宋体" w:hAnsi="宋体" w:cs="宋体" w:eastAsia="宋体"/>
                <w:spacing w:val="-33"/>
                <w:sz w:val="21"/>
                <w:szCs w:val="21"/>
              </w:rPr>
            </w:r>
            <w:r>
              <w:rPr>
                <w:rFonts w:ascii="宋体" w:hAnsi="宋体" w:cs="宋体" w:eastAsia="宋体"/>
                <w:sz w:val="21"/>
                <w:szCs w:val="21"/>
              </w:rPr>
              <w:t>译。</w:t>
            </w:r>
          </w:p>
        </w:tc>
      </w:tr>
      <w:tr>
        <w:trPr>
          <w:trHeight w:val="1273" w:hRule="exact"/>
        </w:trPr>
        <w:tc>
          <w:tcPr>
            <w:tcW w:w="8538"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237" w:lineRule="auto"/>
              <w:ind w:left="93" w:right="103"/>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以上与报考专业相近或相关的学术论文。（同等学力考生指高职高专毕业生或本</w:t>
            </w:r>
            <w:r>
              <w:rPr>
                <w:rFonts w:ascii="宋体" w:hAnsi="宋体" w:cs="宋体" w:eastAsia="宋体"/>
                <w:b/>
                <w:bCs/>
                <w:color w:val="FF0000"/>
                <w:w w:val="99"/>
                <w:sz w:val="24"/>
                <w:szCs w:val="24"/>
              </w:rPr>
              <w:t> </w:t>
            </w:r>
            <w:r>
              <w:rPr>
                <w:rFonts w:ascii="宋体" w:hAnsi="宋体" w:cs="宋体" w:eastAsia="宋体"/>
                <w:b/>
                <w:bCs/>
                <w:color w:val="FF0000"/>
                <w:sz w:val="24"/>
                <w:szCs w:val="24"/>
              </w:rPr>
              <w:t>科结业生，本科毕业生或应届本科生不属于同等学力，正常报考即可，无以上</w:t>
            </w:r>
            <w:r>
              <w:rPr>
                <w:rFonts w:ascii="宋体" w:hAnsi="宋体" w:cs="宋体" w:eastAsia="宋体"/>
                <w:b/>
                <w:bCs/>
                <w:color w:val="FF0000"/>
                <w:w w:val="99"/>
                <w:sz w:val="24"/>
                <w:szCs w:val="24"/>
              </w:rPr>
              <w:t> </w:t>
            </w:r>
            <w:r>
              <w:rPr>
                <w:rFonts w:ascii="宋体" w:hAnsi="宋体" w:cs="宋体" w:eastAsia="宋体"/>
                <w:b/>
                <w:bCs/>
                <w:color w:val="FF0000"/>
                <w:spacing w:val="-30"/>
                <w:sz w:val="24"/>
                <w:szCs w:val="24"/>
              </w:rPr>
              <w:t>要求。）</w:t>
            </w:r>
            <w:r>
              <w:rPr>
                <w:rFonts w:ascii="宋体" w:hAnsi="宋体" w:cs="宋体" w:eastAsia="宋体"/>
                <w:spacing w:val="-30"/>
                <w:sz w:val="24"/>
                <w:szCs w:val="24"/>
              </w:rPr>
            </w:r>
          </w:p>
        </w:tc>
      </w:tr>
    </w:tbl>
    <w:p>
      <w:pPr>
        <w:spacing w:after="0" w:line="237" w:lineRule="auto"/>
        <w:jc w:val="left"/>
        <w:rPr>
          <w:rFonts w:ascii="宋体" w:hAnsi="宋体" w:cs="宋体" w:eastAsia="宋体"/>
          <w:sz w:val="24"/>
          <w:szCs w:val="24"/>
        </w:rPr>
        <w:sectPr>
          <w:pgSz w:w="11910" w:h="16840"/>
          <w:pgMar w:header="0" w:footer="1015" w:top="1340" w:bottom="1200" w:left="1680" w:right="142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法语语言文学（所属院系：</w:t>
      </w:r>
      <w:r>
        <w:rPr>
          <w:rFonts w:ascii="Cambria" w:hAnsi="Cambria" w:cs="Cambria" w:eastAsia="Cambria"/>
          <w:b/>
          <w:bCs/>
          <w:sz w:val="28"/>
          <w:szCs w:val="28"/>
        </w:rPr>
        <w:t>008</w:t>
      </w:r>
      <w:r>
        <w:rPr>
          <w:rFonts w:ascii="Cambria" w:hAnsi="Cambria" w:cs="Cambria" w:eastAsia="Cambria"/>
          <w:b/>
          <w:bCs/>
          <w:spacing w:val="5"/>
          <w:sz w:val="28"/>
          <w:szCs w:val="28"/>
        </w:rPr>
        <w:t> </w:t>
      </w:r>
      <w:r>
        <w:rPr>
          <w:rFonts w:ascii="宋体" w:hAnsi="宋体" w:cs="宋体" w:eastAsia="宋体"/>
          <w:b/>
          <w:bCs/>
          <w:sz w:val="28"/>
          <w:szCs w:val="28"/>
        </w:rPr>
        <w:t>法语系）</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2792"/>
        <w:gridCol w:w="2700"/>
        <w:gridCol w:w="2665"/>
      </w:tblGrid>
      <w:tr>
        <w:trPr>
          <w:trHeight w:val="1584" w:hRule="exact"/>
        </w:trPr>
        <w:tc>
          <w:tcPr>
            <w:tcW w:w="279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607"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70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665"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08" w:right="101"/>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34" w:hRule="exact"/>
        </w:trPr>
        <w:tc>
          <w:tcPr>
            <w:tcW w:w="2792"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050203</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法语语言文学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现代法语语言</w:t>
            </w:r>
          </w:p>
        </w:tc>
        <w:tc>
          <w:tcPr>
            <w:tcW w:w="2665"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18 </w:t>
            </w:r>
            <w:r>
              <w:rPr>
                <w:rFonts w:ascii="宋体" w:hAnsi="宋体" w:cs="宋体" w:eastAsia="宋体"/>
                <w:sz w:val="21"/>
                <w:szCs w:val="21"/>
              </w:rPr>
              <w:t>人</w:t>
            </w:r>
          </w:p>
          <w:p>
            <w:pPr>
              <w:pStyle w:val="TableParagraph"/>
              <w:spacing w:line="273" w:lineRule="auto" w:before="21"/>
              <w:ind w:left="158" w:right="149"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53" w:hRule="exact"/>
        </w:trPr>
        <w:tc>
          <w:tcPr>
            <w:tcW w:w="2792" w:type="dxa"/>
            <w:vMerge/>
            <w:tcBorders>
              <w:left w:val="single" w:sz="12" w:space="0" w:color="000000"/>
              <w:right w:val="single" w:sz="8" w:space="0" w:color="000000"/>
            </w:tcBorders>
          </w:tcPr>
          <w:p>
            <w:pP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法汉翻译理论与实践</w:t>
            </w:r>
          </w:p>
        </w:tc>
        <w:tc>
          <w:tcPr>
            <w:tcW w:w="2665" w:type="dxa"/>
            <w:vMerge/>
            <w:tcBorders>
              <w:left w:val="single" w:sz="8" w:space="0" w:color="000000"/>
              <w:right w:val="single" w:sz="12" w:space="0" w:color="000000"/>
            </w:tcBorders>
          </w:tcPr>
          <w:p>
            <w:pPr/>
          </w:p>
        </w:tc>
      </w:tr>
      <w:tr>
        <w:trPr>
          <w:trHeight w:val="331" w:hRule="exact"/>
        </w:trPr>
        <w:tc>
          <w:tcPr>
            <w:tcW w:w="2792" w:type="dxa"/>
            <w:vMerge/>
            <w:tcBorders>
              <w:left w:val="single" w:sz="12" w:space="0" w:color="000000"/>
              <w:right w:val="single" w:sz="8" w:space="0" w:color="000000"/>
            </w:tcBorders>
          </w:tcPr>
          <w:p>
            <w:pP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法国文学</w:t>
            </w:r>
          </w:p>
        </w:tc>
        <w:tc>
          <w:tcPr>
            <w:tcW w:w="2665" w:type="dxa"/>
            <w:vMerge/>
            <w:tcBorders>
              <w:left w:val="single" w:sz="8" w:space="0" w:color="000000"/>
              <w:right w:val="single" w:sz="12" w:space="0" w:color="000000"/>
            </w:tcBorders>
          </w:tcPr>
          <w:p>
            <w:pPr/>
          </w:p>
        </w:tc>
      </w:tr>
      <w:tr>
        <w:trPr>
          <w:trHeight w:val="350" w:hRule="exact"/>
        </w:trPr>
        <w:tc>
          <w:tcPr>
            <w:tcW w:w="2792" w:type="dxa"/>
            <w:vMerge/>
            <w:tcBorders>
              <w:left w:val="single" w:sz="12" w:space="0" w:color="000000"/>
              <w:right w:val="single" w:sz="8" w:space="0" w:color="000000"/>
            </w:tcBorders>
          </w:tcPr>
          <w:p>
            <w:pP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90"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法语国家文化</w:t>
            </w:r>
          </w:p>
        </w:tc>
        <w:tc>
          <w:tcPr>
            <w:tcW w:w="2665" w:type="dxa"/>
            <w:vMerge/>
            <w:tcBorders>
              <w:left w:val="single" w:sz="8" w:space="0" w:color="000000"/>
              <w:right w:val="single" w:sz="12" w:space="0" w:color="000000"/>
            </w:tcBorders>
          </w:tcPr>
          <w:p>
            <w:pPr/>
          </w:p>
        </w:tc>
      </w:tr>
      <w:tr>
        <w:trPr>
          <w:trHeight w:val="1892" w:hRule="exact"/>
        </w:trPr>
        <w:tc>
          <w:tcPr>
            <w:tcW w:w="2792" w:type="dxa"/>
            <w:vMerge/>
            <w:tcBorders>
              <w:left w:val="single" w:sz="12" w:space="0" w:color="000000"/>
              <w:right w:val="single" w:sz="8" w:space="0" w:color="000000"/>
            </w:tcBorders>
          </w:tcPr>
          <w:p>
            <w:pP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法语教学法</w:t>
            </w:r>
          </w:p>
          <w:p>
            <w:pPr>
              <w:pStyle w:val="TableParagraph"/>
              <w:spacing w:line="285" w:lineRule="auto" w:before="26"/>
              <w:ind w:left="98" w:right="183"/>
              <w:jc w:val="left"/>
              <w:rPr>
                <w:rFonts w:ascii="宋体" w:hAnsi="宋体" w:cs="宋体" w:eastAsia="宋体"/>
                <w:sz w:val="20"/>
                <w:szCs w:val="20"/>
              </w:rPr>
            </w:pPr>
            <w:r>
              <w:rPr>
                <w:rFonts w:ascii="宋体" w:hAnsi="宋体" w:cs="宋体" w:eastAsia="宋体"/>
                <w:sz w:val="20"/>
                <w:szCs w:val="20"/>
              </w:rPr>
              <w:t>（注：法语教学法方向设有</w:t>
            </w:r>
            <w:r>
              <w:rPr>
                <w:rFonts w:ascii="宋体" w:hAnsi="宋体" w:cs="宋体" w:eastAsia="宋体"/>
                <w:w w:val="99"/>
                <w:sz w:val="20"/>
                <w:szCs w:val="20"/>
              </w:rPr>
              <w:t> </w:t>
            </w:r>
            <w:r>
              <w:rPr>
                <w:rFonts w:ascii="宋体" w:hAnsi="宋体" w:cs="宋体" w:eastAsia="宋体"/>
                <w:sz w:val="20"/>
                <w:szCs w:val="20"/>
              </w:rPr>
              <w:t>与法国巴黎三大双硕士培养</w:t>
            </w:r>
            <w:r>
              <w:rPr>
                <w:rFonts w:ascii="宋体" w:hAnsi="宋体" w:cs="宋体" w:eastAsia="宋体"/>
                <w:w w:val="99"/>
                <w:sz w:val="20"/>
                <w:szCs w:val="20"/>
              </w:rPr>
              <w:t> </w:t>
            </w:r>
            <w:r>
              <w:rPr>
                <w:rFonts w:ascii="宋体" w:hAnsi="宋体" w:cs="宋体" w:eastAsia="宋体"/>
                <w:sz w:val="20"/>
                <w:szCs w:val="20"/>
              </w:rPr>
              <w:t>项目。考生通过复试后提出</w:t>
            </w:r>
            <w:r>
              <w:rPr>
                <w:rFonts w:ascii="宋体" w:hAnsi="宋体" w:cs="宋体" w:eastAsia="宋体"/>
                <w:w w:val="99"/>
                <w:sz w:val="20"/>
                <w:szCs w:val="20"/>
              </w:rPr>
              <w:t> </w:t>
            </w:r>
            <w:r>
              <w:rPr>
                <w:rFonts w:ascii="宋体" w:hAnsi="宋体" w:cs="宋体" w:eastAsia="宋体"/>
                <w:sz w:val="20"/>
                <w:szCs w:val="20"/>
              </w:rPr>
              <w:t>申请，由双方院校共同选</w:t>
            </w:r>
            <w:r>
              <w:rPr>
                <w:rFonts w:ascii="宋体" w:hAnsi="宋体" w:cs="宋体" w:eastAsia="宋体"/>
                <w:w w:val="99"/>
                <w:sz w:val="20"/>
                <w:szCs w:val="20"/>
              </w:rPr>
              <w:t> </w:t>
            </w:r>
            <w:r>
              <w:rPr>
                <w:rFonts w:ascii="宋体" w:hAnsi="宋体" w:cs="宋体" w:eastAsia="宋体"/>
                <w:spacing w:val="-13"/>
                <w:sz w:val="20"/>
                <w:szCs w:val="20"/>
              </w:rPr>
              <w:t>拔，择优录取。）</w:t>
            </w:r>
          </w:p>
        </w:tc>
        <w:tc>
          <w:tcPr>
            <w:tcW w:w="2665" w:type="dxa"/>
            <w:vMerge/>
            <w:tcBorders>
              <w:left w:val="single" w:sz="8" w:space="0" w:color="000000"/>
              <w:bottom w:val="single" w:sz="8" w:space="0" w:color="000000"/>
              <w:right w:val="single" w:sz="12" w:space="0" w:color="000000"/>
            </w:tcBorders>
          </w:tcPr>
          <w:p>
            <w:pPr/>
          </w:p>
        </w:tc>
      </w:tr>
      <w:tr>
        <w:trPr>
          <w:trHeight w:val="1582" w:hRule="exact"/>
        </w:trPr>
        <w:tc>
          <w:tcPr>
            <w:tcW w:w="2792" w:type="dxa"/>
            <w:vMerge/>
            <w:tcBorders>
              <w:left w:val="single" w:sz="12" w:space="0" w:color="000000"/>
              <w:bottom w:val="single" w:sz="8" w:space="0" w:color="000000"/>
              <w:right w:val="single" w:sz="8" w:space="0" w:color="000000"/>
            </w:tcBorders>
          </w:tcPr>
          <w:p>
            <w:pP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2"/>
              <w:ind w:right="0"/>
              <w:jc w:val="left"/>
              <w:rPr>
                <w:rFonts w:ascii="宋体" w:hAnsi="宋体" w:cs="宋体" w:eastAsia="宋体"/>
                <w:b/>
                <w:bCs/>
                <w:sz w:val="15"/>
                <w:szCs w:val="15"/>
              </w:rPr>
            </w:pPr>
          </w:p>
          <w:p>
            <w:pPr>
              <w:pStyle w:val="TableParagraph"/>
              <w:spacing w:line="256" w:lineRule="auto"/>
              <w:ind w:left="98" w:right="216"/>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w:t>
            </w:r>
            <w:r>
              <w:rPr>
                <w:rFonts w:ascii="宋体" w:hAnsi="宋体" w:cs="宋体" w:eastAsia="宋体"/>
                <w:w w:val="100"/>
                <w:sz w:val="21"/>
                <w:szCs w:val="21"/>
              </w:rPr>
              <w:t> </w:t>
            </w:r>
            <w:r>
              <w:rPr>
                <w:rFonts w:ascii="宋体" w:hAnsi="宋体" w:cs="宋体" w:eastAsia="宋体"/>
                <w:sz w:val="21"/>
                <w:szCs w:val="21"/>
              </w:rPr>
              <w:t>言政策）特色研究生项目</w:t>
            </w:r>
          </w:p>
        </w:tc>
        <w:tc>
          <w:tcPr>
            <w:tcW w:w="266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65" w:right="159"/>
              <w:jc w:val="center"/>
              <w:rPr>
                <w:rFonts w:ascii="宋体" w:hAnsi="宋体" w:cs="宋体" w:eastAsia="宋体"/>
                <w:sz w:val="21"/>
                <w:szCs w:val="21"/>
              </w:rPr>
            </w:pPr>
            <w:r>
              <w:rPr>
                <w:rFonts w:ascii="宋体" w:hAnsi="宋体" w:cs="宋体" w:eastAsia="宋体"/>
                <w:spacing w:val="-2"/>
                <w:sz w:val="21"/>
                <w:szCs w:val="21"/>
              </w:rPr>
              <w:t>区域国别研究（世界语言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政策）特色研究生项目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68" w:right="260"/>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50"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3764"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407" w:right="89" w:hanging="315"/>
              <w:jc w:val="left"/>
              <w:rPr>
                <w:rFonts w:ascii="宋体" w:hAnsi="宋体" w:cs="宋体" w:eastAsia="宋体"/>
                <w:sz w:val="21"/>
                <w:szCs w:val="21"/>
              </w:rPr>
            </w:pPr>
            <w:r>
              <w:rPr>
                <w:rFonts w:ascii="宋体" w:hAnsi="宋体" w:cs="宋体" w:eastAsia="宋体"/>
                <w:sz w:val="21"/>
                <w:szCs w:val="21"/>
              </w:rPr>
              <w:t>② 第二外国语 （</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 </w:t>
            </w:r>
            <w:r>
              <w:rPr>
                <w:rFonts w:ascii="宋体" w:hAnsi="宋体" w:cs="宋体" w:eastAsia="宋体"/>
                <w:sz w:val="21"/>
                <w:szCs w:val="21"/>
              </w:rPr>
              <w:t>西</w:t>
            </w:r>
            <w:r>
              <w:rPr>
                <w:rFonts w:ascii="宋体" w:hAnsi="宋体" w:cs="宋体" w:eastAsia="宋体"/>
                <w:w w:val="100"/>
                <w:sz w:val="21"/>
                <w:szCs w:val="21"/>
              </w:rPr>
              <w:t> </w:t>
            </w:r>
            <w:r>
              <w:rPr>
                <w:rFonts w:ascii="宋体" w:hAnsi="宋体" w:cs="宋体" w:eastAsia="宋体"/>
                <w:sz w:val="21"/>
                <w:szCs w:val="21"/>
              </w:rPr>
              <w:t>语二外、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0"/>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626</w:t>
            </w:r>
            <w:r>
              <w:rPr>
                <w:rFonts w:ascii="Times New Roman" w:hAnsi="Times New Roman" w:cs="Times New Roman" w:eastAsia="Times New Roman"/>
                <w:spacing w:val="-4"/>
                <w:sz w:val="21"/>
                <w:szCs w:val="21"/>
              </w:rPr>
              <w:t> </w:t>
            </w:r>
            <w:r>
              <w:rPr>
                <w:rFonts w:ascii="宋体" w:hAnsi="宋体" w:cs="宋体" w:eastAsia="宋体"/>
                <w:sz w:val="21"/>
                <w:szCs w:val="21"/>
              </w:rPr>
              <w:t>法语综合（语音、语法、词汇、概况）</w:t>
            </w:r>
          </w:p>
          <w:p>
            <w:pPr>
              <w:pStyle w:val="TableParagraph"/>
              <w:spacing w:line="264" w:lineRule="auto" w:before="21"/>
              <w:ind w:left="93" w:right="6088"/>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826</w:t>
            </w:r>
            <w:r>
              <w:rPr>
                <w:rFonts w:ascii="Times New Roman" w:hAnsi="Times New Roman" w:cs="Times New Roman" w:eastAsia="Times New Roman"/>
                <w:spacing w:val="-2"/>
                <w:sz w:val="21"/>
                <w:szCs w:val="21"/>
              </w:rPr>
              <w:t> </w:t>
            </w:r>
            <w:r>
              <w:rPr>
                <w:rFonts w:ascii="宋体" w:hAnsi="宋体" w:cs="宋体" w:eastAsia="宋体"/>
                <w:sz w:val="21"/>
                <w:szCs w:val="21"/>
              </w:rPr>
              <w:t>写作与汉译法</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16"/>
              <w:ind w:left="93" w:right="89"/>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现代法语语言</w:t>
            </w:r>
            <w:r>
              <w:rPr>
                <w:rFonts w:ascii="Times New Roman" w:hAnsi="Times New Roman" w:cs="Times New Roman" w:eastAsia="Times New Roman"/>
                <w:sz w:val="21"/>
                <w:szCs w:val="21"/>
              </w:rPr>
              <w:t>/2.</w:t>
            </w:r>
            <w:r>
              <w:rPr>
                <w:rFonts w:ascii="宋体" w:hAnsi="宋体" w:cs="宋体" w:eastAsia="宋体"/>
                <w:sz w:val="21"/>
                <w:szCs w:val="21"/>
              </w:rPr>
              <w:t>法汉翻译理论与实践</w:t>
            </w:r>
            <w:r>
              <w:rPr>
                <w:rFonts w:ascii="Times New Roman" w:hAnsi="Times New Roman" w:cs="Times New Roman" w:eastAsia="Times New Roman"/>
                <w:sz w:val="21"/>
                <w:szCs w:val="21"/>
              </w:rPr>
              <w:t>/3. </w:t>
            </w:r>
            <w:r>
              <w:rPr>
                <w:rFonts w:ascii="宋体" w:hAnsi="宋体" w:cs="宋体" w:eastAsia="宋体"/>
                <w:sz w:val="21"/>
                <w:szCs w:val="21"/>
              </w:rPr>
              <w:t>法国文学</w:t>
            </w:r>
            <w:r>
              <w:rPr>
                <w:rFonts w:ascii="Times New Roman" w:hAnsi="Times New Roman" w:cs="Times New Roman" w:eastAsia="Times New Roman"/>
                <w:sz w:val="21"/>
                <w:szCs w:val="21"/>
              </w:rPr>
              <w:t>/4.</w:t>
            </w:r>
            <w:r>
              <w:rPr>
                <w:rFonts w:ascii="宋体" w:hAnsi="宋体" w:cs="宋体" w:eastAsia="宋体"/>
                <w:sz w:val="21"/>
                <w:szCs w:val="21"/>
              </w:rPr>
              <w:t>法语国家文化</w:t>
            </w:r>
            <w:r>
              <w:rPr>
                <w:rFonts w:ascii="Times New Roman" w:hAnsi="Times New Roman" w:cs="Times New Roman" w:eastAsia="Times New Roman"/>
                <w:sz w:val="21"/>
                <w:szCs w:val="21"/>
              </w:rPr>
              <w:t>/5.</w:t>
            </w:r>
            <w:r>
              <w:rPr>
                <w:rFonts w:ascii="宋体" w:hAnsi="宋体" w:cs="宋体" w:eastAsia="宋体"/>
                <w:sz w:val="21"/>
                <w:szCs w:val="21"/>
              </w:rPr>
              <w:t>法语教学法：法</w:t>
            </w:r>
            <w:r>
              <w:rPr>
                <w:rFonts w:ascii="宋体" w:hAnsi="宋体" w:cs="宋体" w:eastAsia="宋体"/>
                <w:spacing w:val="-72"/>
                <w:sz w:val="21"/>
                <w:szCs w:val="21"/>
              </w:rPr>
              <w:t> </w:t>
            </w:r>
            <w:r>
              <w:rPr>
                <w:rFonts w:ascii="宋体" w:hAnsi="宋体" w:cs="宋体" w:eastAsia="宋体"/>
                <w:spacing w:val="-72"/>
                <w:sz w:val="21"/>
                <w:szCs w:val="21"/>
              </w:rPr>
            </w:r>
            <w:r>
              <w:rPr>
                <w:rFonts w:ascii="宋体" w:hAnsi="宋体" w:cs="宋体" w:eastAsia="宋体"/>
                <w:sz w:val="21"/>
                <w:szCs w:val="21"/>
              </w:rPr>
              <w:t>语综合能力测试</w:t>
            </w:r>
          </w:p>
          <w:p>
            <w:pPr>
              <w:pStyle w:val="TableParagraph"/>
              <w:spacing w:line="256" w:lineRule="auto" w:before="22"/>
              <w:ind w:left="93" w:right="89"/>
              <w:jc w:val="left"/>
              <w:rPr>
                <w:rFonts w:ascii="宋体" w:hAnsi="宋体" w:cs="宋体" w:eastAsia="宋体"/>
                <w:sz w:val="22"/>
                <w:szCs w:val="22"/>
              </w:rPr>
            </w:pPr>
            <w:r>
              <w:rPr>
                <w:rFonts w:ascii="Times New Roman" w:hAnsi="Times New Roman" w:cs="Times New Roman" w:eastAsia="Times New Roman"/>
                <w:sz w:val="21"/>
                <w:szCs w:val="21"/>
              </w:rPr>
              <w:t>6.</w:t>
            </w:r>
            <w:r>
              <w:rPr>
                <w:rFonts w:ascii="Times New Roman" w:hAnsi="Times New Roman" w:cs="Times New Roman" w:eastAsia="Times New Roman"/>
                <w:spacing w:val="28"/>
                <w:sz w:val="21"/>
                <w:szCs w:val="21"/>
              </w:rPr>
              <w:t> </w:t>
            </w:r>
            <w:r>
              <w:rPr>
                <w:rFonts w:ascii="宋体" w:hAnsi="宋体" w:cs="宋体" w:eastAsia="宋体"/>
                <w:spacing w:val="-4"/>
                <w:sz w:val="21"/>
                <w:szCs w:val="21"/>
              </w:rPr>
              <w:t>区域国别研究（世界语言政策）特色研究生项目：复试将由</w:t>
            </w:r>
            <w:r>
              <w:rPr>
                <w:rFonts w:ascii="宋体" w:hAnsi="宋体" w:cs="宋体" w:eastAsia="宋体"/>
                <w:b/>
                <w:bCs/>
                <w:spacing w:val="-4"/>
                <w:sz w:val="21"/>
                <w:szCs w:val="21"/>
              </w:rPr>
              <w:t>法语系</w:t>
            </w:r>
            <w:r>
              <w:rPr>
                <w:rFonts w:ascii="宋体" w:hAnsi="宋体" w:cs="宋体" w:eastAsia="宋体"/>
                <w:spacing w:val="-4"/>
                <w:sz w:val="21"/>
                <w:szCs w:val="21"/>
              </w:rPr>
              <w:t>与</w:t>
            </w:r>
            <w:r>
              <w:rPr>
                <w:rFonts w:ascii="宋体" w:hAnsi="宋体" w:cs="宋体" w:eastAsia="宋体"/>
                <w:b/>
                <w:bCs/>
                <w:spacing w:val="-4"/>
                <w:sz w:val="21"/>
                <w:szCs w:val="21"/>
              </w:rPr>
              <w:t>语言研究院联合</w:t>
            </w:r>
            <w:r>
              <w:rPr>
                <w:rFonts w:ascii="宋体" w:hAnsi="宋体" w:cs="宋体" w:eastAsia="宋体"/>
                <w:b/>
                <w:bCs/>
                <w:spacing w:val="-95"/>
                <w:sz w:val="21"/>
                <w:szCs w:val="21"/>
              </w:rPr>
              <w:t> </w:t>
            </w:r>
            <w:r>
              <w:rPr>
                <w:rFonts w:ascii="宋体" w:hAnsi="宋体" w:cs="宋体" w:eastAsia="宋体"/>
                <w:b/>
                <w:bCs/>
                <w:sz w:val="21"/>
                <w:szCs w:val="21"/>
              </w:rPr>
              <w:t>组织</w:t>
            </w:r>
            <w:r>
              <w:rPr>
                <w:rFonts w:ascii="宋体" w:hAnsi="宋体" w:cs="宋体" w:eastAsia="宋体"/>
                <w:w w:val="100"/>
                <w:sz w:val="22"/>
                <w:szCs w:val="22"/>
              </w:rPr>
              <w:t> </w:t>
            </w:r>
          </w:p>
        </w:tc>
      </w:tr>
      <w:tr>
        <w:trPr>
          <w:trHeight w:val="350"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15"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2209" w:hRule="exact"/>
        </w:trPr>
        <w:tc>
          <w:tcPr>
            <w:tcW w:w="8157"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7" w:right="91" w:firstLine="419"/>
              <w:jc w:val="both"/>
              <w:rPr>
                <w:rFonts w:ascii="宋体" w:hAnsi="宋体" w:cs="宋体" w:eastAsia="宋体"/>
                <w:sz w:val="21"/>
                <w:szCs w:val="21"/>
              </w:rPr>
            </w:pPr>
            <w:r>
              <w:rPr>
                <w:rFonts w:ascii="宋体" w:hAnsi="宋体" w:cs="宋体" w:eastAsia="宋体"/>
                <w:spacing w:val="-6"/>
                <w:sz w:val="21"/>
                <w:szCs w:val="21"/>
              </w:rPr>
              <w:t>法语综合能力考试内容包括语法、词汇、文化三大部分，题型可分为填空、选择、问</w:t>
            </w:r>
            <w:r>
              <w:rPr>
                <w:rFonts w:ascii="宋体" w:hAnsi="宋体" w:cs="宋体" w:eastAsia="宋体"/>
                <w:w w:val="100"/>
                <w:sz w:val="21"/>
                <w:szCs w:val="21"/>
              </w:rPr>
              <w:t> </w:t>
            </w:r>
            <w:r>
              <w:rPr>
                <w:rFonts w:ascii="宋体" w:hAnsi="宋体" w:cs="宋体" w:eastAsia="宋体"/>
                <w:sz w:val="21"/>
                <w:szCs w:val="21"/>
              </w:rPr>
              <w:t>答、短文、阅读理解等，主要测试考生的法语语言水平、法语理解和表达能力及对法语</w:t>
            </w:r>
            <w:r>
              <w:rPr>
                <w:rFonts w:ascii="宋体" w:hAnsi="宋体" w:cs="宋体" w:eastAsia="宋体"/>
                <w:spacing w:val="-60"/>
                <w:sz w:val="21"/>
                <w:szCs w:val="21"/>
              </w:rPr>
              <w:t> </w:t>
            </w:r>
            <w:r>
              <w:rPr>
                <w:rFonts w:ascii="宋体" w:hAnsi="宋体" w:cs="宋体" w:eastAsia="宋体"/>
                <w:sz w:val="21"/>
                <w:szCs w:val="21"/>
              </w:rPr>
              <w:t>国家文化知识的掌握情况。</w:t>
            </w:r>
          </w:p>
          <w:p>
            <w:pPr>
              <w:pStyle w:val="TableParagraph"/>
              <w:spacing w:line="273" w:lineRule="auto" w:before="7"/>
              <w:ind w:left="7" w:right="93" w:firstLine="419"/>
              <w:jc w:val="both"/>
              <w:rPr>
                <w:rFonts w:ascii="宋体" w:hAnsi="宋体" w:cs="宋体" w:eastAsia="宋体"/>
                <w:sz w:val="21"/>
                <w:szCs w:val="21"/>
              </w:rPr>
            </w:pPr>
            <w:r>
              <w:rPr>
                <w:rFonts w:ascii="宋体" w:hAnsi="宋体" w:cs="宋体" w:eastAsia="宋体"/>
                <w:sz w:val="21"/>
                <w:szCs w:val="21"/>
              </w:rPr>
              <w:t>写作与汉法互译考试内容包括写作、法译汉、汉译法，文章篇幅适中，主题涵盖面</w:t>
            </w:r>
            <w:r>
              <w:rPr>
                <w:rFonts w:ascii="宋体" w:hAnsi="宋体" w:cs="宋体" w:eastAsia="宋体"/>
                <w:w w:val="100"/>
                <w:sz w:val="21"/>
                <w:szCs w:val="21"/>
              </w:rPr>
              <w:t> </w:t>
            </w:r>
            <w:r>
              <w:rPr>
                <w:rFonts w:ascii="宋体" w:hAnsi="宋体" w:cs="宋体" w:eastAsia="宋体"/>
                <w:sz w:val="21"/>
                <w:szCs w:val="21"/>
              </w:rPr>
              <w:t>广，主要测试学生灵活运用法语作连续长篇表达的能力。</w:t>
            </w:r>
          </w:p>
          <w:p>
            <w:pPr>
              <w:pStyle w:val="TableParagraph"/>
              <w:spacing w:line="240" w:lineRule="auto" w:before="7"/>
              <w:ind w:left="51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bl>
    <w:p>
      <w:pPr>
        <w:spacing w:after="0" w:line="240" w:lineRule="auto"/>
        <w:jc w:val="left"/>
        <w:rPr>
          <w:rFonts w:ascii="宋体" w:hAnsi="宋体" w:cs="宋体" w:eastAsia="宋体"/>
          <w:sz w:val="21"/>
          <w:szCs w:val="21"/>
        </w:rPr>
        <w:sectPr>
          <w:pgSz w:w="11910" w:h="16840"/>
          <w:pgMar w:header="0" w:footer="1015" w:top="1520" w:bottom="1220" w:left="1680" w:right="1680"/>
        </w:sectPr>
      </w:pPr>
    </w:p>
    <w:p>
      <w:pPr>
        <w:spacing w:line="240" w:lineRule="auto" w:before="1"/>
        <w:rPr>
          <w:rFonts w:ascii="Times New Roman" w:hAnsi="Times New Roman" w:cs="Times New Roman" w:eastAsia="Times New Roman"/>
          <w:sz w:val="7"/>
          <w:szCs w:val="7"/>
        </w:rPr>
      </w:pPr>
    </w:p>
    <w:tbl>
      <w:tblPr>
        <w:tblW w:w="0" w:type="auto"/>
        <w:jc w:val="left"/>
        <w:tblInd w:w="242" w:type="dxa"/>
        <w:tblLayout w:type="fixed"/>
        <w:tblCellMar>
          <w:top w:w="0" w:type="dxa"/>
          <w:left w:w="0" w:type="dxa"/>
          <w:bottom w:w="0" w:type="dxa"/>
          <w:right w:w="0" w:type="dxa"/>
        </w:tblCellMar>
        <w:tblLook w:val="01E0"/>
      </w:tblPr>
      <w:tblGrid>
        <w:gridCol w:w="8157"/>
      </w:tblGrid>
      <w:tr>
        <w:trPr>
          <w:trHeight w:val="648" w:hRule="exact"/>
        </w:trPr>
        <w:tc>
          <w:tcPr>
            <w:tcW w:w="8157" w:type="dxa"/>
            <w:tcBorders>
              <w:top w:val="single" w:sz="12"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sz w:val="21"/>
                <w:szCs w:val="21"/>
              </w:rPr>
              <w:t>：</w:t>
            </w:r>
          </w:p>
          <w:p>
            <w:pPr>
              <w:pStyle w:val="TableParagraph"/>
              <w:spacing w:line="240" w:lineRule="auto" w:before="35"/>
              <w:ind w:left="511" w:right="0"/>
              <w:jc w:val="left"/>
              <w:rPr>
                <w:rFonts w:ascii="宋体" w:hAnsi="宋体" w:cs="宋体" w:eastAsia="宋体"/>
                <w:sz w:val="21"/>
                <w:szCs w:val="21"/>
              </w:rPr>
            </w:pPr>
            <w:r>
              <w:rPr>
                <w:rFonts w:ascii="宋体" w:hAnsi="宋体" w:cs="宋体" w:eastAsia="宋体"/>
                <w:sz w:val="21"/>
                <w:szCs w:val="21"/>
              </w:rPr>
              <w:t>近期法语国家主要报刊媒体。</w:t>
            </w:r>
          </w:p>
        </w:tc>
      </w:tr>
      <w:tr>
        <w:trPr>
          <w:trHeight w:val="1272" w:hRule="exact"/>
        </w:trPr>
        <w:tc>
          <w:tcPr>
            <w:tcW w:w="8157"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01"/>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80" w:right="16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德语语言文学（所属院系：</w:t>
      </w:r>
      <w:r>
        <w:rPr>
          <w:rFonts w:ascii="Cambria" w:hAnsi="Cambria" w:cs="Cambria" w:eastAsia="Cambria"/>
          <w:b/>
          <w:bCs/>
          <w:sz w:val="28"/>
          <w:szCs w:val="28"/>
        </w:rPr>
        <w:t>009</w:t>
      </w:r>
      <w:r>
        <w:rPr>
          <w:rFonts w:ascii="Cambria" w:hAnsi="Cambria" w:cs="Cambria" w:eastAsia="Cambria"/>
          <w:b/>
          <w:bCs/>
          <w:spacing w:val="5"/>
          <w:sz w:val="28"/>
          <w:szCs w:val="28"/>
        </w:rPr>
        <w:t> </w:t>
      </w:r>
      <w:r>
        <w:rPr>
          <w:rFonts w:ascii="宋体" w:hAnsi="宋体" w:cs="宋体" w:eastAsia="宋体"/>
          <w:b/>
          <w:bCs/>
          <w:sz w:val="28"/>
          <w:szCs w:val="28"/>
        </w:rPr>
        <w:t>德语系）</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2333"/>
        <w:gridCol w:w="3291"/>
        <w:gridCol w:w="2533"/>
      </w:tblGrid>
      <w:tr>
        <w:trPr>
          <w:trHeight w:val="1584" w:hRule="exact"/>
        </w:trPr>
        <w:tc>
          <w:tcPr>
            <w:tcW w:w="233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379"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291"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533"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51" w:right="147"/>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334" w:hRule="exact"/>
        </w:trPr>
        <w:tc>
          <w:tcPr>
            <w:tcW w:w="2333"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050204</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德语语言文学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91"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德语文学</w:t>
            </w:r>
          </w:p>
        </w:tc>
        <w:tc>
          <w:tcPr>
            <w:tcW w:w="2533"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20 </w:t>
            </w:r>
            <w:r>
              <w:rPr>
                <w:rFonts w:ascii="宋体" w:hAnsi="宋体" w:cs="宋体" w:eastAsia="宋体"/>
                <w:sz w:val="21"/>
                <w:szCs w:val="21"/>
              </w:rPr>
              <w:t>人</w:t>
            </w:r>
          </w:p>
          <w:p>
            <w:pPr>
              <w:pStyle w:val="TableParagraph"/>
              <w:spacing w:line="273" w:lineRule="auto" w:before="21"/>
              <w:ind w:left="98" w:right="94"/>
              <w:jc w:val="center"/>
              <w:rPr>
                <w:rFonts w:ascii="宋体" w:hAnsi="宋体" w:cs="宋体" w:eastAsia="宋体"/>
                <w:sz w:val="21"/>
                <w:szCs w:val="21"/>
              </w:rPr>
            </w:pPr>
            <w:r>
              <w:rPr>
                <w:rFonts w:ascii="宋体" w:hAnsi="宋体" w:cs="宋体" w:eastAsia="宋体"/>
                <w:spacing w:val="-2"/>
                <w:sz w:val="21"/>
                <w:szCs w:val="21"/>
              </w:rPr>
              <w:t>（含推免生，推免录取一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般不超过总人数的</w:t>
            </w:r>
          </w:p>
          <w:p>
            <w:pPr>
              <w:pStyle w:val="TableParagraph"/>
              <w:spacing w:line="240" w:lineRule="auto" w:before="7"/>
              <w:ind w:left="4" w:right="0"/>
              <w:jc w:val="center"/>
              <w:rPr>
                <w:rFonts w:ascii="宋体" w:hAnsi="宋体" w:cs="宋体" w:eastAsia="宋体"/>
                <w:sz w:val="21"/>
                <w:szCs w:val="21"/>
              </w:rPr>
            </w:pP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333" w:type="dxa"/>
            <w:vMerge/>
            <w:tcBorders>
              <w:left w:val="single" w:sz="12" w:space="0" w:color="000000"/>
              <w:right w:val="single" w:sz="8" w:space="0" w:color="000000"/>
            </w:tcBorders>
          </w:tcPr>
          <w:p>
            <w:pPr/>
          </w:p>
        </w:tc>
        <w:tc>
          <w:tcPr>
            <w:tcW w:w="3291"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德语语言学与教学法</w:t>
            </w:r>
          </w:p>
        </w:tc>
        <w:tc>
          <w:tcPr>
            <w:tcW w:w="2533" w:type="dxa"/>
            <w:vMerge/>
            <w:tcBorders>
              <w:left w:val="single" w:sz="8" w:space="0" w:color="000000"/>
              <w:right w:val="single" w:sz="12" w:space="0" w:color="000000"/>
            </w:tcBorders>
          </w:tcPr>
          <w:p>
            <w:pPr/>
          </w:p>
        </w:tc>
      </w:tr>
      <w:tr>
        <w:trPr>
          <w:trHeight w:val="331" w:hRule="exact"/>
        </w:trPr>
        <w:tc>
          <w:tcPr>
            <w:tcW w:w="2333" w:type="dxa"/>
            <w:vMerge/>
            <w:tcBorders>
              <w:left w:val="single" w:sz="12" w:space="0" w:color="000000"/>
              <w:right w:val="single" w:sz="8" w:space="0" w:color="000000"/>
            </w:tcBorders>
          </w:tcPr>
          <w:p>
            <w:pPr/>
          </w:p>
        </w:tc>
        <w:tc>
          <w:tcPr>
            <w:tcW w:w="3291"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德汉翻译理论与技巧</w:t>
            </w:r>
          </w:p>
        </w:tc>
        <w:tc>
          <w:tcPr>
            <w:tcW w:w="2533" w:type="dxa"/>
            <w:vMerge/>
            <w:tcBorders>
              <w:left w:val="single" w:sz="8" w:space="0" w:color="000000"/>
              <w:right w:val="single" w:sz="12" w:space="0" w:color="000000"/>
            </w:tcBorders>
          </w:tcPr>
          <w:p>
            <w:pPr/>
          </w:p>
        </w:tc>
      </w:tr>
      <w:tr>
        <w:trPr>
          <w:trHeight w:val="334" w:hRule="exact"/>
        </w:trPr>
        <w:tc>
          <w:tcPr>
            <w:tcW w:w="2333" w:type="dxa"/>
            <w:vMerge/>
            <w:tcBorders>
              <w:left w:val="single" w:sz="12" w:space="0" w:color="000000"/>
              <w:right w:val="single" w:sz="8" w:space="0" w:color="000000"/>
            </w:tcBorders>
          </w:tcPr>
          <w:p>
            <w:pPr/>
          </w:p>
        </w:tc>
        <w:tc>
          <w:tcPr>
            <w:tcW w:w="3291"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德语国家文化与历史</w:t>
            </w:r>
          </w:p>
        </w:tc>
        <w:tc>
          <w:tcPr>
            <w:tcW w:w="2533" w:type="dxa"/>
            <w:vMerge/>
            <w:tcBorders>
              <w:left w:val="single" w:sz="8" w:space="0" w:color="000000"/>
              <w:bottom w:val="single" w:sz="8" w:space="0" w:color="000000"/>
              <w:right w:val="single" w:sz="12" w:space="0" w:color="000000"/>
            </w:tcBorders>
          </w:tcPr>
          <w:p>
            <w:pPr/>
          </w:p>
        </w:tc>
      </w:tr>
      <w:tr>
        <w:trPr>
          <w:trHeight w:val="1580" w:hRule="exact"/>
        </w:trPr>
        <w:tc>
          <w:tcPr>
            <w:tcW w:w="2333" w:type="dxa"/>
            <w:vMerge/>
            <w:tcBorders>
              <w:left w:val="single" w:sz="12" w:space="0" w:color="000000"/>
              <w:bottom w:val="single" w:sz="8" w:space="0" w:color="000000"/>
              <w:right w:val="single" w:sz="8" w:space="0" w:color="000000"/>
            </w:tcBorders>
          </w:tcPr>
          <w:p>
            <w:pPr/>
          </w:p>
        </w:tc>
        <w:tc>
          <w:tcPr>
            <w:tcW w:w="329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
              <w:ind w:right="0"/>
              <w:jc w:val="left"/>
              <w:rPr>
                <w:rFonts w:ascii="宋体" w:hAnsi="宋体" w:cs="宋体" w:eastAsia="宋体"/>
                <w:b/>
                <w:bCs/>
                <w:sz w:val="15"/>
                <w:szCs w:val="15"/>
              </w:rPr>
            </w:pPr>
          </w:p>
          <w:p>
            <w:pPr>
              <w:pStyle w:val="TableParagraph"/>
              <w:spacing w:line="256" w:lineRule="auto"/>
              <w:ind w:left="98" w:right="386"/>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533"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98" w:right="94"/>
              <w:jc w:val="center"/>
              <w:rPr>
                <w:rFonts w:ascii="宋体" w:hAnsi="宋体" w:cs="宋体" w:eastAsia="宋体"/>
                <w:sz w:val="21"/>
                <w:szCs w:val="21"/>
              </w:rPr>
            </w:pPr>
            <w:r>
              <w:rPr>
                <w:rFonts w:ascii="宋体" w:hAnsi="宋体" w:cs="宋体" w:eastAsia="宋体"/>
                <w:spacing w:val="-2"/>
                <w:sz w:val="21"/>
                <w:szCs w:val="21"/>
              </w:rPr>
              <w:t>区域国别研究（世界语言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政策）特色研究生项目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01" w:right="195"/>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1"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3766"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t>：</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91" w:hanging="42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9"/>
                <w:sz w:val="21"/>
                <w:szCs w:val="21"/>
              </w:rPr>
              <w:t> </w:t>
            </w:r>
            <w:r>
              <w:rPr>
                <w:rFonts w:ascii="宋体" w:hAnsi="宋体" w:cs="宋体" w:eastAsia="宋体"/>
                <w:spacing w:val="-4"/>
                <w:sz w:val="21"/>
                <w:szCs w:val="21"/>
              </w:rPr>
              <w:t>第二外国语（</w:t>
            </w:r>
            <w:r>
              <w:rPr>
                <w:rFonts w:ascii="Times New Roman" w:hAnsi="Times New Roman" w:cs="Times New Roman" w:eastAsia="Times New Roman"/>
                <w:spacing w:val="-4"/>
                <w:sz w:val="21"/>
                <w:szCs w:val="21"/>
              </w:rPr>
              <w:t>250</w:t>
            </w:r>
            <w:r>
              <w:rPr>
                <w:rFonts w:ascii="Times New Roman" w:hAnsi="Times New Roman" w:cs="Times New Roman" w:eastAsia="Times New Roman"/>
                <w:spacing w:val="7"/>
                <w:sz w:val="21"/>
                <w:szCs w:val="21"/>
              </w:rPr>
              <w:t> </w:t>
            </w:r>
            <w:r>
              <w:rPr>
                <w:rFonts w:ascii="宋体" w:hAnsi="宋体" w:cs="宋体" w:eastAsia="宋体"/>
                <w:spacing w:val="-4"/>
                <w:sz w:val="21"/>
                <w:szCs w:val="21"/>
              </w:rPr>
              <w:t>英语二外、</w:t>
            </w:r>
            <w:r>
              <w:rPr>
                <w:rFonts w:ascii="Times New Roman" w:hAnsi="Times New Roman" w:cs="Times New Roman" w:eastAsia="Times New Roman"/>
                <w:spacing w:val="-4"/>
                <w:sz w:val="21"/>
                <w:szCs w:val="21"/>
              </w:rPr>
              <w:t>251</w:t>
            </w:r>
            <w:r>
              <w:rPr>
                <w:rFonts w:ascii="Times New Roman" w:hAnsi="Times New Roman" w:cs="Times New Roman" w:eastAsia="Times New Roman"/>
                <w:spacing w:val="6"/>
                <w:sz w:val="21"/>
                <w:szCs w:val="21"/>
              </w:rPr>
              <w:t> </w:t>
            </w:r>
            <w:r>
              <w:rPr>
                <w:rFonts w:ascii="宋体" w:hAnsi="宋体" w:cs="宋体" w:eastAsia="宋体"/>
                <w:spacing w:val="-4"/>
                <w:sz w:val="21"/>
                <w:szCs w:val="21"/>
              </w:rPr>
              <w:t>俄语二外、</w:t>
            </w:r>
            <w:r>
              <w:rPr>
                <w:rFonts w:ascii="Times New Roman" w:hAnsi="Times New Roman" w:cs="Times New Roman" w:eastAsia="Times New Roman"/>
                <w:spacing w:val="-4"/>
                <w:sz w:val="21"/>
                <w:szCs w:val="21"/>
              </w:rPr>
              <w:t>252</w:t>
            </w:r>
            <w:r>
              <w:rPr>
                <w:rFonts w:ascii="Times New Roman" w:hAnsi="Times New Roman" w:cs="Times New Roman" w:eastAsia="Times New Roman"/>
                <w:spacing w:val="6"/>
                <w:sz w:val="21"/>
                <w:szCs w:val="21"/>
              </w:rPr>
              <w:t> </w:t>
            </w:r>
            <w:r>
              <w:rPr>
                <w:rFonts w:ascii="宋体" w:hAnsi="宋体" w:cs="宋体" w:eastAsia="宋体"/>
                <w:spacing w:val="-4"/>
                <w:sz w:val="21"/>
                <w:szCs w:val="21"/>
              </w:rPr>
              <w:t>法语二外、</w:t>
            </w:r>
            <w:r>
              <w:rPr>
                <w:rFonts w:ascii="Times New Roman" w:hAnsi="Times New Roman" w:cs="Times New Roman" w:eastAsia="Times New Roman"/>
                <w:spacing w:val="-4"/>
                <w:sz w:val="21"/>
                <w:szCs w:val="21"/>
              </w:rPr>
              <w:t>254</w:t>
            </w:r>
            <w:r>
              <w:rPr>
                <w:rFonts w:ascii="Times New Roman" w:hAnsi="Times New Roman" w:cs="Times New Roman" w:eastAsia="Times New Roman"/>
                <w:spacing w:val="6"/>
                <w:sz w:val="21"/>
                <w:szCs w:val="21"/>
              </w:rPr>
              <w:t> </w:t>
            </w:r>
            <w:r>
              <w:rPr>
                <w:rFonts w:ascii="宋体" w:hAnsi="宋体" w:cs="宋体" w:eastAsia="宋体"/>
                <w:spacing w:val="-4"/>
                <w:sz w:val="21"/>
                <w:szCs w:val="21"/>
              </w:rPr>
              <w:t>日语二外、</w:t>
            </w:r>
            <w:r>
              <w:rPr>
                <w:rFonts w:ascii="Times New Roman" w:hAnsi="Times New Roman" w:cs="Times New Roman" w:eastAsia="Times New Roman"/>
                <w:spacing w:val="-4"/>
                <w:sz w:val="21"/>
                <w:szCs w:val="21"/>
              </w:rPr>
              <w:t>255</w:t>
            </w:r>
            <w:r>
              <w:rPr>
                <w:rFonts w:ascii="Times New Roman" w:hAnsi="Times New Roman" w:cs="Times New Roman" w:eastAsia="Times New Roman"/>
                <w:spacing w:val="9"/>
                <w:sz w:val="21"/>
                <w:szCs w:val="21"/>
              </w:rPr>
              <w:t> </w:t>
            </w:r>
            <w:r>
              <w:rPr>
                <w:rFonts w:ascii="宋体" w:hAnsi="宋体" w:cs="宋体" w:eastAsia="宋体"/>
                <w:spacing w:val="-3"/>
                <w:sz w:val="21"/>
                <w:szCs w:val="21"/>
              </w:rPr>
              <w:t>西语</w:t>
            </w:r>
            <w:r>
              <w:rPr>
                <w:rFonts w:ascii="宋体" w:hAnsi="宋体" w:cs="宋体" w:eastAsia="宋体"/>
                <w:spacing w:val="-97"/>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8"/>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627</w:t>
            </w:r>
            <w:r>
              <w:rPr>
                <w:rFonts w:ascii="Times New Roman" w:hAnsi="Times New Roman" w:cs="Times New Roman" w:eastAsia="Times New Roman"/>
                <w:spacing w:val="-5"/>
                <w:sz w:val="21"/>
                <w:szCs w:val="21"/>
              </w:rPr>
              <w:t> </w:t>
            </w:r>
            <w:r>
              <w:rPr>
                <w:rFonts w:ascii="宋体" w:hAnsi="宋体" w:cs="宋体" w:eastAsia="宋体"/>
                <w:sz w:val="21"/>
                <w:szCs w:val="21"/>
              </w:rPr>
              <w:t>德语综合（语法、词汇、文学）</w:t>
            </w:r>
          </w:p>
          <w:p>
            <w:pPr>
              <w:pStyle w:val="TableParagraph"/>
              <w:spacing w:line="266" w:lineRule="auto" w:before="21"/>
              <w:ind w:left="93" w:right="6508"/>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827</w:t>
            </w:r>
            <w:r>
              <w:rPr>
                <w:rFonts w:ascii="Times New Roman" w:hAnsi="Times New Roman" w:cs="Times New Roman" w:eastAsia="Times New Roman"/>
                <w:spacing w:val="-1"/>
                <w:sz w:val="21"/>
                <w:szCs w:val="21"/>
              </w:rPr>
              <w:t> </w:t>
            </w:r>
            <w:r>
              <w:rPr>
                <w:rFonts w:ascii="宋体" w:hAnsi="宋体" w:cs="宋体" w:eastAsia="宋体"/>
                <w:sz w:val="21"/>
                <w:szCs w:val="21"/>
              </w:rPr>
              <w:t>德汉互译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r>
              <w:rPr>
                <w:rFonts w:ascii="宋体" w:hAnsi="宋体" w:cs="宋体" w:eastAsia="宋体"/>
                <w:w w:val="100"/>
                <w:sz w:val="21"/>
                <w:szCs w:val="21"/>
              </w:rPr>
              <w:t> </w:t>
            </w:r>
            <w:r>
              <w:rPr>
                <w:rFonts w:ascii="宋体" w:hAnsi="宋体" w:cs="宋体" w:eastAsia="宋体"/>
                <w:sz w:val="21"/>
                <w:szCs w:val="21"/>
              </w:rPr>
              <w:t>笔试科目名称：</w:t>
            </w:r>
          </w:p>
          <w:p>
            <w:pPr>
              <w:pStyle w:val="TableParagraph"/>
              <w:spacing w:line="261" w:lineRule="auto" w:before="14"/>
              <w:ind w:left="93" w:right="89"/>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德语文学</w:t>
            </w:r>
            <w:r>
              <w:rPr>
                <w:rFonts w:ascii="Times New Roman" w:hAnsi="Times New Roman" w:cs="Times New Roman" w:eastAsia="Times New Roman"/>
                <w:spacing w:val="-2"/>
                <w:sz w:val="21"/>
                <w:szCs w:val="21"/>
              </w:rPr>
              <w:t>/2.</w:t>
            </w:r>
            <w:r>
              <w:rPr>
                <w:rFonts w:ascii="宋体" w:hAnsi="宋体" w:cs="宋体" w:eastAsia="宋体"/>
                <w:spacing w:val="-2"/>
                <w:sz w:val="21"/>
                <w:szCs w:val="21"/>
              </w:rPr>
              <w:t>德语语言学与教学法</w:t>
            </w:r>
            <w:r>
              <w:rPr>
                <w:rFonts w:ascii="Times New Roman" w:hAnsi="Times New Roman" w:cs="Times New Roman" w:eastAsia="Times New Roman"/>
                <w:spacing w:val="-2"/>
                <w:sz w:val="21"/>
                <w:szCs w:val="21"/>
              </w:rPr>
              <w:t>/3.</w:t>
            </w:r>
            <w:r>
              <w:rPr>
                <w:rFonts w:ascii="宋体" w:hAnsi="宋体" w:cs="宋体" w:eastAsia="宋体"/>
                <w:spacing w:val="-2"/>
                <w:sz w:val="21"/>
                <w:szCs w:val="21"/>
              </w:rPr>
              <w:t>德汉翻译理论与技巧</w:t>
            </w:r>
            <w:r>
              <w:rPr>
                <w:rFonts w:ascii="Times New Roman" w:hAnsi="Times New Roman" w:cs="Times New Roman" w:eastAsia="Times New Roman"/>
                <w:spacing w:val="-2"/>
                <w:sz w:val="21"/>
                <w:szCs w:val="21"/>
              </w:rPr>
              <w:t>/4.</w:t>
            </w:r>
            <w:r>
              <w:rPr>
                <w:rFonts w:ascii="宋体" w:hAnsi="宋体" w:cs="宋体" w:eastAsia="宋体"/>
                <w:spacing w:val="-2"/>
                <w:sz w:val="21"/>
                <w:szCs w:val="21"/>
              </w:rPr>
              <w:t>德语国家文化与历史：德语</w:t>
            </w:r>
            <w:r>
              <w:rPr>
                <w:rFonts w:ascii="宋体" w:hAnsi="宋体" w:cs="宋体" w:eastAsia="宋体"/>
                <w:spacing w:val="-33"/>
                <w:sz w:val="21"/>
                <w:szCs w:val="21"/>
              </w:rPr>
              <w:t> </w:t>
            </w:r>
            <w:r>
              <w:rPr>
                <w:rFonts w:ascii="宋体" w:hAnsi="宋体" w:cs="宋体" w:eastAsia="宋体"/>
                <w:spacing w:val="-33"/>
                <w:sz w:val="21"/>
                <w:szCs w:val="21"/>
              </w:rPr>
            </w:r>
            <w:r>
              <w:rPr>
                <w:rFonts w:ascii="宋体" w:hAnsi="宋体" w:cs="宋体" w:eastAsia="宋体"/>
                <w:sz w:val="21"/>
                <w:szCs w:val="21"/>
              </w:rPr>
              <w:t>综合能力测试</w:t>
            </w:r>
            <w:r>
              <w:rPr>
                <w:rFonts w:ascii="宋体" w:hAnsi="宋体" w:cs="宋体" w:eastAsia="宋体"/>
                <w:w w:val="100"/>
                <w:sz w:val="21"/>
                <w:szCs w:val="21"/>
              </w:rPr>
              <w:t> </w:t>
            </w:r>
            <w:r>
              <w:rPr>
                <w:rFonts w:ascii="Times New Roman" w:hAnsi="Times New Roman" w:cs="Times New Roman" w:eastAsia="Times New Roman"/>
                <w:spacing w:val="-1"/>
                <w:sz w:val="21"/>
                <w:szCs w:val="21"/>
              </w:rPr>
              <w:t>5.</w:t>
            </w:r>
            <w:r>
              <w:rPr>
                <w:rFonts w:ascii="宋体" w:hAnsi="宋体" w:cs="宋体" w:eastAsia="宋体"/>
                <w:spacing w:val="-1"/>
                <w:sz w:val="21"/>
                <w:szCs w:val="21"/>
              </w:rPr>
              <w:t>区域国别研究（世界语言政策）特色研究生项目：复试将由</w:t>
            </w:r>
            <w:r>
              <w:rPr>
                <w:rFonts w:ascii="宋体" w:hAnsi="宋体" w:cs="宋体" w:eastAsia="宋体"/>
                <w:b/>
                <w:bCs/>
                <w:spacing w:val="-1"/>
                <w:sz w:val="21"/>
                <w:szCs w:val="21"/>
              </w:rPr>
              <w:t>德语系</w:t>
            </w:r>
            <w:r>
              <w:rPr>
                <w:rFonts w:ascii="宋体" w:hAnsi="宋体" w:cs="宋体" w:eastAsia="宋体"/>
                <w:spacing w:val="-1"/>
                <w:sz w:val="21"/>
                <w:szCs w:val="21"/>
              </w:rPr>
              <w:t>与</w:t>
            </w:r>
            <w:r>
              <w:rPr>
                <w:rFonts w:ascii="宋体" w:hAnsi="宋体" w:cs="宋体" w:eastAsia="宋体"/>
                <w:b/>
                <w:bCs/>
                <w:spacing w:val="-1"/>
                <w:sz w:val="21"/>
                <w:szCs w:val="21"/>
              </w:rPr>
              <w:t>语言研究院联合</w:t>
            </w:r>
            <w:r>
              <w:rPr>
                <w:rFonts w:ascii="宋体" w:hAnsi="宋体" w:cs="宋体" w:eastAsia="宋体"/>
                <w:b/>
                <w:bCs/>
                <w:spacing w:val="-69"/>
                <w:sz w:val="21"/>
                <w:szCs w:val="21"/>
              </w:rPr>
              <w:t> </w:t>
            </w:r>
            <w:r>
              <w:rPr>
                <w:rFonts w:ascii="宋体" w:hAnsi="宋体" w:cs="宋体" w:eastAsia="宋体"/>
                <w:b/>
                <w:bCs/>
                <w:sz w:val="21"/>
                <w:szCs w:val="21"/>
              </w:rPr>
              <w:t>组织</w:t>
            </w:r>
            <w:r>
              <w:rPr>
                <w:rFonts w:ascii="宋体" w:hAnsi="宋体" w:cs="宋体" w:eastAsia="宋体"/>
                <w:sz w:val="21"/>
                <w:szCs w:val="21"/>
              </w:rPr>
            </w:r>
          </w:p>
        </w:tc>
      </w:tr>
      <w:tr>
        <w:trPr>
          <w:trHeight w:val="331"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15"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267"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12" w:firstLine="420"/>
              <w:jc w:val="left"/>
              <w:rPr>
                <w:rFonts w:ascii="宋体" w:hAnsi="宋体" w:cs="宋体" w:eastAsia="宋体"/>
                <w:sz w:val="21"/>
                <w:szCs w:val="21"/>
              </w:rPr>
            </w:pPr>
            <w:r>
              <w:rPr>
                <w:rFonts w:ascii="宋体" w:hAnsi="宋体" w:cs="宋体" w:eastAsia="宋体"/>
                <w:spacing w:val="-3"/>
                <w:sz w:val="21"/>
                <w:szCs w:val="21"/>
              </w:rPr>
              <w:t>德语语言的综合能力，包括语法、词汇，也包括德汉、汉德翻译基本技能、德语写</w:t>
            </w:r>
            <w:r>
              <w:rPr>
                <w:rFonts w:ascii="宋体" w:hAnsi="宋体" w:cs="宋体" w:eastAsia="宋体"/>
                <w:w w:val="100"/>
                <w:sz w:val="21"/>
                <w:szCs w:val="21"/>
              </w:rPr>
              <w:t> </w:t>
            </w:r>
            <w:r>
              <w:rPr>
                <w:rFonts w:ascii="宋体" w:hAnsi="宋体" w:cs="宋体" w:eastAsia="宋体"/>
                <w:spacing w:val="-6"/>
                <w:sz w:val="21"/>
                <w:szCs w:val="21"/>
              </w:rPr>
              <w:t>作基本技能等，难度为德语专业八级；德语文学史基础知识；文本分析基本方法及应用；</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德语国家历史、文化的基本知识。</w:t>
            </w:r>
          </w:p>
          <w:p>
            <w:pPr>
              <w:pStyle w:val="TableParagraph"/>
              <w:spacing w:line="240" w:lineRule="auto" w:before="7"/>
              <w:ind w:left="51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r>
        <w:trPr>
          <w:trHeight w:val="1273" w:hRule="exact"/>
        </w:trPr>
        <w:tc>
          <w:tcPr>
            <w:tcW w:w="8157"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237" w:lineRule="auto"/>
              <w:ind w:left="93" w:right="201"/>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237" w:lineRule="auto"/>
        <w:jc w:val="left"/>
        <w:rPr>
          <w:rFonts w:ascii="宋体" w:hAnsi="宋体" w:cs="宋体" w:eastAsia="宋体"/>
          <w:sz w:val="24"/>
          <w:szCs w:val="24"/>
        </w:rPr>
        <w:sectPr>
          <w:pgSz w:w="11910" w:h="16840"/>
          <w:pgMar w:header="0" w:footer="1015" w:top="1520" w:bottom="1220" w:left="1680" w:right="16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日语语言文学（所属院系：</w:t>
      </w:r>
      <w:r>
        <w:rPr>
          <w:rFonts w:ascii="Cambria" w:hAnsi="Cambria" w:cs="Cambria" w:eastAsia="Cambria"/>
          <w:b/>
          <w:bCs/>
          <w:sz w:val="28"/>
          <w:szCs w:val="28"/>
        </w:rPr>
        <w:t>010</w:t>
      </w:r>
      <w:r>
        <w:rPr>
          <w:rFonts w:ascii="Cambria" w:hAnsi="Cambria" w:cs="Cambria" w:eastAsia="Cambria"/>
          <w:b/>
          <w:bCs/>
          <w:spacing w:val="5"/>
          <w:sz w:val="28"/>
          <w:szCs w:val="28"/>
        </w:rPr>
        <w:t> </w:t>
      </w:r>
      <w:r>
        <w:rPr>
          <w:rFonts w:ascii="宋体" w:hAnsi="宋体" w:cs="宋体" w:eastAsia="宋体"/>
          <w:b/>
          <w:bCs/>
          <w:sz w:val="28"/>
          <w:szCs w:val="28"/>
        </w:rPr>
        <w:t>日本文化经济学院）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2360"/>
        <w:gridCol w:w="1366"/>
        <w:gridCol w:w="2187"/>
        <w:gridCol w:w="2245"/>
      </w:tblGrid>
      <w:tr>
        <w:trPr>
          <w:trHeight w:val="1896" w:hRule="exact"/>
        </w:trPr>
        <w:tc>
          <w:tcPr>
            <w:tcW w:w="236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left="393"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552" w:type="dxa"/>
            <w:gridSpan w:val="2"/>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245"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17" w:right="113"/>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tc>
      </w:tr>
      <w:tr>
        <w:trPr>
          <w:trHeight w:val="334" w:hRule="exact"/>
        </w:trPr>
        <w:tc>
          <w:tcPr>
            <w:tcW w:w="2360"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050205</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日语语言文学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52"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日语语言</w:t>
            </w:r>
          </w:p>
        </w:tc>
        <w:tc>
          <w:tcPr>
            <w:tcW w:w="2245"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
              <w:ind w:right="0"/>
              <w:jc w:val="left"/>
              <w:rPr>
                <w:rFonts w:ascii="宋体" w:hAnsi="宋体" w:cs="宋体" w:eastAsia="宋体"/>
                <w:b/>
                <w:bCs/>
                <w:sz w:val="25"/>
                <w:szCs w:val="25"/>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35 </w:t>
            </w:r>
            <w:r>
              <w:rPr>
                <w:rFonts w:ascii="宋体" w:hAnsi="宋体" w:cs="宋体" w:eastAsia="宋体"/>
                <w:sz w:val="21"/>
                <w:szCs w:val="21"/>
              </w:rPr>
              <w:t>人</w:t>
            </w:r>
          </w:p>
          <w:p>
            <w:pPr>
              <w:pStyle w:val="TableParagraph"/>
              <w:spacing w:line="273" w:lineRule="auto" w:before="21"/>
              <w:ind w:left="62" w:right="53"/>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360" w:type="dxa"/>
            <w:vMerge/>
            <w:tcBorders>
              <w:left w:val="single" w:sz="12" w:space="0" w:color="000000"/>
              <w:right w:val="single" w:sz="8" w:space="0" w:color="000000"/>
            </w:tcBorders>
          </w:tcPr>
          <w:p>
            <w:pPr/>
          </w:p>
        </w:tc>
        <w:tc>
          <w:tcPr>
            <w:tcW w:w="3552"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日本文学</w:t>
            </w:r>
          </w:p>
        </w:tc>
        <w:tc>
          <w:tcPr>
            <w:tcW w:w="2245" w:type="dxa"/>
            <w:vMerge/>
            <w:tcBorders>
              <w:left w:val="single" w:sz="8" w:space="0" w:color="000000"/>
              <w:right w:val="single" w:sz="12" w:space="0" w:color="000000"/>
            </w:tcBorders>
          </w:tcPr>
          <w:p>
            <w:pPr/>
          </w:p>
        </w:tc>
      </w:tr>
      <w:tr>
        <w:trPr>
          <w:trHeight w:val="331" w:hRule="exact"/>
        </w:trPr>
        <w:tc>
          <w:tcPr>
            <w:tcW w:w="2360" w:type="dxa"/>
            <w:vMerge/>
            <w:tcBorders>
              <w:left w:val="single" w:sz="12" w:space="0" w:color="000000"/>
              <w:right w:val="single" w:sz="8" w:space="0" w:color="000000"/>
            </w:tcBorders>
          </w:tcPr>
          <w:p>
            <w:pPr/>
          </w:p>
        </w:tc>
        <w:tc>
          <w:tcPr>
            <w:tcW w:w="1366"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5"/>
              <w:ind w:right="0"/>
              <w:jc w:val="left"/>
              <w:rPr>
                <w:rFonts w:ascii="宋体" w:hAnsi="宋体" w:cs="宋体" w:eastAsia="宋体"/>
                <w:b/>
                <w:bCs/>
                <w:sz w:val="15"/>
                <w:szCs w:val="15"/>
              </w:rPr>
            </w:pPr>
          </w:p>
          <w:p>
            <w:pPr>
              <w:pStyle w:val="TableParagraph"/>
              <w:spacing w:line="240" w:lineRule="auto"/>
              <w:ind w:left="19"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日本学</w:t>
            </w:r>
          </w:p>
        </w:tc>
        <w:tc>
          <w:tcPr>
            <w:tcW w:w="2187"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）日本经济与贸易</w:t>
            </w:r>
          </w:p>
        </w:tc>
        <w:tc>
          <w:tcPr>
            <w:tcW w:w="2245" w:type="dxa"/>
            <w:vMerge/>
            <w:tcBorders>
              <w:left w:val="single" w:sz="8" w:space="0" w:color="000000"/>
              <w:right w:val="single" w:sz="12" w:space="0" w:color="000000"/>
            </w:tcBorders>
          </w:tcPr>
          <w:p>
            <w:pPr/>
          </w:p>
        </w:tc>
      </w:tr>
      <w:tr>
        <w:trPr>
          <w:trHeight w:val="334" w:hRule="exact"/>
        </w:trPr>
        <w:tc>
          <w:tcPr>
            <w:tcW w:w="2360" w:type="dxa"/>
            <w:vMerge/>
            <w:tcBorders>
              <w:left w:val="single" w:sz="12" w:space="0" w:color="000000"/>
              <w:right w:val="single" w:sz="8" w:space="0" w:color="000000"/>
            </w:tcBorders>
          </w:tcPr>
          <w:p>
            <w:pPr/>
          </w:p>
        </w:tc>
        <w:tc>
          <w:tcPr>
            <w:tcW w:w="1366" w:type="dxa"/>
            <w:vMerge/>
            <w:tcBorders>
              <w:left w:val="single" w:sz="8" w:space="0" w:color="000000"/>
              <w:right w:val="single" w:sz="8" w:space="0" w:color="000000"/>
            </w:tcBorders>
          </w:tcPr>
          <w:p>
            <w:pPr/>
          </w:p>
        </w:tc>
        <w:tc>
          <w:tcPr>
            <w:tcW w:w="2187"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）日本文化与社会</w:t>
            </w:r>
          </w:p>
        </w:tc>
        <w:tc>
          <w:tcPr>
            <w:tcW w:w="2245" w:type="dxa"/>
            <w:vMerge/>
            <w:tcBorders>
              <w:left w:val="single" w:sz="8" w:space="0" w:color="000000"/>
              <w:right w:val="single" w:sz="12" w:space="0" w:color="000000"/>
            </w:tcBorders>
          </w:tcPr>
          <w:p>
            <w:pPr/>
          </w:p>
        </w:tc>
      </w:tr>
      <w:tr>
        <w:trPr>
          <w:trHeight w:val="332" w:hRule="exact"/>
        </w:trPr>
        <w:tc>
          <w:tcPr>
            <w:tcW w:w="2360" w:type="dxa"/>
            <w:vMerge/>
            <w:tcBorders>
              <w:left w:val="single" w:sz="12" w:space="0" w:color="000000"/>
              <w:right w:val="single" w:sz="8" w:space="0" w:color="000000"/>
            </w:tcBorders>
          </w:tcPr>
          <w:p>
            <w:pPr/>
          </w:p>
        </w:tc>
        <w:tc>
          <w:tcPr>
            <w:tcW w:w="1366" w:type="dxa"/>
            <w:vMerge/>
            <w:tcBorders>
              <w:left w:val="single" w:sz="8" w:space="0" w:color="000000"/>
              <w:right w:val="single" w:sz="8" w:space="0" w:color="000000"/>
            </w:tcBorders>
          </w:tcPr>
          <w:p>
            <w:pPr/>
          </w:p>
        </w:tc>
        <w:tc>
          <w:tcPr>
            <w:tcW w:w="2187"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）中日教育比较</w:t>
            </w:r>
          </w:p>
        </w:tc>
        <w:tc>
          <w:tcPr>
            <w:tcW w:w="2245" w:type="dxa"/>
            <w:vMerge/>
            <w:tcBorders>
              <w:left w:val="single" w:sz="8" w:space="0" w:color="000000"/>
              <w:right w:val="single" w:sz="12" w:space="0" w:color="000000"/>
            </w:tcBorders>
          </w:tcPr>
          <w:p>
            <w:pPr/>
          </w:p>
        </w:tc>
      </w:tr>
      <w:tr>
        <w:trPr>
          <w:trHeight w:val="331" w:hRule="exact"/>
        </w:trPr>
        <w:tc>
          <w:tcPr>
            <w:tcW w:w="2360" w:type="dxa"/>
            <w:vMerge/>
            <w:tcBorders>
              <w:left w:val="single" w:sz="12" w:space="0" w:color="000000"/>
              <w:right w:val="single" w:sz="8" w:space="0" w:color="000000"/>
            </w:tcBorders>
          </w:tcPr>
          <w:p>
            <w:pPr/>
          </w:p>
        </w:tc>
        <w:tc>
          <w:tcPr>
            <w:tcW w:w="1366" w:type="dxa"/>
            <w:vMerge/>
            <w:tcBorders>
              <w:left w:val="single" w:sz="8" w:space="0" w:color="000000"/>
              <w:bottom w:val="single" w:sz="8" w:space="0" w:color="000000"/>
              <w:right w:val="single" w:sz="8" w:space="0" w:color="000000"/>
            </w:tcBorders>
          </w:tcPr>
          <w:p>
            <w:pPr/>
          </w:p>
        </w:tc>
        <w:tc>
          <w:tcPr>
            <w:tcW w:w="2187"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）日本政治与外交</w:t>
            </w:r>
          </w:p>
        </w:tc>
        <w:tc>
          <w:tcPr>
            <w:tcW w:w="2245" w:type="dxa"/>
            <w:vMerge/>
            <w:tcBorders>
              <w:left w:val="single" w:sz="8" w:space="0" w:color="000000"/>
              <w:right w:val="single" w:sz="12" w:space="0" w:color="000000"/>
            </w:tcBorders>
          </w:tcPr>
          <w:p>
            <w:pPr/>
          </w:p>
        </w:tc>
      </w:tr>
      <w:tr>
        <w:trPr>
          <w:trHeight w:val="334" w:hRule="exact"/>
        </w:trPr>
        <w:tc>
          <w:tcPr>
            <w:tcW w:w="2360" w:type="dxa"/>
            <w:vMerge/>
            <w:tcBorders>
              <w:left w:val="single" w:sz="12" w:space="0" w:color="000000"/>
              <w:right w:val="single" w:sz="8" w:space="0" w:color="000000"/>
            </w:tcBorders>
          </w:tcPr>
          <w:p>
            <w:pPr/>
          </w:p>
        </w:tc>
        <w:tc>
          <w:tcPr>
            <w:tcW w:w="3552"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东亚跨文化研究</w:t>
            </w:r>
          </w:p>
        </w:tc>
        <w:tc>
          <w:tcPr>
            <w:tcW w:w="2245" w:type="dxa"/>
            <w:vMerge/>
            <w:tcBorders>
              <w:left w:val="single" w:sz="8" w:space="0" w:color="000000"/>
              <w:bottom w:val="single" w:sz="8" w:space="0" w:color="000000"/>
              <w:right w:val="single" w:sz="12" w:space="0" w:color="000000"/>
            </w:tcBorders>
          </w:tcPr>
          <w:p>
            <w:pPr/>
          </w:p>
        </w:tc>
      </w:tr>
      <w:tr>
        <w:trPr>
          <w:trHeight w:val="1891" w:hRule="exact"/>
        </w:trPr>
        <w:tc>
          <w:tcPr>
            <w:tcW w:w="2360" w:type="dxa"/>
            <w:vMerge/>
            <w:tcBorders>
              <w:left w:val="single" w:sz="12" w:space="0" w:color="000000"/>
              <w:bottom w:val="single" w:sz="8" w:space="0" w:color="000000"/>
              <w:right w:val="single" w:sz="8" w:space="0" w:color="000000"/>
            </w:tcBorders>
          </w:tcPr>
          <w:p>
            <w:pPr/>
          </w:p>
        </w:tc>
        <w:tc>
          <w:tcPr>
            <w:tcW w:w="3552" w:type="dxa"/>
            <w:gridSpan w:val="2"/>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2"/>
              <w:ind w:right="0"/>
              <w:jc w:val="left"/>
              <w:rPr>
                <w:rFonts w:ascii="宋体" w:hAnsi="宋体" w:cs="宋体" w:eastAsia="宋体"/>
                <w:b/>
                <w:bCs/>
                <w:sz w:val="26"/>
                <w:szCs w:val="26"/>
              </w:rPr>
            </w:pPr>
          </w:p>
          <w:p>
            <w:pPr>
              <w:pStyle w:val="TableParagraph"/>
              <w:spacing w:line="256" w:lineRule="auto"/>
              <w:ind w:left="19" w:right="96"/>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区域国别研究（世界语言政策）特</w:t>
            </w:r>
            <w:r>
              <w:rPr>
                <w:rFonts w:ascii="宋体" w:hAnsi="宋体" w:cs="宋体" w:eastAsia="宋体"/>
                <w:w w:val="100"/>
                <w:sz w:val="21"/>
                <w:szCs w:val="21"/>
              </w:rPr>
              <w:t> </w:t>
            </w:r>
            <w:r>
              <w:rPr>
                <w:rFonts w:ascii="宋体" w:hAnsi="宋体" w:cs="宋体" w:eastAsia="宋体"/>
                <w:sz w:val="21"/>
                <w:szCs w:val="21"/>
              </w:rPr>
              <w:t>色研究生项目</w:t>
            </w:r>
          </w:p>
        </w:tc>
        <w:tc>
          <w:tcPr>
            <w:tcW w:w="224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62" w:right="53"/>
              <w:jc w:val="center"/>
              <w:rPr>
                <w:rFonts w:ascii="宋体" w:hAnsi="宋体" w:cs="宋体" w:eastAsia="宋体"/>
                <w:sz w:val="21"/>
                <w:szCs w:val="21"/>
              </w:rPr>
            </w:pPr>
            <w:r>
              <w:rPr>
                <w:rFonts w:ascii="宋体" w:hAnsi="宋体" w:cs="宋体" w:eastAsia="宋体"/>
                <w:spacing w:val="-2"/>
                <w:sz w:val="21"/>
                <w:szCs w:val="21"/>
              </w:rPr>
              <w:t>区域国别研究（世界语</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pacing w:val="-2"/>
                <w:sz w:val="21"/>
                <w:szCs w:val="21"/>
              </w:rPr>
              <w:t>言政策）特色研究生项</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目</w:t>
            </w:r>
          </w:p>
          <w:p>
            <w:pPr>
              <w:pStyle w:val="TableParagraph"/>
              <w:spacing w:line="240" w:lineRule="auto" w:before="7"/>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57" w:right="51"/>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1" w:hRule="exact"/>
        </w:trPr>
        <w:tc>
          <w:tcPr>
            <w:tcW w:w="8157"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3454" w:hRule="exact"/>
        </w:trPr>
        <w:tc>
          <w:tcPr>
            <w:tcW w:w="8157"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14"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14"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434" w:right="12" w:hanging="420"/>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255</w:t>
            </w:r>
            <w:r>
              <w:rPr>
                <w:rFonts w:ascii="Times New Roman" w:hAnsi="Times New Roman" w:cs="Times New Roman" w:eastAsia="Times New Roman"/>
                <w:spacing w:val="5"/>
                <w:sz w:val="21"/>
                <w:szCs w:val="21"/>
              </w:rPr>
              <w:t> </w:t>
            </w:r>
            <w:r>
              <w:rPr>
                <w:rFonts w:ascii="宋体" w:hAnsi="宋体" w:cs="宋体" w:eastAsia="宋体"/>
                <w:spacing w:val="-3"/>
                <w:sz w:val="21"/>
                <w:szCs w:val="21"/>
              </w:rPr>
              <w:t>西语</w:t>
            </w:r>
            <w:r>
              <w:rPr>
                <w:rFonts w:ascii="宋体" w:hAnsi="宋体" w:cs="宋体" w:eastAsia="宋体"/>
                <w:spacing w:val="-3"/>
                <w:w w:val="100"/>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9"/>
                <w:sz w:val="21"/>
                <w:szCs w:val="21"/>
              </w:rPr>
              <w:t> </w:t>
            </w:r>
            <w:r>
              <w:rPr>
                <w:rFonts w:ascii="宋体" w:hAnsi="宋体" w:cs="宋体" w:eastAsia="宋体"/>
                <w:sz w:val="21"/>
                <w:szCs w:val="21"/>
              </w:rPr>
              <w:t>朝语二外）任选一门</w:t>
            </w:r>
          </w:p>
          <w:p>
            <w:pPr>
              <w:pStyle w:val="TableParagraph"/>
              <w:spacing w:line="240" w:lineRule="auto" w:before="5"/>
              <w:ind w:left="14"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628</w:t>
            </w:r>
            <w:r>
              <w:rPr>
                <w:rFonts w:ascii="Times New Roman" w:hAnsi="Times New Roman" w:cs="Times New Roman" w:eastAsia="Times New Roman"/>
                <w:spacing w:val="-6"/>
                <w:sz w:val="21"/>
                <w:szCs w:val="21"/>
              </w:rPr>
              <w:t> </w:t>
            </w:r>
            <w:r>
              <w:rPr>
                <w:rFonts w:ascii="宋体" w:hAnsi="宋体" w:cs="宋体" w:eastAsia="宋体"/>
                <w:sz w:val="21"/>
                <w:szCs w:val="21"/>
              </w:rPr>
              <w:t>日语综合（日语综合技能与日本国概况）</w:t>
            </w:r>
          </w:p>
          <w:p>
            <w:pPr>
              <w:pStyle w:val="TableParagraph"/>
              <w:spacing w:line="264" w:lineRule="auto" w:before="21"/>
              <w:ind w:left="14" w:right="6587"/>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828</w:t>
            </w:r>
            <w:r>
              <w:rPr>
                <w:rFonts w:ascii="Times New Roman" w:hAnsi="Times New Roman" w:cs="Times New Roman" w:eastAsia="Times New Roman"/>
                <w:spacing w:val="-1"/>
                <w:sz w:val="21"/>
                <w:szCs w:val="21"/>
              </w:rPr>
              <w:t> </w:t>
            </w:r>
            <w:r>
              <w:rPr>
                <w:rFonts w:ascii="宋体" w:hAnsi="宋体" w:cs="宋体" w:eastAsia="宋体"/>
                <w:sz w:val="21"/>
                <w:szCs w:val="21"/>
              </w:rPr>
              <w:t>日汉互译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16"/>
              <w:ind w:left="14"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日语语言</w:t>
            </w:r>
            <w:r>
              <w:rPr>
                <w:rFonts w:ascii="Times New Roman" w:hAnsi="Times New Roman" w:cs="Times New Roman" w:eastAsia="Times New Roman"/>
                <w:sz w:val="21"/>
                <w:szCs w:val="21"/>
              </w:rPr>
              <w:t>/2.</w:t>
            </w:r>
            <w:r>
              <w:rPr>
                <w:rFonts w:ascii="宋体" w:hAnsi="宋体" w:cs="宋体" w:eastAsia="宋体"/>
                <w:sz w:val="21"/>
                <w:szCs w:val="21"/>
              </w:rPr>
              <w:t>日本文学</w:t>
            </w:r>
            <w:r>
              <w:rPr>
                <w:rFonts w:ascii="Times New Roman" w:hAnsi="Times New Roman" w:cs="Times New Roman" w:eastAsia="Times New Roman"/>
                <w:sz w:val="21"/>
                <w:szCs w:val="21"/>
              </w:rPr>
              <w:t>/3.</w:t>
            </w:r>
            <w:r>
              <w:rPr>
                <w:rFonts w:ascii="宋体" w:hAnsi="宋体" w:cs="宋体" w:eastAsia="宋体"/>
                <w:sz w:val="21"/>
                <w:szCs w:val="21"/>
              </w:rPr>
              <w:t>日本学</w:t>
            </w:r>
            <w:r>
              <w:rPr>
                <w:rFonts w:ascii="Times New Roman" w:hAnsi="Times New Roman" w:cs="Times New Roman" w:eastAsia="Times New Roman"/>
                <w:sz w:val="21"/>
                <w:szCs w:val="21"/>
              </w:rPr>
              <w:t>/4.</w:t>
            </w:r>
            <w:r>
              <w:rPr>
                <w:rFonts w:ascii="宋体" w:hAnsi="宋体" w:cs="宋体" w:eastAsia="宋体"/>
                <w:sz w:val="21"/>
                <w:szCs w:val="21"/>
              </w:rPr>
              <w:t>东亚跨文化研究：日语综合能力测试</w:t>
            </w:r>
          </w:p>
          <w:p>
            <w:pPr>
              <w:pStyle w:val="TableParagraph"/>
              <w:spacing w:line="256" w:lineRule="auto" w:before="21"/>
              <w:ind w:left="14" w:right="12"/>
              <w:jc w:val="left"/>
              <w:rPr>
                <w:rFonts w:ascii="宋体" w:hAnsi="宋体" w:cs="宋体" w:eastAsia="宋体"/>
                <w:sz w:val="22"/>
                <w:szCs w:val="22"/>
              </w:rPr>
            </w:pPr>
            <w:r>
              <w:rPr>
                <w:rFonts w:ascii="Times New Roman" w:hAnsi="Times New Roman" w:cs="Times New Roman" w:eastAsia="Times New Roman"/>
                <w:spacing w:val="-3"/>
                <w:sz w:val="21"/>
                <w:szCs w:val="21"/>
              </w:rPr>
              <w:t>5.</w:t>
            </w:r>
            <w:r>
              <w:rPr>
                <w:rFonts w:ascii="宋体" w:hAnsi="宋体" w:cs="宋体" w:eastAsia="宋体"/>
                <w:spacing w:val="-3"/>
                <w:sz w:val="21"/>
                <w:szCs w:val="21"/>
              </w:rPr>
              <w:t>区域国别研究（世界语言政策）特色研究生项目：复试将由</w:t>
            </w:r>
            <w:r>
              <w:rPr>
                <w:rFonts w:ascii="宋体" w:hAnsi="宋体" w:cs="宋体" w:eastAsia="宋体"/>
                <w:b/>
                <w:bCs/>
                <w:spacing w:val="-3"/>
                <w:sz w:val="21"/>
                <w:szCs w:val="21"/>
              </w:rPr>
              <w:t>日本文化经济学院</w:t>
            </w:r>
            <w:r>
              <w:rPr>
                <w:rFonts w:ascii="宋体" w:hAnsi="宋体" w:cs="宋体" w:eastAsia="宋体"/>
                <w:spacing w:val="-3"/>
                <w:sz w:val="21"/>
                <w:szCs w:val="21"/>
              </w:rPr>
              <w:t>与</w:t>
            </w:r>
            <w:r>
              <w:rPr>
                <w:rFonts w:ascii="宋体" w:hAnsi="宋体" w:cs="宋体" w:eastAsia="宋体"/>
                <w:b/>
                <w:bCs/>
                <w:spacing w:val="-3"/>
                <w:sz w:val="21"/>
                <w:szCs w:val="21"/>
              </w:rPr>
              <w:t>语言研</w:t>
            </w:r>
            <w:r>
              <w:rPr>
                <w:rFonts w:ascii="宋体" w:hAnsi="宋体" w:cs="宋体" w:eastAsia="宋体"/>
                <w:b/>
                <w:bCs/>
                <w:spacing w:val="-46"/>
                <w:sz w:val="21"/>
                <w:szCs w:val="21"/>
              </w:rPr>
              <w:t> </w:t>
            </w:r>
            <w:r>
              <w:rPr>
                <w:rFonts w:ascii="宋体" w:hAnsi="宋体" w:cs="宋体" w:eastAsia="宋体"/>
                <w:b/>
                <w:bCs/>
                <w:sz w:val="21"/>
                <w:szCs w:val="21"/>
              </w:rPr>
              <w:t>究院联合组织</w:t>
            </w:r>
            <w:r>
              <w:rPr>
                <w:rFonts w:ascii="宋体" w:hAnsi="宋体" w:cs="宋体" w:eastAsia="宋体"/>
                <w:w w:val="100"/>
                <w:sz w:val="22"/>
                <w:szCs w:val="22"/>
              </w:rPr>
              <w:t> </w:t>
            </w:r>
          </w:p>
        </w:tc>
      </w:tr>
      <w:tr>
        <w:trPr>
          <w:trHeight w:val="331" w:hRule="exact"/>
        </w:trPr>
        <w:tc>
          <w:tcPr>
            <w:tcW w:w="8157"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18"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2833" w:hRule="exact"/>
        </w:trPr>
        <w:tc>
          <w:tcPr>
            <w:tcW w:w="8157" w:type="dxa"/>
            <w:gridSpan w:val="4"/>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434" w:right="1385"/>
              <w:jc w:val="left"/>
              <w:rPr>
                <w:rFonts w:ascii="宋体" w:hAnsi="宋体" w:cs="宋体" w:eastAsia="宋体"/>
                <w:sz w:val="21"/>
                <w:szCs w:val="21"/>
              </w:rPr>
            </w:pPr>
            <w:r>
              <w:rPr>
                <w:rFonts w:ascii="宋体" w:hAnsi="宋体" w:cs="宋体" w:eastAsia="宋体"/>
                <w:spacing w:val="-2"/>
                <w:sz w:val="21"/>
                <w:szCs w:val="21"/>
              </w:rPr>
              <w:t>日语语言文学专业本科大四临近毕业的水准。考试内容形式主要有：</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b/>
                <w:bCs/>
                <w:sz w:val="21"/>
                <w:szCs w:val="21"/>
              </w:rPr>
              <w:t>一、初试：</w:t>
            </w:r>
            <w:r>
              <w:rPr>
                <w:rFonts w:ascii="宋体" w:hAnsi="宋体" w:cs="宋体" w:eastAsia="宋体"/>
                <w:b/>
                <w:bCs/>
                <w:w w:val="100"/>
                <w:sz w:val="21"/>
                <w:szCs w:val="21"/>
              </w:rPr>
              <w:t> </w:t>
            </w:r>
            <w:r>
              <w:rPr>
                <w:rFonts w:ascii="宋体" w:hAnsi="宋体" w:cs="宋体" w:eastAsia="宋体"/>
                <w:spacing w:val="-2"/>
                <w:sz w:val="21"/>
                <w:szCs w:val="21"/>
              </w:rPr>
              <w:t>日语语言文学基础：考察考生的日语语言文学综合能力。具体如下：</w:t>
            </w:r>
          </w:p>
          <w:p>
            <w:pPr>
              <w:pStyle w:val="TableParagraph"/>
              <w:spacing w:line="240" w:lineRule="auto" w:before="7"/>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w:t>
            </w:r>
            <w:r>
              <w:rPr>
                <w:rFonts w:ascii="宋体" w:hAnsi="宋体" w:cs="宋体" w:eastAsia="宋体"/>
                <w:sz w:val="21"/>
                <w:szCs w:val="21"/>
              </w:rPr>
              <w:t>）词汇量。</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1-a</w:t>
            </w:r>
            <w:r>
              <w:rPr>
                <w:rFonts w:ascii="宋体" w:hAnsi="宋体" w:cs="宋体" w:eastAsia="宋体"/>
                <w:sz w:val="21"/>
                <w:szCs w:val="21"/>
              </w:rPr>
              <w:t>）标注假名、写汉字、外来语译成中文。</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1-b</w:t>
            </w:r>
            <w:r>
              <w:rPr>
                <w:rFonts w:ascii="宋体" w:hAnsi="宋体" w:cs="宋体" w:eastAsia="宋体"/>
                <w:sz w:val="21"/>
                <w:szCs w:val="21"/>
              </w:rPr>
              <w:t>）日语惯用句、惯用短语等考察。具体题型为用日语解释短语或译成中文。</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1-c</w:t>
            </w:r>
            <w:r>
              <w:rPr>
                <w:rFonts w:ascii="宋体" w:hAnsi="宋体" w:cs="宋体" w:eastAsia="宋体"/>
                <w:sz w:val="21"/>
                <w:szCs w:val="21"/>
              </w:rPr>
              <w:t>）近义词的选择运用。</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w:t>
            </w:r>
            <w:r>
              <w:rPr>
                <w:rFonts w:ascii="宋体" w:hAnsi="宋体" w:cs="宋体" w:eastAsia="宋体"/>
                <w:sz w:val="21"/>
                <w:szCs w:val="21"/>
              </w:rPr>
              <w:t>）语法知识点考察。</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2-a</w:t>
            </w:r>
            <w:r>
              <w:rPr>
                <w:rFonts w:ascii="宋体" w:hAnsi="宋体" w:cs="宋体" w:eastAsia="宋体"/>
                <w:sz w:val="21"/>
                <w:szCs w:val="21"/>
              </w:rPr>
              <w:t>）助词助动词的运用。</w:t>
            </w:r>
          </w:p>
        </w:tc>
      </w:tr>
    </w:tbl>
    <w:p>
      <w:pPr>
        <w:spacing w:after="0" w:line="240" w:lineRule="auto"/>
        <w:jc w:val="left"/>
        <w:rPr>
          <w:rFonts w:ascii="宋体" w:hAnsi="宋体" w:cs="宋体" w:eastAsia="宋体"/>
          <w:sz w:val="21"/>
          <w:szCs w:val="21"/>
        </w:rPr>
        <w:sectPr>
          <w:pgSz w:w="11910" w:h="16840"/>
          <w:pgMar w:header="0" w:footer="1015" w:top="1520" w:bottom="1200" w:left="1680" w:right="1680"/>
        </w:sectPr>
      </w:pPr>
    </w:p>
    <w:p>
      <w:pPr>
        <w:spacing w:line="240" w:lineRule="auto" w:before="1"/>
        <w:rPr>
          <w:rFonts w:ascii="Times New Roman" w:hAnsi="Times New Roman" w:cs="Times New Roman" w:eastAsia="Times New Roman"/>
          <w:sz w:val="7"/>
          <w:szCs w:val="7"/>
        </w:rPr>
      </w:pPr>
    </w:p>
    <w:tbl>
      <w:tblPr>
        <w:tblW w:w="0" w:type="auto"/>
        <w:jc w:val="left"/>
        <w:tblInd w:w="242" w:type="dxa"/>
        <w:tblLayout w:type="fixed"/>
        <w:tblCellMar>
          <w:top w:w="0" w:type="dxa"/>
          <w:left w:w="0" w:type="dxa"/>
          <w:bottom w:w="0" w:type="dxa"/>
          <w:right w:w="0" w:type="dxa"/>
        </w:tblCellMar>
        <w:tblLook w:val="01E0"/>
      </w:tblPr>
      <w:tblGrid>
        <w:gridCol w:w="8157"/>
      </w:tblGrid>
      <w:tr>
        <w:trPr>
          <w:trHeight w:val="2520" w:hRule="exact"/>
        </w:trPr>
        <w:tc>
          <w:tcPr>
            <w:tcW w:w="8157" w:type="dxa"/>
            <w:tcBorders>
              <w:top w:val="single" w:sz="12" w:space="0" w:color="000000"/>
              <w:left w:val="single" w:sz="12" w:space="0" w:color="000000"/>
              <w:bottom w:val="single" w:sz="8" w:space="0" w:color="000000"/>
              <w:right w:val="single" w:sz="12" w:space="0" w:color="000000"/>
            </w:tcBorders>
          </w:tcPr>
          <w:p>
            <w:pPr>
              <w:pStyle w:val="TableParagraph"/>
              <w:spacing w:line="283" w:lineRule="exact"/>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2-b</w:t>
            </w:r>
            <w:r>
              <w:rPr>
                <w:rFonts w:ascii="宋体" w:hAnsi="宋体" w:cs="宋体" w:eastAsia="宋体"/>
                <w:sz w:val="21"/>
                <w:szCs w:val="21"/>
              </w:rPr>
              <w:t>）语法句型的选用。</w:t>
            </w:r>
          </w:p>
          <w:p>
            <w:pPr>
              <w:pStyle w:val="TableParagraph"/>
              <w:spacing w:line="240" w:lineRule="auto" w:before="19"/>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2-c</w:t>
            </w:r>
            <w:r>
              <w:rPr>
                <w:rFonts w:ascii="宋体" w:hAnsi="宋体" w:cs="宋体" w:eastAsia="宋体"/>
                <w:sz w:val="21"/>
                <w:szCs w:val="21"/>
              </w:rPr>
              <w:t>）古典语法、古典文学知识。考察古典语法助动词的理解及短文理解。</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3</w:t>
            </w:r>
            <w:r>
              <w:rPr>
                <w:rFonts w:ascii="宋体" w:hAnsi="宋体" w:cs="宋体" w:eastAsia="宋体"/>
                <w:sz w:val="21"/>
                <w:szCs w:val="21"/>
              </w:rPr>
              <w:t>）文章的阅读理解。</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4</w:t>
            </w:r>
            <w:r>
              <w:rPr>
                <w:rFonts w:ascii="宋体" w:hAnsi="宋体" w:cs="宋体" w:eastAsia="宋体"/>
                <w:sz w:val="21"/>
                <w:szCs w:val="21"/>
              </w:rPr>
              <w:t>）现代文学知识。考点：文学作品、作家、流派等。</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5</w:t>
            </w:r>
            <w:r>
              <w:rPr>
                <w:rFonts w:ascii="宋体" w:hAnsi="宋体" w:cs="宋体" w:eastAsia="宋体"/>
                <w:sz w:val="21"/>
                <w:szCs w:val="21"/>
              </w:rPr>
              <w:t>）翻译：汉译日、日译汉。</w:t>
            </w:r>
          </w:p>
          <w:p>
            <w:pPr>
              <w:pStyle w:val="TableParagraph"/>
              <w:spacing w:line="256" w:lineRule="auto" w:before="21"/>
              <w:ind w:left="436" w:right="5483" w:hanging="3"/>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6</w:t>
            </w:r>
            <w:r>
              <w:rPr>
                <w:rFonts w:ascii="宋体" w:hAnsi="宋体" w:cs="宋体" w:eastAsia="宋体"/>
                <w:sz w:val="21"/>
                <w:szCs w:val="21"/>
              </w:rPr>
              <w:t>）作文：小作文等。</w:t>
            </w:r>
            <w:r>
              <w:rPr>
                <w:rFonts w:ascii="宋体" w:hAnsi="宋体" w:cs="宋体" w:eastAsia="宋体"/>
                <w:w w:val="100"/>
                <w:sz w:val="21"/>
                <w:szCs w:val="21"/>
              </w:rPr>
              <w:t> </w:t>
            </w:r>
            <w:r>
              <w:rPr>
                <w:rFonts w:ascii="宋体" w:hAnsi="宋体" w:cs="宋体" w:eastAsia="宋体"/>
                <w:b/>
                <w:bCs/>
                <w:sz w:val="21"/>
                <w:szCs w:val="21"/>
              </w:rPr>
              <w:t>二、口试（复试）</w:t>
            </w:r>
            <w:r>
              <w:rPr>
                <w:rFonts w:ascii="宋体" w:hAnsi="宋体" w:cs="宋体" w:eastAsia="宋体"/>
                <w:sz w:val="21"/>
                <w:szCs w:val="21"/>
              </w:rPr>
            </w:r>
          </w:p>
          <w:p>
            <w:pPr>
              <w:pStyle w:val="TableParagraph"/>
              <w:spacing w:line="240" w:lineRule="auto" w:before="22"/>
              <w:ind w:left="487" w:right="0"/>
              <w:jc w:val="left"/>
              <w:rPr>
                <w:rFonts w:ascii="宋体" w:hAnsi="宋体" w:cs="宋体" w:eastAsia="宋体"/>
                <w:sz w:val="21"/>
                <w:szCs w:val="21"/>
              </w:rPr>
            </w:pPr>
            <w:r>
              <w:rPr>
                <w:rFonts w:ascii="宋体" w:hAnsi="宋体" w:cs="宋体" w:eastAsia="宋体"/>
                <w:spacing w:val="-7"/>
                <w:sz w:val="21"/>
                <w:szCs w:val="21"/>
              </w:rPr>
              <w:t>（</w:t>
            </w:r>
            <w:r>
              <w:rPr>
                <w:rFonts w:ascii="Times New Roman" w:hAnsi="Times New Roman" w:cs="Times New Roman" w:eastAsia="Times New Roman"/>
                <w:spacing w:val="-7"/>
                <w:sz w:val="21"/>
                <w:szCs w:val="21"/>
              </w:rPr>
              <w:t>1</w:t>
            </w:r>
            <w:r>
              <w:rPr>
                <w:rFonts w:ascii="宋体" w:hAnsi="宋体" w:cs="宋体" w:eastAsia="宋体"/>
                <w:spacing w:val="-7"/>
                <w:sz w:val="21"/>
                <w:szCs w:val="21"/>
              </w:rPr>
              <w:t>）阅读短文；（</w:t>
            </w:r>
            <w:r>
              <w:rPr>
                <w:rFonts w:ascii="Times New Roman" w:hAnsi="Times New Roman" w:cs="Times New Roman" w:eastAsia="Times New Roman"/>
                <w:spacing w:val="-7"/>
                <w:sz w:val="21"/>
                <w:szCs w:val="21"/>
              </w:rPr>
              <w:t>2</w:t>
            </w:r>
            <w:r>
              <w:rPr>
                <w:rFonts w:ascii="宋体" w:hAnsi="宋体" w:cs="宋体" w:eastAsia="宋体"/>
                <w:spacing w:val="-7"/>
                <w:sz w:val="21"/>
                <w:szCs w:val="21"/>
              </w:rPr>
              <w:t>）就短文回答问题</w:t>
            </w:r>
            <w:r>
              <w:rPr>
                <w:rFonts w:ascii="宋体" w:hAnsi="宋体" w:cs="宋体" w:eastAsia="宋体"/>
                <w:spacing w:val="36"/>
                <w:sz w:val="21"/>
                <w:szCs w:val="21"/>
              </w:rPr>
              <w:t> </w:t>
            </w:r>
            <w:r>
              <w:rPr>
                <w:rFonts w:ascii="宋体" w:hAnsi="宋体" w:cs="宋体" w:eastAsia="宋体"/>
                <w:spacing w:val="-9"/>
                <w:sz w:val="21"/>
                <w:szCs w:val="21"/>
              </w:rPr>
              <w:t>；（</w:t>
            </w:r>
            <w:r>
              <w:rPr>
                <w:rFonts w:ascii="Times New Roman" w:hAnsi="Times New Roman" w:cs="Times New Roman" w:eastAsia="Times New Roman"/>
                <w:spacing w:val="-9"/>
                <w:sz w:val="21"/>
                <w:szCs w:val="21"/>
              </w:rPr>
              <w:t>3</w:t>
            </w:r>
            <w:r>
              <w:rPr>
                <w:rFonts w:ascii="宋体" w:hAnsi="宋体" w:cs="宋体" w:eastAsia="宋体"/>
                <w:spacing w:val="-9"/>
                <w:sz w:val="21"/>
                <w:szCs w:val="21"/>
              </w:rPr>
              <w:t>）一般时事或社会问题。</w:t>
            </w:r>
          </w:p>
        </w:tc>
      </w:tr>
      <w:tr>
        <w:trPr>
          <w:trHeight w:val="1272" w:hRule="exact"/>
        </w:trPr>
        <w:tc>
          <w:tcPr>
            <w:tcW w:w="8157"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14"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14" w:right="38"/>
              <w:jc w:val="left"/>
              <w:rPr>
                <w:rFonts w:ascii="宋体" w:hAnsi="宋体" w:cs="宋体" w:eastAsia="宋体"/>
                <w:sz w:val="24"/>
                <w:szCs w:val="24"/>
              </w:rPr>
            </w:pPr>
            <w:r>
              <w:rPr>
                <w:rFonts w:ascii="宋体" w:hAnsi="宋体" w:cs="宋体" w:eastAsia="宋体"/>
                <w:b/>
                <w:bCs/>
                <w:color w:val="FF0000"/>
                <w:spacing w:val="-3"/>
                <w:sz w:val="24"/>
                <w:szCs w:val="24"/>
              </w:rPr>
              <w:t>及以上与报考专业相近或相关的学术论文。（同等学力考生指高职高专毕业生</w:t>
            </w:r>
            <w:r>
              <w:rPr>
                <w:rFonts w:ascii="宋体" w:hAnsi="宋体" w:cs="宋体" w:eastAsia="宋体"/>
                <w:b/>
                <w:bCs/>
                <w:color w:val="FF0000"/>
                <w:w w:val="99"/>
                <w:sz w:val="24"/>
                <w:szCs w:val="24"/>
              </w:rPr>
              <w:t> </w:t>
            </w:r>
            <w:r>
              <w:rPr>
                <w:rFonts w:ascii="宋体" w:hAnsi="宋体" w:cs="宋体" w:eastAsia="宋体"/>
                <w:b/>
                <w:bCs/>
                <w:color w:val="FF0000"/>
                <w:sz w:val="24"/>
                <w:szCs w:val="24"/>
              </w:rPr>
              <w:t>或本科结业生，本科毕业生或应届本科生不属于同等学力，正常报考即可，</w:t>
            </w:r>
            <w:r>
              <w:rPr>
                <w:rFonts w:ascii="宋体" w:hAnsi="宋体" w:cs="宋体" w:eastAsia="宋体"/>
                <w:b/>
                <w:bCs/>
                <w:color w:val="FF0000"/>
                <w:w w:val="99"/>
                <w:sz w:val="24"/>
                <w:szCs w:val="24"/>
              </w:rPr>
              <w:t> </w:t>
            </w:r>
            <w:r>
              <w:rPr>
                <w:rFonts w:ascii="宋体" w:hAnsi="宋体" w:cs="宋体" w:eastAsia="宋体"/>
                <w:b/>
                <w:bCs/>
                <w:color w:val="FF0000"/>
                <w:spacing w:val="-17"/>
                <w:sz w:val="24"/>
                <w:szCs w:val="24"/>
              </w:rPr>
              <w:t>无以上要求。）</w:t>
            </w:r>
            <w:r>
              <w:rPr>
                <w:rFonts w:ascii="宋体" w:hAnsi="宋体" w:cs="宋体" w:eastAsia="宋体"/>
                <w:spacing w:val="-17"/>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80" w:right="16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西班牙语语言文学（所属院系：</w:t>
      </w:r>
      <w:r>
        <w:rPr>
          <w:rFonts w:ascii="Cambria" w:hAnsi="Cambria" w:cs="Cambria" w:eastAsia="Cambria"/>
          <w:b/>
          <w:bCs/>
          <w:sz w:val="28"/>
          <w:szCs w:val="28"/>
        </w:rPr>
        <w:t>011</w:t>
      </w:r>
      <w:r>
        <w:rPr>
          <w:rFonts w:ascii="Cambria" w:hAnsi="Cambria" w:cs="Cambria" w:eastAsia="Cambria"/>
          <w:b/>
          <w:bCs/>
          <w:spacing w:val="7"/>
          <w:sz w:val="28"/>
          <w:szCs w:val="28"/>
        </w:rPr>
        <w:t> </w:t>
      </w:r>
      <w:r>
        <w:rPr>
          <w:rFonts w:ascii="宋体" w:hAnsi="宋体" w:cs="宋体" w:eastAsia="宋体"/>
          <w:b/>
          <w:bCs/>
          <w:sz w:val="28"/>
          <w:szCs w:val="28"/>
        </w:rPr>
        <w:t>西方语系）</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14" w:type="dxa"/>
        <w:tblLayout w:type="fixed"/>
        <w:tblCellMar>
          <w:top w:w="0" w:type="dxa"/>
          <w:left w:w="0" w:type="dxa"/>
          <w:bottom w:w="0" w:type="dxa"/>
          <w:right w:w="0" w:type="dxa"/>
        </w:tblCellMar>
        <w:tblLook w:val="01E0"/>
      </w:tblPr>
      <w:tblGrid>
        <w:gridCol w:w="2362"/>
        <w:gridCol w:w="3020"/>
        <w:gridCol w:w="2804"/>
      </w:tblGrid>
      <w:tr>
        <w:trPr>
          <w:trHeight w:val="1584" w:hRule="exact"/>
        </w:trPr>
        <w:tc>
          <w:tcPr>
            <w:tcW w:w="236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393"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02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04"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77" w:right="171"/>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34" w:hRule="exact"/>
        </w:trPr>
        <w:tc>
          <w:tcPr>
            <w:tcW w:w="2362"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050207</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西班牙语语言文学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西班牙语语言研究</w:t>
            </w:r>
          </w:p>
        </w:tc>
        <w:tc>
          <w:tcPr>
            <w:tcW w:w="2804"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p>
            <w:pPr>
              <w:pStyle w:val="TableParagraph"/>
              <w:spacing w:line="273" w:lineRule="auto" w:before="21"/>
              <w:ind w:left="129" w:right="12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362"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西汉翻译理论与实践</w:t>
            </w:r>
          </w:p>
        </w:tc>
        <w:tc>
          <w:tcPr>
            <w:tcW w:w="2804" w:type="dxa"/>
            <w:vMerge/>
            <w:tcBorders>
              <w:left w:val="single" w:sz="8" w:space="0" w:color="000000"/>
              <w:right w:val="single" w:sz="12" w:space="0" w:color="000000"/>
            </w:tcBorders>
          </w:tcPr>
          <w:p>
            <w:pPr/>
          </w:p>
        </w:tc>
      </w:tr>
      <w:tr>
        <w:trPr>
          <w:trHeight w:val="331" w:hRule="exact"/>
        </w:trPr>
        <w:tc>
          <w:tcPr>
            <w:tcW w:w="2362"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西语国家文化研究</w:t>
            </w:r>
          </w:p>
        </w:tc>
        <w:tc>
          <w:tcPr>
            <w:tcW w:w="2804" w:type="dxa"/>
            <w:vMerge/>
            <w:tcBorders>
              <w:left w:val="single" w:sz="8" w:space="0" w:color="000000"/>
              <w:right w:val="single" w:sz="12" w:space="0" w:color="000000"/>
            </w:tcBorders>
          </w:tcPr>
          <w:p>
            <w:pPr/>
          </w:p>
        </w:tc>
      </w:tr>
      <w:tr>
        <w:trPr>
          <w:trHeight w:val="586" w:hRule="exact"/>
        </w:trPr>
        <w:tc>
          <w:tcPr>
            <w:tcW w:w="2362"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7"/>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西班牙拉美文学研究</w:t>
            </w:r>
          </w:p>
        </w:tc>
        <w:tc>
          <w:tcPr>
            <w:tcW w:w="2804" w:type="dxa"/>
            <w:vMerge/>
            <w:tcBorders>
              <w:left w:val="single" w:sz="8" w:space="0" w:color="000000"/>
              <w:bottom w:val="single" w:sz="8" w:space="0" w:color="000000"/>
              <w:right w:val="single" w:sz="12" w:space="0" w:color="000000"/>
            </w:tcBorders>
          </w:tcPr>
          <w:p>
            <w:pPr/>
          </w:p>
        </w:tc>
      </w:tr>
      <w:tr>
        <w:trPr>
          <w:trHeight w:val="1268" w:hRule="exact"/>
        </w:trPr>
        <w:tc>
          <w:tcPr>
            <w:tcW w:w="2362"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56" w:lineRule="auto"/>
              <w:ind w:left="98" w:right="115"/>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区域国别研究（拉美研究）</w:t>
            </w:r>
            <w:r>
              <w:rPr>
                <w:rFonts w:ascii="宋体" w:hAnsi="宋体" w:cs="宋体" w:eastAsia="宋体"/>
                <w:w w:val="100"/>
                <w:sz w:val="21"/>
                <w:szCs w:val="21"/>
              </w:rPr>
              <w:t> </w:t>
            </w:r>
            <w:r>
              <w:rPr>
                <w:rFonts w:ascii="宋体" w:hAnsi="宋体" w:cs="宋体" w:eastAsia="宋体"/>
                <w:sz w:val="21"/>
                <w:szCs w:val="21"/>
              </w:rPr>
              <w:t>特色研究生项目</w:t>
            </w:r>
          </w:p>
        </w:tc>
        <w:tc>
          <w:tcPr>
            <w:tcW w:w="2804"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29" w:right="125"/>
              <w:jc w:val="center"/>
              <w:rPr>
                <w:rFonts w:ascii="宋体" w:hAnsi="宋体" w:cs="宋体" w:eastAsia="宋体"/>
                <w:sz w:val="21"/>
                <w:szCs w:val="21"/>
              </w:rPr>
            </w:pPr>
            <w:r>
              <w:rPr>
                <w:rFonts w:ascii="宋体" w:hAnsi="宋体" w:cs="宋体" w:eastAsia="宋体"/>
                <w:spacing w:val="-2"/>
                <w:sz w:val="21"/>
                <w:szCs w:val="21"/>
              </w:rPr>
              <w:t>区域国别研究（拉美研究）</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特色研究生项目</w:t>
            </w:r>
          </w:p>
          <w:p>
            <w:pPr>
              <w:pStyle w:val="TableParagraph"/>
              <w:spacing w:line="240" w:lineRule="auto" w:before="7"/>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 </w:t>
            </w:r>
            <w:r>
              <w:rPr>
                <w:rFonts w:ascii="宋体" w:hAnsi="宋体" w:cs="宋体" w:eastAsia="宋体"/>
                <w:sz w:val="21"/>
                <w:szCs w:val="21"/>
              </w:rPr>
              <w:t>人</w:t>
            </w:r>
          </w:p>
          <w:p>
            <w:pPr>
              <w:pStyle w:val="TableParagraph"/>
              <w:spacing w:line="240" w:lineRule="auto" w:before="21"/>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67" w:hRule="exact"/>
        </w:trPr>
        <w:tc>
          <w:tcPr>
            <w:tcW w:w="2362" w:type="dxa"/>
            <w:vMerge/>
            <w:tcBorders>
              <w:left w:val="single" w:sz="12" w:space="0" w:color="000000"/>
              <w:bottom w:val="single" w:sz="8"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115"/>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804"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29" w:right="125"/>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策）特色研究生项目</w:t>
            </w:r>
          </w:p>
          <w:p>
            <w:pPr>
              <w:pStyle w:val="TableParagraph"/>
              <w:spacing w:line="240" w:lineRule="auto" w:before="7"/>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8 </w:t>
            </w:r>
            <w:r>
              <w:rPr>
                <w:rFonts w:ascii="宋体" w:hAnsi="宋体" w:cs="宋体" w:eastAsia="宋体"/>
                <w:sz w:val="21"/>
                <w:szCs w:val="21"/>
              </w:rPr>
              <w:t>人</w:t>
            </w:r>
          </w:p>
          <w:p>
            <w:pPr>
              <w:pStyle w:val="TableParagraph"/>
              <w:spacing w:line="240" w:lineRule="auto" w:before="21"/>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4"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388"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95" w:hanging="42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3"/>
                <w:sz w:val="21"/>
                <w:szCs w:val="21"/>
              </w:rPr>
              <w:t> </w:t>
            </w:r>
            <w:r>
              <w:rPr>
                <w:rFonts w:ascii="宋体" w:hAnsi="宋体" w:cs="宋体" w:eastAsia="宋体"/>
                <w:spacing w:val="-3"/>
                <w:sz w:val="21"/>
                <w:szCs w:val="21"/>
              </w:rPr>
              <w:t>第二外国语（</w:t>
            </w:r>
            <w:r>
              <w:rPr>
                <w:rFonts w:ascii="Times New Roman" w:hAnsi="Times New Roman" w:cs="Times New Roman" w:eastAsia="Times New Roman"/>
                <w:spacing w:val="-3"/>
                <w:sz w:val="21"/>
                <w:szCs w:val="21"/>
              </w:rPr>
              <w:t>250</w:t>
            </w:r>
            <w:r>
              <w:rPr>
                <w:rFonts w:ascii="Times New Roman" w:hAnsi="Times New Roman" w:cs="Times New Roman" w:eastAsia="Times New Roman"/>
                <w:spacing w:val="4"/>
                <w:sz w:val="21"/>
                <w:szCs w:val="21"/>
              </w:rPr>
              <w:t> </w:t>
            </w:r>
            <w:r>
              <w:rPr>
                <w:rFonts w:ascii="宋体" w:hAnsi="宋体" w:cs="宋体" w:eastAsia="宋体"/>
                <w:spacing w:val="-3"/>
                <w:sz w:val="21"/>
                <w:szCs w:val="21"/>
              </w:rPr>
              <w:t>英语二外、</w:t>
            </w:r>
            <w:r>
              <w:rPr>
                <w:rFonts w:ascii="Times New Roman" w:hAnsi="Times New Roman" w:cs="Times New Roman" w:eastAsia="Times New Roman"/>
                <w:spacing w:val="-3"/>
                <w:sz w:val="21"/>
                <w:szCs w:val="21"/>
              </w:rPr>
              <w:t>251</w:t>
            </w:r>
            <w:r>
              <w:rPr>
                <w:rFonts w:ascii="Times New Roman" w:hAnsi="Times New Roman" w:cs="Times New Roman" w:eastAsia="Times New Roman"/>
                <w:spacing w:val="6"/>
                <w:sz w:val="21"/>
                <w:szCs w:val="21"/>
              </w:rPr>
              <w:t>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w:t>
            </w:r>
            <w:r>
              <w:rPr>
                <w:rFonts w:ascii="Times New Roman" w:hAnsi="Times New Roman" w:cs="Times New Roman" w:eastAsia="Times New Roman"/>
                <w:spacing w:val="3"/>
                <w:sz w:val="21"/>
                <w:szCs w:val="21"/>
              </w:rPr>
              <w:t> </w:t>
            </w:r>
            <w:r>
              <w:rPr>
                <w:rFonts w:ascii="宋体" w:hAnsi="宋体" w:cs="宋体" w:eastAsia="宋体"/>
                <w:spacing w:val="-3"/>
                <w:sz w:val="21"/>
                <w:szCs w:val="21"/>
              </w:rPr>
              <w:t>法语二外、</w:t>
            </w:r>
            <w:r>
              <w:rPr>
                <w:rFonts w:ascii="Times New Roman" w:hAnsi="Times New Roman" w:cs="Times New Roman" w:eastAsia="Times New Roman"/>
                <w:spacing w:val="-3"/>
                <w:sz w:val="21"/>
                <w:szCs w:val="21"/>
              </w:rPr>
              <w:t>253</w:t>
            </w:r>
            <w:r>
              <w:rPr>
                <w:rFonts w:ascii="Times New Roman" w:hAnsi="Times New Roman" w:cs="Times New Roman" w:eastAsia="Times New Roman"/>
                <w:spacing w:val="6"/>
                <w:sz w:val="21"/>
                <w:szCs w:val="21"/>
              </w:rPr>
              <w:t> </w:t>
            </w:r>
            <w:r>
              <w:rPr>
                <w:rFonts w:ascii="宋体" w:hAnsi="宋体" w:cs="宋体" w:eastAsia="宋体"/>
                <w:spacing w:val="-3"/>
                <w:sz w:val="21"/>
                <w:szCs w:val="21"/>
              </w:rPr>
              <w:t>德语二外、</w:t>
            </w:r>
            <w:r>
              <w:rPr>
                <w:rFonts w:ascii="Times New Roman" w:hAnsi="Times New Roman" w:cs="Times New Roman" w:eastAsia="Times New Roman"/>
                <w:spacing w:val="-3"/>
                <w:sz w:val="21"/>
                <w:szCs w:val="21"/>
              </w:rPr>
              <w:t>254</w:t>
            </w:r>
            <w:r>
              <w:rPr>
                <w:rFonts w:ascii="Times New Roman" w:hAnsi="Times New Roman" w:cs="Times New Roman" w:eastAsia="Times New Roman"/>
                <w:spacing w:val="6"/>
                <w:sz w:val="21"/>
                <w:szCs w:val="21"/>
              </w:rPr>
              <w:t> </w:t>
            </w:r>
            <w:r>
              <w:rPr>
                <w:rFonts w:ascii="宋体" w:hAnsi="宋体" w:cs="宋体" w:eastAsia="宋体"/>
                <w:spacing w:val="-3"/>
                <w:sz w:val="21"/>
                <w:szCs w:val="21"/>
              </w:rPr>
              <w:t>日语</w:t>
            </w:r>
            <w:r>
              <w:rPr>
                <w:rFonts w:ascii="宋体" w:hAnsi="宋体" w:cs="宋体" w:eastAsia="宋体"/>
                <w:spacing w:val="-100"/>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8"/>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629 </w:t>
            </w:r>
            <w:r>
              <w:rPr>
                <w:rFonts w:ascii="宋体" w:hAnsi="宋体" w:cs="宋体" w:eastAsia="宋体"/>
                <w:sz w:val="21"/>
                <w:szCs w:val="21"/>
              </w:rPr>
              <w:t>西语综合</w:t>
            </w:r>
            <w:r>
              <w:rPr>
                <w:rFonts w:ascii="宋体" w:hAnsi="宋体" w:cs="宋体" w:eastAsia="宋体"/>
                <w:spacing w:val="-6"/>
                <w:sz w:val="21"/>
                <w:szCs w:val="21"/>
              </w:rPr>
              <w:t> </w:t>
            </w:r>
            <w:r>
              <w:rPr>
                <w:rFonts w:ascii="宋体" w:hAnsi="宋体" w:cs="宋体" w:eastAsia="宋体"/>
                <w:sz w:val="21"/>
                <w:szCs w:val="21"/>
              </w:rPr>
              <w:t>（语法、词汇、阅读、写作、西班牙语国家人文知识等）</w:t>
            </w:r>
          </w:p>
          <w:p>
            <w:pPr>
              <w:pStyle w:val="TableParagraph"/>
              <w:spacing w:line="264" w:lineRule="auto" w:before="21"/>
              <w:ind w:left="93" w:right="6537"/>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829</w:t>
            </w:r>
            <w:r>
              <w:rPr>
                <w:rFonts w:ascii="Times New Roman" w:hAnsi="Times New Roman" w:cs="Times New Roman" w:eastAsia="Times New Roman"/>
                <w:spacing w:val="-1"/>
                <w:sz w:val="21"/>
                <w:szCs w:val="21"/>
              </w:rPr>
              <w:t> </w:t>
            </w:r>
            <w:r>
              <w:rPr>
                <w:rFonts w:ascii="宋体" w:hAnsi="宋体" w:cs="宋体" w:eastAsia="宋体"/>
                <w:sz w:val="21"/>
                <w:szCs w:val="21"/>
              </w:rPr>
              <w:t>西汉互译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16"/>
              <w:ind w:left="93" w:right="93"/>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西班牙语语言研究</w:t>
            </w:r>
            <w:r>
              <w:rPr>
                <w:rFonts w:ascii="Times New Roman" w:hAnsi="Times New Roman" w:cs="Times New Roman" w:eastAsia="Times New Roman"/>
                <w:spacing w:val="2"/>
                <w:sz w:val="21"/>
                <w:szCs w:val="21"/>
              </w:rPr>
              <w:t>/2.</w:t>
            </w:r>
            <w:r>
              <w:rPr>
                <w:rFonts w:ascii="宋体" w:hAnsi="宋体" w:cs="宋体" w:eastAsia="宋体"/>
                <w:spacing w:val="2"/>
                <w:sz w:val="21"/>
                <w:szCs w:val="21"/>
              </w:rPr>
              <w:t>西汉翻译理论与实践</w:t>
            </w:r>
            <w:r>
              <w:rPr>
                <w:rFonts w:ascii="Times New Roman" w:hAnsi="Times New Roman" w:cs="Times New Roman" w:eastAsia="Times New Roman"/>
                <w:spacing w:val="2"/>
                <w:sz w:val="21"/>
                <w:szCs w:val="21"/>
              </w:rPr>
              <w:t>/3.</w:t>
            </w:r>
            <w:r>
              <w:rPr>
                <w:rFonts w:ascii="宋体" w:hAnsi="宋体" w:cs="宋体" w:eastAsia="宋体"/>
                <w:spacing w:val="2"/>
                <w:sz w:val="21"/>
                <w:szCs w:val="21"/>
              </w:rPr>
              <w:t>西语国家文化研究</w:t>
            </w:r>
            <w:r>
              <w:rPr>
                <w:rFonts w:ascii="Times New Roman" w:hAnsi="Times New Roman" w:cs="Times New Roman" w:eastAsia="Times New Roman"/>
                <w:spacing w:val="2"/>
                <w:sz w:val="21"/>
                <w:szCs w:val="21"/>
              </w:rPr>
              <w:t>/4.</w:t>
            </w:r>
            <w:r>
              <w:rPr>
                <w:rFonts w:ascii="宋体" w:hAnsi="宋体" w:cs="宋体" w:eastAsia="宋体"/>
                <w:spacing w:val="2"/>
                <w:sz w:val="21"/>
                <w:szCs w:val="21"/>
              </w:rPr>
              <w:t>西班牙拉美文学研</w:t>
            </w:r>
            <w:r>
              <w:rPr>
                <w:rFonts w:ascii="宋体" w:hAnsi="宋体" w:cs="宋体" w:eastAsia="宋体"/>
                <w:spacing w:val="12"/>
                <w:sz w:val="21"/>
                <w:szCs w:val="21"/>
              </w:rPr>
              <w:t> </w:t>
            </w:r>
            <w:r>
              <w:rPr>
                <w:rFonts w:ascii="宋体" w:hAnsi="宋体" w:cs="宋体" w:eastAsia="宋体"/>
                <w:spacing w:val="12"/>
                <w:sz w:val="21"/>
                <w:szCs w:val="21"/>
              </w:rPr>
            </w:r>
            <w:r>
              <w:rPr>
                <w:rFonts w:ascii="宋体" w:hAnsi="宋体" w:cs="宋体" w:eastAsia="宋体"/>
                <w:sz w:val="21"/>
                <w:szCs w:val="21"/>
              </w:rPr>
              <w:t>究：汉西翻译</w:t>
            </w:r>
          </w:p>
          <w:p>
            <w:pPr>
              <w:pStyle w:val="TableParagraph"/>
              <w:spacing w:line="256" w:lineRule="auto" w:before="22"/>
              <w:ind w:left="93" w:right="92"/>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4"/>
                <w:sz w:val="21"/>
                <w:szCs w:val="21"/>
              </w:rPr>
              <w:t>区域国别研究（拉美研究）特色研究生项目：复试将由</w:t>
            </w:r>
            <w:r>
              <w:rPr>
                <w:rFonts w:ascii="宋体" w:hAnsi="宋体" w:cs="宋体" w:eastAsia="宋体"/>
                <w:b/>
                <w:bCs/>
                <w:spacing w:val="-4"/>
                <w:sz w:val="21"/>
                <w:szCs w:val="21"/>
              </w:rPr>
              <w:t>西方语系、国际关系与公共事</w:t>
            </w:r>
            <w:r>
              <w:rPr>
                <w:rFonts w:ascii="宋体" w:hAnsi="宋体" w:cs="宋体" w:eastAsia="宋体"/>
                <w:b/>
                <w:bCs/>
                <w:spacing w:val="-97"/>
                <w:sz w:val="21"/>
                <w:szCs w:val="21"/>
              </w:rPr>
              <w:t> </w:t>
            </w:r>
            <w:r>
              <w:rPr>
                <w:rFonts w:ascii="宋体" w:hAnsi="宋体" w:cs="宋体" w:eastAsia="宋体"/>
                <w:b/>
                <w:bCs/>
                <w:spacing w:val="-97"/>
                <w:sz w:val="21"/>
                <w:szCs w:val="21"/>
              </w:rPr>
            </w:r>
            <w:r>
              <w:rPr>
                <w:rFonts w:ascii="宋体" w:hAnsi="宋体" w:cs="宋体" w:eastAsia="宋体"/>
                <w:b/>
                <w:bCs/>
                <w:sz w:val="21"/>
                <w:szCs w:val="21"/>
              </w:rPr>
              <w:t>务学院、语言研究院联合组织</w:t>
            </w:r>
            <w:r>
              <w:rPr>
                <w:rFonts w:ascii="宋体" w:hAnsi="宋体" w:cs="宋体" w:eastAsia="宋体"/>
                <w:sz w:val="21"/>
                <w:szCs w:val="21"/>
              </w:rPr>
            </w:r>
          </w:p>
          <w:p>
            <w:pPr>
              <w:pStyle w:val="TableParagraph"/>
              <w:spacing w:line="256" w:lineRule="auto" w:before="22"/>
              <w:ind w:left="93" w:right="91"/>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pacing w:val="-4"/>
                <w:sz w:val="21"/>
                <w:szCs w:val="21"/>
              </w:rPr>
              <w:t>区域国别研究（世界语言政策）特色研究生项目：复试将由</w:t>
            </w:r>
            <w:r>
              <w:rPr>
                <w:rFonts w:ascii="宋体" w:hAnsi="宋体" w:cs="宋体" w:eastAsia="宋体"/>
                <w:b/>
                <w:bCs/>
                <w:spacing w:val="-4"/>
                <w:sz w:val="21"/>
                <w:szCs w:val="21"/>
              </w:rPr>
              <w:t>西方语系</w:t>
            </w:r>
            <w:r>
              <w:rPr>
                <w:rFonts w:ascii="宋体" w:hAnsi="宋体" w:cs="宋体" w:eastAsia="宋体"/>
                <w:spacing w:val="-4"/>
                <w:sz w:val="21"/>
                <w:szCs w:val="21"/>
              </w:rPr>
              <w:t>与</w:t>
            </w:r>
            <w:r>
              <w:rPr>
                <w:rFonts w:ascii="宋体" w:hAnsi="宋体" w:cs="宋体" w:eastAsia="宋体"/>
                <w:b/>
                <w:bCs/>
                <w:spacing w:val="-4"/>
                <w:sz w:val="21"/>
                <w:szCs w:val="21"/>
              </w:rPr>
              <w:t>语言研究院</w:t>
            </w:r>
            <w:r>
              <w:rPr>
                <w:rFonts w:ascii="宋体" w:hAnsi="宋体" w:cs="宋体" w:eastAsia="宋体"/>
                <w:spacing w:val="-4"/>
                <w:sz w:val="21"/>
                <w:szCs w:val="21"/>
              </w:rPr>
              <w:t>联</w:t>
            </w:r>
            <w:r>
              <w:rPr>
                <w:rFonts w:ascii="宋体" w:hAnsi="宋体" w:cs="宋体" w:eastAsia="宋体"/>
                <w:spacing w:val="-94"/>
                <w:sz w:val="21"/>
                <w:szCs w:val="21"/>
              </w:rPr>
              <w:t> </w:t>
            </w:r>
            <w:r>
              <w:rPr>
                <w:rFonts w:ascii="宋体" w:hAnsi="宋体" w:cs="宋体" w:eastAsia="宋体"/>
                <w:sz w:val="21"/>
                <w:szCs w:val="21"/>
              </w:rPr>
              <w:t>合组织</w:t>
            </w:r>
          </w:p>
        </w:tc>
      </w:tr>
      <w:tr>
        <w:trPr>
          <w:trHeight w:val="331"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30"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2209" w:hRule="exact"/>
        </w:trPr>
        <w:tc>
          <w:tcPr>
            <w:tcW w:w="818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513" w:right="89" w:hanging="420"/>
              <w:jc w:val="left"/>
              <w:rPr>
                <w:rFonts w:ascii="宋体" w:hAnsi="宋体" w:cs="宋体" w:eastAsia="宋体"/>
                <w:sz w:val="21"/>
                <w:szCs w:val="21"/>
              </w:rPr>
            </w:pPr>
            <w:r>
              <w:rPr>
                <w:rFonts w:ascii="宋体" w:hAnsi="宋体" w:cs="宋体" w:eastAsia="宋体"/>
                <w:b/>
                <w:bCs/>
                <w:sz w:val="21"/>
                <w:szCs w:val="21"/>
              </w:rPr>
              <w:t>西班牙语综合：</w:t>
            </w:r>
            <w:r>
              <w:rPr>
                <w:rFonts w:ascii="宋体" w:hAnsi="宋体" w:cs="宋体" w:eastAsia="宋体"/>
                <w:b/>
                <w:bCs/>
                <w:spacing w:val="-104"/>
                <w:sz w:val="21"/>
                <w:szCs w:val="21"/>
              </w:rPr>
              <w:t> </w:t>
            </w:r>
            <w:r>
              <w:rPr>
                <w:rFonts w:ascii="宋体" w:hAnsi="宋体" w:cs="宋体" w:eastAsia="宋体"/>
                <w:spacing w:val="-2"/>
                <w:sz w:val="21"/>
                <w:szCs w:val="21"/>
              </w:rPr>
              <w:t>主要考查考生的西班牙语综合运用能力，包括对西语语言基础知识的掌握，对学术</w:t>
            </w:r>
          </w:p>
          <w:p>
            <w:pPr>
              <w:pStyle w:val="TableParagraph"/>
              <w:spacing w:line="273" w:lineRule="auto" w:before="7"/>
              <w:ind w:left="93" w:right="89"/>
              <w:jc w:val="left"/>
              <w:rPr>
                <w:rFonts w:ascii="宋体" w:hAnsi="宋体" w:cs="宋体" w:eastAsia="宋体"/>
                <w:sz w:val="21"/>
                <w:szCs w:val="21"/>
              </w:rPr>
            </w:pPr>
            <w:r>
              <w:rPr>
                <w:rFonts w:ascii="宋体" w:hAnsi="宋体" w:cs="宋体" w:eastAsia="宋体"/>
                <w:spacing w:val="-2"/>
                <w:sz w:val="21"/>
                <w:szCs w:val="21"/>
              </w:rPr>
              <w:t>及文化题材语料的阅读理解和归纳，西汉互译能力及论述写作能力等。测试题型：初试</w:t>
            </w:r>
            <w:r>
              <w:rPr>
                <w:rFonts w:ascii="宋体" w:hAnsi="宋体" w:cs="宋体" w:eastAsia="宋体"/>
                <w:spacing w:val="-50"/>
                <w:sz w:val="21"/>
                <w:szCs w:val="21"/>
              </w:rPr>
              <w:t> </w:t>
            </w:r>
            <w:r>
              <w:rPr>
                <w:rFonts w:ascii="宋体" w:hAnsi="宋体" w:cs="宋体" w:eastAsia="宋体"/>
                <w:spacing w:val="-50"/>
                <w:sz w:val="21"/>
                <w:szCs w:val="21"/>
              </w:rPr>
            </w:r>
            <w:r>
              <w:rPr>
                <w:rFonts w:ascii="宋体" w:hAnsi="宋体" w:cs="宋体" w:eastAsia="宋体"/>
                <w:sz w:val="21"/>
                <w:szCs w:val="21"/>
              </w:rPr>
              <w:t>包括阅读、选择、语法、填空、翻译、写作等；复试为口试。</w:t>
            </w:r>
          </w:p>
          <w:p>
            <w:pPr>
              <w:pStyle w:val="TableParagraph"/>
              <w:spacing w:line="273" w:lineRule="auto" w:before="7"/>
              <w:ind w:left="513" w:right="89" w:hanging="420"/>
              <w:jc w:val="left"/>
              <w:rPr>
                <w:rFonts w:ascii="宋体" w:hAnsi="宋体" w:cs="宋体" w:eastAsia="宋体"/>
                <w:sz w:val="21"/>
                <w:szCs w:val="21"/>
              </w:rPr>
            </w:pPr>
            <w:r>
              <w:rPr>
                <w:rFonts w:ascii="宋体" w:hAnsi="宋体" w:cs="宋体" w:eastAsia="宋体"/>
                <w:b/>
                <w:bCs/>
                <w:sz w:val="21"/>
                <w:szCs w:val="21"/>
              </w:rPr>
              <w:t>西班牙语翻译：</w:t>
            </w:r>
            <w:r>
              <w:rPr>
                <w:rFonts w:ascii="宋体" w:hAnsi="宋体" w:cs="宋体" w:eastAsia="宋体"/>
                <w:b/>
                <w:bCs/>
                <w:spacing w:val="-104"/>
                <w:sz w:val="21"/>
                <w:szCs w:val="21"/>
              </w:rPr>
              <w:t> </w:t>
            </w:r>
            <w:r>
              <w:rPr>
                <w:rFonts w:ascii="宋体" w:hAnsi="宋体" w:cs="宋体" w:eastAsia="宋体"/>
                <w:spacing w:val="-2"/>
                <w:sz w:val="21"/>
                <w:szCs w:val="21"/>
              </w:rPr>
              <w:t>翻译考试综合考查语言能力及跨文化交际能力，测试考生阅读古今中外文学名著的</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广度与深度。考查内容以文学翻译为主，兼有古文与白话文。测试题型：初试为汉西互</w:t>
            </w:r>
          </w:p>
        </w:tc>
      </w:tr>
    </w:tbl>
    <w:p>
      <w:pPr>
        <w:spacing w:after="0" w:line="240" w:lineRule="auto"/>
        <w:jc w:val="left"/>
        <w:rPr>
          <w:rFonts w:ascii="宋体" w:hAnsi="宋体" w:cs="宋体" w:eastAsia="宋体"/>
          <w:sz w:val="21"/>
          <w:szCs w:val="21"/>
        </w:rPr>
        <w:sectPr>
          <w:pgSz w:w="11910" w:h="16840"/>
          <w:pgMar w:header="0" w:footer="1015" w:top="1520" w:bottom="1200" w:left="1680" w:right="1680"/>
        </w:sectPr>
      </w:pPr>
    </w:p>
    <w:p>
      <w:pPr>
        <w:spacing w:line="240" w:lineRule="auto" w:before="1"/>
        <w:rPr>
          <w:rFonts w:ascii="Times New Roman" w:hAnsi="Times New Roman" w:cs="Times New Roman" w:eastAsia="Times New Roman"/>
          <w:sz w:val="7"/>
          <w:szCs w:val="7"/>
        </w:rPr>
      </w:pPr>
    </w:p>
    <w:tbl>
      <w:tblPr>
        <w:tblW w:w="0" w:type="auto"/>
        <w:jc w:val="left"/>
        <w:tblInd w:w="214" w:type="dxa"/>
        <w:tblLayout w:type="fixed"/>
        <w:tblCellMar>
          <w:top w:w="0" w:type="dxa"/>
          <w:left w:w="0" w:type="dxa"/>
          <w:bottom w:w="0" w:type="dxa"/>
          <w:right w:w="0" w:type="dxa"/>
        </w:tblCellMar>
        <w:tblLook w:val="01E0"/>
      </w:tblPr>
      <w:tblGrid>
        <w:gridCol w:w="8186"/>
      </w:tblGrid>
      <w:tr>
        <w:trPr>
          <w:trHeight w:val="2208" w:hRule="exact"/>
        </w:trPr>
        <w:tc>
          <w:tcPr>
            <w:tcW w:w="8186" w:type="dxa"/>
            <w:tcBorders>
              <w:top w:val="single" w:sz="12" w:space="0" w:color="000000"/>
              <w:left w:val="single" w:sz="12" w:space="0" w:color="000000"/>
              <w:bottom w:val="single" w:sz="8" w:space="0" w:color="000000"/>
              <w:right w:val="single" w:sz="12" w:space="0" w:color="000000"/>
            </w:tcBorders>
          </w:tcPr>
          <w:p>
            <w:pPr>
              <w:pStyle w:val="TableParagraph"/>
              <w:spacing w:line="271" w:lineRule="auto"/>
              <w:ind w:left="506" w:right="3639" w:hanging="413"/>
              <w:jc w:val="left"/>
              <w:rPr>
                <w:rFonts w:ascii="宋体" w:hAnsi="宋体" w:cs="宋体" w:eastAsia="宋体"/>
                <w:sz w:val="21"/>
                <w:szCs w:val="21"/>
              </w:rPr>
            </w:pPr>
            <w:r>
              <w:rPr>
                <w:rFonts w:ascii="宋体" w:hAnsi="宋体" w:cs="宋体" w:eastAsia="宋体"/>
                <w:sz w:val="21"/>
                <w:szCs w:val="21"/>
              </w:rPr>
              <w:t>译各一篇；复试为汉西互译各一篇。</w:t>
            </w:r>
            <w:r>
              <w:rPr>
                <w:rFonts w:ascii="宋体" w:hAnsi="宋体" w:cs="宋体" w:eastAsia="宋体"/>
                <w:w w:val="100"/>
                <w:sz w:val="21"/>
                <w:szCs w:val="21"/>
              </w:rPr>
              <w:t> </w:t>
            </w:r>
            <w:r>
              <w:rPr>
                <w:rFonts w:ascii="宋体" w:hAnsi="宋体" w:cs="宋体" w:eastAsia="宋体"/>
                <w:b/>
                <w:bCs/>
                <w:sz w:val="21"/>
                <w:szCs w:val="21"/>
              </w:rPr>
              <w:t>第二外国语考试范围说明见招生简章总章。</w:t>
            </w:r>
            <w:r>
              <w:rPr>
                <w:rFonts w:ascii="宋体" w:hAnsi="宋体" w:cs="宋体" w:eastAsia="宋体"/>
                <w:sz w:val="21"/>
                <w:szCs w:val="21"/>
              </w:rPr>
            </w:r>
          </w:p>
          <w:p>
            <w:pPr>
              <w:pStyle w:val="TableParagraph"/>
              <w:spacing w:line="240" w:lineRule="auto" w:before="10"/>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《西班牙语语音》</w:t>
            </w:r>
            <w:r>
              <w:rPr>
                <w:rFonts w:ascii="Times New Roman" w:hAnsi="Times New Roman" w:cs="Times New Roman" w:eastAsia="Times New Roman"/>
                <w:spacing w:val="-2"/>
                <w:sz w:val="21"/>
                <w:szCs w:val="21"/>
              </w:rPr>
              <w:t>(VCD)</w:t>
            </w:r>
            <w:r>
              <w:rPr>
                <w:rFonts w:ascii="宋体" w:hAnsi="宋体" w:cs="宋体" w:eastAsia="宋体"/>
                <w:spacing w:val="-2"/>
                <w:sz w:val="21"/>
                <w:szCs w:val="21"/>
              </w:rPr>
              <w:t>，陆经生、缪建华，上海外语音像出版社，</w:t>
            </w:r>
            <w:r>
              <w:rPr>
                <w:rFonts w:ascii="Times New Roman" w:hAnsi="Times New Roman" w:cs="Times New Roman" w:eastAsia="Times New Roman"/>
                <w:spacing w:val="-2"/>
                <w:sz w:val="21"/>
                <w:szCs w:val="21"/>
              </w:rPr>
              <w:t>2001</w:t>
            </w:r>
            <w:r>
              <w:rPr>
                <w:rFonts w:ascii="Times New Roman" w:hAnsi="Times New Roman" w:cs="Times New Roman" w:eastAsia="Times New Roman"/>
                <w:sz w:val="21"/>
                <w:szCs w:val="21"/>
              </w:rPr>
              <w:t> </w:t>
            </w:r>
            <w:r>
              <w:rPr>
                <w:rFonts w:ascii="Times New Roman" w:hAnsi="Times New Roman" w:cs="Times New Roman" w:eastAsia="Times New Roman"/>
                <w:spacing w:val="18"/>
                <w:sz w:val="21"/>
                <w:szCs w:val="21"/>
              </w:rPr>
              <w:t> </w:t>
            </w:r>
            <w:r>
              <w:rPr>
                <w:rFonts w:ascii="宋体" w:hAnsi="宋体" w:cs="宋体" w:eastAsia="宋体"/>
                <w:spacing w:val="-1"/>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7"/>
                <w:sz w:val="21"/>
                <w:szCs w:val="21"/>
              </w:rPr>
              <w:t>2.</w:t>
            </w:r>
            <w:r>
              <w:rPr>
                <w:rFonts w:ascii="宋体" w:hAnsi="宋体" w:cs="宋体" w:eastAsia="宋体"/>
                <w:spacing w:val="-7"/>
                <w:sz w:val="21"/>
                <w:szCs w:val="21"/>
              </w:rPr>
              <w:t>《西班牙概况》，</w:t>
            </w:r>
            <w:r>
              <w:rPr>
                <w:rFonts w:ascii="Times New Roman" w:hAnsi="Times New Roman" w:cs="Times New Roman" w:eastAsia="Times New Roman"/>
                <w:spacing w:val="-7"/>
                <w:sz w:val="21"/>
                <w:szCs w:val="21"/>
              </w:rPr>
              <w:t>Mariona, </w:t>
            </w:r>
            <w:r>
              <w:rPr>
                <w:rFonts w:ascii="Times New Roman" w:hAnsi="Times New Roman" w:cs="Times New Roman" w:eastAsia="Times New Roman"/>
                <w:sz w:val="21"/>
                <w:szCs w:val="21"/>
              </w:rPr>
              <w:t>Antonio,  </w:t>
            </w:r>
            <w:r>
              <w:rPr>
                <w:rFonts w:ascii="宋体" w:hAnsi="宋体" w:cs="宋体" w:eastAsia="宋体"/>
                <w:sz w:val="21"/>
                <w:szCs w:val="21"/>
              </w:rPr>
              <w:t>唐雯，上海外语教育出版社，</w:t>
            </w:r>
            <w:r>
              <w:rPr>
                <w:rFonts w:ascii="Times New Roman" w:hAnsi="Times New Roman" w:cs="Times New Roman" w:eastAsia="Times New Roman"/>
                <w:sz w:val="21"/>
                <w:szCs w:val="21"/>
              </w:rPr>
              <w:t>2012</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3.</w:t>
            </w:r>
            <w:r>
              <w:rPr>
                <w:rFonts w:ascii="宋体" w:hAnsi="宋体" w:cs="宋体" w:eastAsia="宋体"/>
                <w:spacing w:val="-8"/>
                <w:sz w:val="21"/>
                <w:szCs w:val="21"/>
              </w:rPr>
              <w:t>《西班牙语修辞》（修订本），张绪华，上海外语教育出版社，</w:t>
            </w:r>
            <w:r>
              <w:rPr>
                <w:rFonts w:ascii="Times New Roman" w:hAnsi="Times New Roman" w:cs="Times New Roman" w:eastAsia="Times New Roman"/>
                <w:spacing w:val="-8"/>
                <w:sz w:val="21"/>
                <w:szCs w:val="21"/>
              </w:rPr>
              <w:t>2006 </w:t>
            </w:r>
            <w:r>
              <w:rPr>
                <w:rFonts w:ascii="Times New Roman" w:hAnsi="Times New Roman" w:cs="Times New Roman" w:eastAsia="Times New Roman"/>
                <w:spacing w:val="9"/>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4.</w:t>
            </w:r>
            <w:r>
              <w:rPr>
                <w:rFonts w:ascii="宋体" w:hAnsi="宋体" w:cs="宋体" w:eastAsia="宋体"/>
                <w:spacing w:val="-5"/>
                <w:sz w:val="21"/>
                <w:szCs w:val="21"/>
              </w:rPr>
              <w:t>《西班牙语报刊导读》，刘元祺，上海外语教育出版社，</w:t>
            </w:r>
            <w:r>
              <w:rPr>
                <w:rFonts w:ascii="Times New Roman" w:hAnsi="Times New Roman" w:cs="Times New Roman" w:eastAsia="Times New Roman"/>
                <w:spacing w:val="-5"/>
                <w:sz w:val="21"/>
                <w:szCs w:val="21"/>
              </w:rPr>
              <w:t>2008 </w:t>
            </w:r>
            <w:r>
              <w:rPr>
                <w:rFonts w:ascii="Times New Roman" w:hAnsi="Times New Roman" w:cs="Times New Roman" w:eastAsia="Times New Roman"/>
                <w:spacing w:val="-3"/>
                <w:sz w:val="21"/>
                <w:szCs w:val="21"/>
              </w:rPr>
              <w:t> </w:t>
            </w:r>
            <w:r>
              <w:rPr>
                <w:rFonts w:ascii="宋体" w:hAnsi="宋体" w:cs="宋体" w:eastAsia="宋体"/>
                <w:sz w:val="21"/>
                <w:szCs w:val="21"/>
              </w:rPr>
              <w:t>年版。</w:t>
            </w:r>
          </w:p>
        </w:tc>
      </w:tr>
      <w:tr>
        <w:trPr>
          <w:trHeight w:val="1272" w:hRule="exact"/>
        </w:trPr>
        <w:tc>
          <w:tcPr>
            <w:tcW w:w="8186"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30"/>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footerReference w:type="even" r:id="rId20"/>
          <w:footerReference w:type="default" r:id="rId21"/>
          <w:pgSz w:w="11910" w:h="16840"/>
          <w:pgMar w:footer="1015" w:header="0" w:top="1340" w:bottom="1200" w:left="1680" w:right="1680"/>
        </w:sectPr>
      </w:pPr>
    </w:p>
    <w:p>
      <w:pPr>
        <w:pStyle w:val="Heading1"/>
        <w:spacing w:line="379" w:lineRule="exact"/>
        <w:ind w:right="0"/>
        <w:jc w:val="left"/>
        <w:rPr>
          <w:b w:val="0"/>
          <w:bCs w:val="0"/>
        </w:rPr>
      </w:pPr>
      <w:r>
        <w:rPr/>
        <w:t>阿拉伯语语言文学（所属院系：</w:t>
      </w:r>
      <w:r>
        <w:rPr>
          <w:rFonts w:ascii="Cambria" w:hAnsi="Cambria" w:cs="Cambria" w:eastAsia="Cambria"/>
        </w:rPr>
        <w:t>012</w:t>
      </w:r>
      <w:r>
        <w:rPr>
          <w:rFonts w:ascii="Cambria" w:hAnsi="Cambria" w:cs="Cambria" w:eastAsia="Cambria"/>
          <w:spacing w:val="6"/>
        </w:rPr>
        <w:t> </w:t>
      </w:r>
      <w:r>
        <w:rPr/>
        <w:t>东方语学院）</w:t>
      </w:r>
      <w:r>
        <w:rPr>
          <w:b w:val="0"/>
          <w:bCs w:val="0"/>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696"/>
        <w:gridCol w:w="3118"/>
        <w:gridCol w:w="2629"/>
      </w:tblGrid>
      <w:tr>
        <w:trPr>
          <w:trHeight w:val="1584" w:hRule="exact"/>
        </w:trPr>
        <w:tc>
          <w:tcPr>
            <w:tcW w:w="269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559"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118"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629"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99" w:right="195"/>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334" w:hRule="exact"/>
        </w:trPr>
        <w:tc>
          <w:tcPr>
            <w:tcW w:w="2696"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050208</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阿拉伯语语言文学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阿拉伯语语言</w:t>
            </w:r>
          </w:p>
        </w:tc>
        <w:tc>
          <w:tcPr>
            <w:tcW w:w="2629"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p>
            <w:pPr>
              <w:pStyle w:val="TableParagraph"/>
              <w:spacing w:line="273" w:lineRule="auto" w:before="21"/>
              <w:ind w:left="139" w:right="132" w:firstLine="2"/>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696"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阿拉伯文学</w:t>
            </w:r>
          </w:p>
        </w:tc>
        <w:tc>
          <w:tcPr>
            <w:tcW w:w="2629" w:type="dxa"/>
            <w:vMerge/>
            <w:tcBorders>
              <w:left w:val="single" w:sz="8" w:space="0" w:color="000000"/>
              <w:right w:val="single" w:sz="12" w:space="0" w:color="000000"/>
            </w:tcBorders>
          </w:tcPr>
          <w:p>
            <w:pPr/>
          </w:p>
        </w:tc>
      </w:tr>
      <w:tr>
        <w:trPr>
          <w:trHeight w:val="331" w:hRule="exact"/>
        </w:trPr>
        <w:tc>
          <w:tcPr>
            <w:tcW w:w="2696"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阿拉伯文化</w:t>
            </w:r>
            <w:r>
              <w:rPr>
                <w:rFonts w:ascii="宋体" w:hAnsi="宋体" w:cs="宋体" w:eastAsia="宋体"/>
                <w:sz w:val="21"/>
                <w:szCs w:val="21"/>
              </w:rPr>
              <w:t> </w:t>
            </w:r>
          </w:p>
        </w:tc>
        <w:tc>
          <w:tcPr>
            <w:tcW w:w="2629" w:type="dxa"/>
            <w:vMerge/>
            <w:tcBorders>
              <w:left w:val="single" w:sz="8" w:space="0" w:color="000000"/>
              <w:right w:val="single" w:sz="12" w:space="0" w:color="000000"/>
            </w:tcBorders>
          </w:tcPr>
          <w:p>
            <w:pPr/>
          </w:p>
        </w:tc>
      </w:tr>
      <w:tr>
        <w:trPr>
          <w:trHeight w:val="334" w:hRule="exact"/>
        </w:trPr>
        <w:tc>
          <w:tcPr>
            <w:tcW w:w="2696"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阿汉翻译理论与实践</w:t>
            </w:r>
            <w:r>
              <w:rPr>
                <w:rFonts w:ascii="宋体" w:hAnsi="宋体" w:cs="宋体" w:eastAsia="宋体"/>
                <w:sz w:val="21"/>
                <w:szCs w:val="21"/>
              </w:rPr>
              <w:t> </w:t>
            </w:r>
          </w:p>
        </w:tc>
        <w:tc>
          <w:tcPr>
            <w:tcW w:w="2629" w:type="dxa"/>
            <w:vMerge/>
            <w:tcBorders>
              <w:left w:val="single" w:sz="8" w:space="0" w:color="000000"/>
              <w:right w:val="single" w:sz="12" w:space="0" w:color="000000"/>
            </w:tcBorders>
          </w:tcPr>
          <w:p>
            <w:pPr/>
          </w:p>
        </w:tc>
      </w:tr>
      <w:tr>
        <w:trPr>
          <w:trHeight w:val="293" w:hRule="exact"/>
        </w:trPr>
        <w:tc>
          <w:tcPr>
            <w:tcW w:w="2696"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阿拉伯历史与国别研究</w:t>
            </w:r>
            <w:r>
              <w:rPr>
                <w:rFonts w:ascii="宋体" w:hAnsi="宋体" w:cs="宋体" w:eastAsia="宋体"/>
                <w:sz w:val="21"/>
                <w:szCs w:val="21"/>
              </w:rPr>
              <w:t> </w:t>
            </w:r>
          </w:p>
        </w:tc>
        <w:tc>
          <w:tcPr>
            <w:tcW w:w="2629" w:type="dxa"/>
            <w:vMerge/>
            <w:tcBorders>
              <w:left w:val="single" w:sz="8" w:space="0" w:color="000000"/>
              <w:bottom w:val="single" w:sz="8" w:space="0" w:color="000000"/>
              <w:right w:val="single" w:sz="12" w:space="0" w:color="000000"/>
            </w:tcBorders>
          </w:tcPr>
          <w:p>
            <w:pPr/>
          </w:p>
        </w:tc>
      </w:tr>
      <w:tr>
        <w:trPr>
          <w:trHeight w:val="1580" w:hRule="exact"/>
        </w:trPr>
        <w:tc>
          <w:tcPr>
            <w:tcW w:w="2696" w:type="dxa"/>
            <w:vMerge/>
            <w:tcBorders>
              <w:left w:val="single" w:sz="12" w:space="0" w:color="000000"/>
              <w:bottom w:val="single" w:sz="8"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2"/>
              <w:ind w:right="0"/>
              <w:jc w:val="left"/>
              <w:rPr>
                <w:rFonts w:ascii="宋体" w:hAnsi="宋体" w:cs="宋体" w:eastAsia="宋体"/>
                <w:b/>
                <w:bCs/>
                <w:sz w:val="18"/>
                <w:szCs w:val="18"/>
              </w:rPr>
            </w:pPr>
          </w:p>
          <w:p>
            <w:pPr>
              <w:pStyle w:val="TableParagraph"/>
              <w:spacing w:line="274" w:lineRule="exact"/>
              <w:ind w:left="98" w:right="213"/>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629"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48" w:right="139"/>
              <w:jc w:val="center"/>
              <w:rPr>
                <w:rFonts w:ascii="宋体" w:hAnsi="宋体" w:cs="宋体" w:eastAsia="宋体"/>
                <w:sz w:val="21"/>
                <w:szCs w:val="21"/>
              </w:rPr>
            </w:pPr>
            <w:r>
              <w:rPr>
                <w:rFonts w:ascii="宋体" w:hAnsi="宋体" w:cs="宋体" w:eastAsia="宋体"/>
                <w:spacing w:val="-2"/>
                <w:sz w:val="21"/>
                <w:szCs w:val="21"/>
              </w:rPr>
              <w:t>区域国别研究（世界语言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政策）特色研究生项目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49" w:right="243"/>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1"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3766"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07" w:right="89" w:hanging="315"/>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w:t>
            </w:r>
            <w:r>
              <w:rPr>
                <w:rFonts w:ascii="Times New Roman" w:hAnsi="Times New Roman" w:cs="Times New Roman" w:eastAsia="Times New Roman"/>
                <w:spacing w:val="-26"/>
                <w:sz w:val="21"/>
                <w:szCs w:val="21"/>
              </w:rPr>
              <w:t> </w:t>
            </w:r>
            <w:r>
              <w:rPr>
                <w:rFonts w:ascii="宋体" w:hAnsi="宋体" w:cs="宋体" w:eastAsia="宋体"/>
                <w:sz w:val="21"/>
                <w:szCs w:val="21"/>
              </w:rPr>
              <w:t>日语二</w:t>
            </w:r>
            <w:r>
              <w:rPr>
                <w:rFonts w:ascii="宋体" w:hAnsi="宋体" w:cs="宋体" w:eastAsia="宋体"/>
                <w:w w:val="100"/>
                <w:sz w:val="21"/>
                <w:szCs w:val="21"/>
              </w:rPr>
              <w:t> </w:t>
            </w:r>
            <w:r>
              <w:rPr>
                <w:rFonts w:ascii="宋体" w:hAnsi="宋体" w:cs="宋体" w:eastAsia="宋体"/>
                <w:sz w:val="21"/>
                <w:szCs w:val="21"/>
              </w:rPr>
              <w:t>外、</w:t>
            </w:r>
            <w:r>
              <w:rPr>
                <w:rFonts w:ascii="Times New Roman" w:hAnsi="Times New Roman" w:cs="Times New Roman" w:eastAsia="Times New Roman"/>
                <w:sz w:val="21"/>
                <w:szCs w:val="21"/>
              </w:rPr>
              <w:t>255 </w:t>
            </w:r>
            <w:r>
              <w:rPr>
                <w:rFonts w:ascii="宋体" w:hAnsi="宋体" w:cs="宋体" w:eastAsia="宋体"/>
                <w:sz w:val="21"/>
                <w:szCs w:val="21"/>
              </w:rPr>
              <w:t>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1"/>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630</w:t>
            </w:r>
            <w:r>
              <w:rPr>
                <w:rFonts w:ascii="Times New Roman" w:hAnsi="Times New Roman" w:cs="Times New Roman" w:eastAsia="Times New Roman"/>
                <w:spacing w:val="-4"/>
                <w:sz w:val="21"/>
                <w:szCs w:val="21"/>
              </w:rPr>
              <w:t> </w:t>
            </w:r>
            <w:r>
              <w:rPr>
                <w:rFonts w:ascii="宋体" w:hAnsi="宋体" w:cs="宋体" w:eastAsia="宋体"/>
                <w:sz w:val="21"/>
                <w:szCs w:val="21"/>
              </w:rPr>
              <w:t>阿语综合（阿拉伯语实践）</w:t>
            </w:r>
          </w:p>
          <w:p>
            <w:pPr>
              <w:pStyle w:val="TableParagraph"/>
              <w:spacing w:line="266" w:lineRule="auto" w:before="21"/>
              <w:ind w:left="93" w:right="6793"/>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830</w:t>
            </w:r>
            <w:r>
              <w:rPr>
                <w:rFonts w:ascii="Times New Roman" w:hAnsi="Times New Roman" w:cs="Times New Roman" w:eastAsia="Times New Roman"/>
                <w:spacing w:val="-1"/>
                <w:sz w:val="21"/>
                <w:szCs w:val="21"/>
              </w:rPr>
              <w:t> </w:t>
            </w:r>
            <w:r>
              <w:rPr>
                <w:rFonts w:ascii="宋体" w:hAnsi="宋体" w:cs="宋体" w:eastAsia="宋体"/>
                <w:sz w:val="21"/>
                <w:szCs w:val="21"/>
              </w:rPr>
              <w:t>阿汉互译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14"/>
              <w:ind w:left="93" w:right="88"/>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阿拉伯语语言</w:t>
            </w:r>
            <w:r>
              <w:rPr>
                <w:rFonts w:ascii="Times New Roman" w:hAnsi="Times New Roman" w:cs="Times New Roman" w:eastAsia="Times New Roman"/>
                <w:sz w:val="21"/>
                <w:szCs w:val="21"/>
              </w:rPr>
              <w:t>/2.</w:t>
            </w:r>
            <w:r>
              <w:rPr>
                <w:rFonts w:ascii="宋体" w:hAnsi="宋体" w:cs="宋体" w:eastAsia="宋体"/>
                <w:sz w:val="21"/>
                <w:szCs w:val="21"/>
              </w:rPr>
              <w:t>阿拉伯文学</w:t>
            </w:r>
            <w:r>
              <w:rPr>
                <w:rFonts w:ascii="Times New Roman" w:hAnsi="Times New Roman" w:cs="Times New Roman" w:eastAsia="Times New Roman"/>
                <w:sz w:val="21"/>
                <w:szCs w:val="21"/>
              </w:rPr>
              <w:t>/3.</w:t>
            </w:r>
            <w:r>
              <w:rPr>
                <w:rFonts w:ascii="宋体" w:hAnsi="宋体" w:cs="宋体" w:eastAsia="宋体"/>
                <w:sz w:val="21"/>
                <w:szCs w:val="21"/>
              </w:rPr>
              <w:t>阿拉伯文化</w:t>
            </w:r>
            <w:r>
              <w:rPr>
                <w:rFonts w:ascii="Times New Roman" w:hAnsi="Times New Roman" w:cs="Times New Roman" w:eastAsia="Times New Roman"/>
                <w:sz w:val="21"/>
                <w:szCs w:val="21"/>
              </w:rPr>
              <w:t>/4.</w:t>
            </w:r>
            <w:r>
              <w:rPr>
                <w:rFonts w:ascii="宋体" w:hAnsi="宋体" w:cs="宋体" w:eastAsia="宋体"/>
                <w:sz w:val="21"/>
                <w:szCs w:val="21"/>
              </w:rPr>
              <w:t>阿汉翻译理论与实践</w:t>
            </w:r>
            <w:r>
              <w:rPr>
                <w:rFonts w:ascii="Times New Roman" w:hAnsi="Times New Roman" w:cs="Times New Roman" w:eastAsia="Times New Roman"/>
                <w:sz w:val="21"/>
                <w:szCs w:val="21"/>
              </w:rPr>
              <w:t>/5.</w:t>
            </w:r>
            <w:r>
              <w:rPr>
                <w:rFonts w:ascii="宋体" w:hAnsi="宋体" w:cs="宋体" w:eastAsia="宋体"/>
                <w:sz w:val="21"/>
                <w:szCs w:val="21"/>
              </w:rPr>
              <w:t>阿拉伯历史与国别研</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z w:val="21"/>
                <w:szCs w:val="21"/>
              </w:rPr>
              <w:t>究：阿拉伯语综合能力测试</w:t>
            </w:r>
          </w:p>
          <w:p>
            <w:pPr>
              <w:pStyle w:val="TableParagraph"/>
              <w:spacing w:line="256" w:lineRule="auto" w:before="22"/>
              <w:ind w:left="93" w:right="86"/>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30"/>
                <w:sz w:val="21"/>
                <w:szCs w:val="21"/>
              </w:rPr>
              <w:t> </w:t>
            </w:r>
            <w:r>
              <w:rPr>
                <w:rFonts w:ascii="宋体" w:hAnsi="宋体" w:cs="宋体" w:eastAsia="宋体"/>
                <w:sz w:val="21"/>
                <w:szCs w:val="21"/>
              </w:rPr>
              <w:t>区域国别研究（世界语言政策）特色研究生项目：复试将由</w:t>
            </w:r>
            <w:r>
              <w:rPr>
                <w:rFonts w:ascii="宋体" w:hAnsi="宋体" w:cs="宋体" w:eastAsia="宋体"/>
                <w:b/>
                <w:bCs/>
                <w:sz w:val="21"/>
                <w:szCs w:val="21"/>
              </w:rPr>
              <w:t>东方语学院</w:t>
            </w:r>
            <w:r>
              <w:rPr>
                <w:rFonts w:ascii="宋体" w:hAnsi="宋体" w:cs="宋体" w:eastAsia="宋体"/>
                <w:sz w:val="21"/>
                <w:szCs w:val="21"/>
              </w:rPr>
              <w:t>与</w:t>
            </w:r>
            <w:r>
              <w:rPr>
                <w:rFonts w:ascii="宋体" w:hAnsi="宋体" w:cs="宋体" w:eastAsia="宋体"/>
                <w:b/>
                <w:bCs/>
                <w:sz w:val="21"/>
                <w:szCs w:val="21"/>
              </w:rPr>
              <w:t>语言研究院联</w:t>
            </w:r>
            <w:r>
              <w:rPr>
                <w:rFonts w:ascii="宋体" w:hAnsi="宋体" w:cs="宋体" w:eastAsia="宋体"/>
                <w:b/>
                <w:bCs/>
                <w:w w:val="100"/>
                <w:sz w:val="21"/>
                <w:szCs w:val="21"/>
              </w:rPr>
              <w:t> </w:t>
            </w:r>
            <w:r>
              <w:rPr>
                <w:rFonts w:ascii="宋体" w:hAnsi="宋体" w:cs="宋体" w:eastAsia="宋体"/>
                <w:b/>
                <w:bCs/>
                <w:sz w:val="21"/>
                <w:szCs w:val="21"/>
              </w:rPr>
              <w:t>合组织</w:t>
            </w:r>
            <w:r>
              <w:rPr>
                <w:rFonts w:ascii="宋体" w:hAnsi="宋体" w:cs="宋体" w:eastAsia="宋体"/>
                <w:sz w:val="21"/>
                <w:szCs w:val="21"/>
              </w:rPr>
            </w:r>
          </w:p>
        </w:tc>
      </w:tr>
      <w:tr>
        <w:trPr>
          <w:trHeight w:val="331"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659"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3769" w:hRule="exact"/>
        </w:trPr>
        <w:tc>
          <w:tcPr>
            <w:tcW w:w="8442"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一、初试：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、阿语综合</w:t>
            </w:r>
          </w:p>
          <w:p>
            <w:pPr>
              <w:pStyle w:val="TableParagraph"/>
              <w:spacing w:line="256" w:lineRule="auto" w:before="21"/>
              <w:ind w:left="453" w:right="87" w:hanging="36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w:t>
            </w:r>
            <w:r>
              <w:rPr>
                <w:rFonts w:ascii="宋体" w:hAnsi="宋体" w:cs="宋体" w:eastAsia="宋体"/>
                <w:spacing w:val="-27"/>
                <w:sz w:val="21"/>
                <w:szCs w:val="21"/>
              </w:rPr>
              <w:t> </w:t>
            </w:r>
            <w:r>
              <w:rPr>
                <w:rFonts w:ascii="宋体" w:hAnsi="宋体" w:cs="宋体" w:eastAsia="宋体"/>
                <w:spacing w:val="-5"/>
                <w:sz w:val="21"/>
                <w:szCs w:val="21"/>
              </w:rPr>
              <w:t>语言基础内容（语法基础知识、同义词和反义词、词语选择、改错、词组汉阿互译、完</w:t>
            </w:r>
            <w:r>
              <w:rPr>
                <w:rFonts w:ascii="宋体" w:hAnsi="宋体" w:cs="宋体" w:eastAsia="宋体"/>
                <w:spacing w:val="-70"/>
                <w:sz w:val="21"/>
                <w:szCs w:val="21"/>
              </w:rPr>
              <w:t> </w:t>
            </w:r>
            <w:r>
              <w:rPr>
                <w:rFonts w:ascii="宋体" w:hAnsi="宋体" w:cs="宋体" w:eastAsia="宋体"/>
                <w:spacing w:val="-70"/>
                <w:sz w:val="21"/>
                <w:szCs w:val="21"/>
              </w:rPr>
            </w:r>
            <w:r>
              <w:rPr>
                <w:rFonts w:ascii="宋体" w:hAnsi="宋体" w:cs="宋体" w:eastAsia="宋体"/>
                <w:sz w:val="21"/>
                <w:szCs w:val="21"/>
              </w:rPr>
              <w:t>型填空等）</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w:t>
            </w:r>
            <w:r>
              <w:rPr>
                <w:rFonts w:ascii="宋体" w:hAnsi="宋体" w:cs="宋体" w:eastAsia="宋体"/>
                <w:spacing w:val="-61"/>
                <w:sz w:val="21"/>
                <w:szCs w:val="21"/>
              </w:rPr>
              <w:t> </w:t>
            </w:r>
            <w:r>
              <w:rPr>
                <w:rFonts w:ascii="宋体" w:hAnsi="宋体" w:cs="宋体" w:eastAsia="宋体"/>
                <w:sz w:val="21"/>
                <w:szCs w:val="21"/>
              </w:rPr>
              <w:t>语言阅读理解（短文阅读、判断、回答问题）</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w:t>
            </w:r>
            <w:r>
              <w:rPr>
                <w:rFonts w:ascii="宋体" w:hAnsi="宋体" w:cs="宋体" w:eastAsia="宋体"/>
                <w:spacing w:val="-8"/>
                <w:sz w:val="21"/>
                <w:szCs w:val="21"/>
              </w:rPr>
              <w:t> </w:t>
            </w:r>
            <w:r>
              <w:rPr>
                <w:rFonts w:ascii="宋体" w:hAnsi="宋体" w:cs="宋体" w:eastAsia="宋体"/>
                <w:spacing w:val="-2"/>
                <w:sz w:val="21"/>
                <w:szCs w:val="21"/>
              </w:rPr>
              <w:t>语言运用实践（</w:t>
            </w:r>
            <w:r>
              <w:rPr>
                <w:rFonts w:ascii="Times New Roman" w:hAnsi="Times New Roman" w:cs="Times New Roman" w:eastAsia="Times New Roman"/>
                <w:spacing w:val="-2"/>
                <w:sz w:val="21"/>
                <w:szCs w:val="21"/>
              </w:rPr>
              <w:t>1</w:t>
            </w:r>
            <w:r>
              <w:rPr>
                <w:rFonts w:ascii="宋体" w:hAnsi="宋体" w:cs="宋体" w:eastAsia="宋体"/>
                <w:spacing w:val="-2"/>
                <w:sz w:val="21"/>
                <w:szCs w:val="21"/>
              </w:rPr>
              <w:t>）短文汉译阿（</w:t>
            </w:r>
            <w:r>
              <w:rPr>
                <w:rFonts w:ascii="Times New Roman" w:hAnsi="Times New Roman" w:cs="Times New Roman" w:eastAsia="Times New Roman"/>
                <w:spacing w:val="-2"/>
                <w:sz w:val="21"/>
                <w:szCs w:val="21"/>
              </w:rPr>
              <w:t>2</w:t>
            </w:r>
            <w:r>
              <w:rPr>
                <w:rFonts w:ascii="宋体" w:hAnsi="宋体" w:cs="宋体" w:eastAsia="宋体"/>
                <w:spacing w:val="-2"/>
                <w:sz w:val="21"/>
                <w:szCs w:val="21"/>
              </w:rPr>
              <w:t>）短文阿译汉（</w:t>
            </w:r>
            <w:r>
              <w:rPr>
                <w:rFonts w:ascii="Times New Roman" w:hAnsi="Times New Roman" w:cs="Times New Roman" w:eastAsia="Times New Roman"/>
                <w:spacing w:val="-2"/>
                <w:sz w:val="21"/>
                <w:szCs w:val="21"/>
              </w:rPr>
              <w:t>3</w:t>
            </w:r>
            <w:r>
              <w:rPr>
                <w:rFonts w:ascii="宋体" w:hAnsi="宋体" w:cs="宋体" w:eastAsia="宋体"/>
                <w:spacing w:val="-2"/>
                <w:sz w:val="21"/>
                <w:szCs w:val="21"/>
              </w:rPr>
              <w:t>）写作。</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w:t>
            </w:r>
            <w:r>
              <w:rPr>
                <w:rFonts w:ascii="宋体" w:hAnsi="宋体" w:cs="宋体" w:eastAsia="宋体"/>
                <w:spacing w:val="-13"/>
                <w:sz w:val="21"/>
                <w:szCs w:val="21"/>
              </w:rPr>
              <w:t> </w:t>
            </w:r>
            <w:r>
              <w:rPr>
                <w:rFonts w:ascii="宋体" w:hAnsi="宋体" w:cs="宋体" w:eastAsia="宋体"/>
                <w:spacing w:val="-5"/>
                <w:sz w:val="21"/>
                <w:szCs w:val="21"/>
              </w:rPr>
              <w:t>阿拉伯国家文化知识（历史、社会、宗教、文学、地理等基础知识）。</w:t>
            </w:r>
          </w:p>
          <w:p>
            <w:pPr>
              <w:pStyle w:val="TableParagraph"/>
              <w:spacing w:line="264" w:lineRule="auto" w:before="21"/>
              <w:ind w:left="93" w:right="87"/>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、阿汉互译</w:t>
            </w:r>
            <w:r>
              <w:rPr>
                <w:rFonts w:ascii="宋体" w:hAnsi="宋体" w:cs="宋体" w:eastAsia="宋体"/>
                <w:w w:val="100"/>
                <w:sz w:val="21"/>
                <w:szCs w:val="21"/>
              </w:rPr>
              <w:t> </w:t>
            </w:r>
            <w:r>
              <w:rPr>
                <w:rFonts w:ascii="宋体" w:hAnsi="宋体" w:cs="宋体" w:eastAsia="宋体"/>
                <w:sz w:val="21"/>
                <w:szCs w:val="21"/>
              </w:rPr>
              <w:t>综合考查学生的阿汉互译实践能力，考试题型为汉阿互译各一篇，内容涉及文学、文化、</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政治、经济、社会等方面的题材。</w:t>
            </w:r>
          </w:p>
          <w:p>
            <w:pPr>
              <w:pStyle w:val="TableParagraph"/>
              <w:spacing w:line="273" w:lineRule="auto" w:before="16"/>
              <w:ind w:left="93" w:right="89"/>
              <w:jc w:val="left"/>
              <w:rPr>
                <w:rFonts w:ascii="宋体" w:hAnsi="宋体" w:cs="宋体" w:eastAsia="宋体"/>
                <w:sz w:val="21"/>
                <w:szCs w:val="21"/>
              </w:rPr>
            </w:pPr>
            <w:r>
              <w:rPr>
                <w:rFonts w:ascii="宋体" w:hAnsi="宋体" w:cs="宋体" w:eastAsia="宋体"/>
                <w:b/>
                <w:bCs/>
                <w:sz w:val="21"/>
                <w:szCs w:val="21"/>
              </w:rPr>
              <w:t>二、复试：</w:t>
            </w:r>
            <w:r>
              <w:rPr>
                <w:rFonts w:ascii="宋体" w:hAnsi="宋体" w:cs="宋体" w:eastAsia="宋体"/>
                <w:b/>
                <w:bCs/>
                <w:w w:val="100"/>
                <w:sz w:val="21"/>
                <w:szCs w:val="21"/>
              </w:rPr>
              <w:t> </w:t>
            </w:r>
            <w:r>
              <w:rPr>
                <w:rFonts w:ascii="宋体" w:hAnsi="宋体" w:cs="宋体" w:eastAsia="宋体"/>
                <w:spacing w:val="-13"/>
                <w:sz w:val="21"/>
                <w:szCs w:val="21"/>
              </w:rPr>
              <w:t>笔试参考初试题型，口试形式包括：（</w:t>
            </w:r>
            <w:r>
              <w:rPr>
                <w:rFonts w:ascii="Times New Roman" w:hAnsi="Times New Roman" w:cs="Times New Roman" w:eastAsia="Times New Roman"/>
                <w:spacing w:val="-13"/>
                <w:sz w:val="21"/>
                <w:szCs w:val="21"/>
              </w:rPr>
              <w:t>1</w:t>
            </w:r>
            <w:r>
              <w:rPr>
                <w:rFonts w:ascii="宋体" w:hAnsi="宋体" w:cs="宋体" w:eastAsia="宋体"/>
                <w:spacing w:val="-13"/>
                <w:sz w:val="21"/>
                <w:szCs w:val="21"/>
              </w:rPr>
              <w:t>）阅读短文；（</w:t>
            </w:r>
            <w:r>
              <w:rPr>
                <w:rFonts w:ascii="Times New Roman" w:hAnsi="Times New Roman" w:cs="Times New Roman" w:eastAsia="Times New Roman"/>
                <w:spacing w:val="-13"/>
                <w:sz w:val="21"/>
                <w:szCs w:val="21"/>
              </w:rPr>
              <w:t>2</w:t>
            </w:r>
            <w:r>
              <w:rPr>
                <w:rFonts w:ascii="宋体" w:hAnsi="宋体" w:cs="宋体" w:eastAsia="宋体"/>
                <w:spacing w:val="-13"/>
                <w:sz w:val="21"/>
                <w:szCs w:val="21"/>
              </w:rPr>
              <w:t>）就短文回答问题；（</w:t>
            </w:r>
            <w:r>
              <w:rPr>
                <w:rFonts w:ascii="Times New Roman" w:hAnsi="Times New Roman" w:cs="Times New Roman" w:eastAsia="Times New Roman"/>
                <w:spacing w:val="-13"/>
                <w:sz w:val="21"/>
                <w:szCs w:val="21"/>
              </w:rPr>
              <w:t>3</w:t>
            </w:r>
            <w:r>
              <w:rPr>
                <w:rFonts w:ascii="宋体" w:hAnsi="宋体" w:cs="宋体" w:eastAsia="宋体"/>
                <w:spacing w:val="-13"/>
                <w:sz w:val="21"/>
                <w:szCs w:val="21"/>
              </w:rPr>
              <w:t>）一般时事或</w:t>
            </w:r>
          </w:p>
        </w:tc>
      </w:tr>
    </w:tbl>
    <w:p>
      <w:pPr>
        <w:spacing w:after="0" w:line="273" w:lineRule="auto"/>
        <w:jc w:val="left"/>
        <w:rPr>
          <w:rFonts w:ascii="宋体" w:hAnsi="宋体" w:cs="宋体" w:eastAsia="宋体"/>
          <w:sz w:val="21"/>
          <w:szCs w:val="21"/>
        </w:rPr>
        <w:sectPr>
          <w:pgSz w:w="11910" w:h="16840"/>
          <w:pgMar w:header="0" w:footer="1035" w:top="1520" w:bottom="1220" w:left="1680" w:right="1400"/>
        </w:sectPr>
      </w:pPr>
    </w:p>
    <w:p>
      <w:pPr>
        <w:spacing w:line="240" w:lineRule="auto" w:before="1"/>
        <w:rPr>
          <w:rFonts w:ascii="Times New Roman" w:hAnsi="Times New Roman" w:cs="Times New Roman" w:eastAsia="Times New Roman"/>
          <w:sz w:val="7"/>
          <w:szCs w:val="7"/>
        </w:rPr>
      </w:pPr>
    </w:p>
    <w:tbl>
      <w:tblPr>
        <w:tblW w:w="0" w:type="auto"/>
        <w:jc w:val="left"/>
        <w:tblInd w:w="228" w:type="dxa"/>
        <w:tblLayout w:type="fixed"/>
        <w:tblCellMar>
          <w:top w:w="0" w:type="dxa"/>
          <w:left w:w="0" w:type="dxa"/>
          <w:bottom w:w="0" w:type="dxa"/>
          <w:right w:w="0" w:type="dxa"/>
        </w:tblCellMar>
        <w:tblLook w:val="01E0"/>
      </w:tblPr>
      <w:tblGrid>
        <w:gridCol w:w="8442"/>
      </w:tblGrid>
      <w:tr>
        <w:trPr>
          <w:trHeight w:val="2832" w:hRule="exact"/>
        </w:trPr>
        <w:tc>
          <w:tcPr>
            <w:tcW w:w="8442" w:type="dxa"/>
            <w:tcBorders>
              <w:top w:val="single" w:sz="12" w:space="0" w:color="000000"/>
              <w:left w:val="single" w:sz="12" w:space="0" w:color="000000"/>
              <w:bottom w:val="single" w:sz="8" w:space="0" w:color="000000"/>
              <w:right w:val="single" w:sz="12" w:space="0" w:color="000000"/>
            </w:tcBorders>
          </w:tcPr>
          <w:p>
            <w:pPr>
              <w:pStyle w:val="TableParagraph"/>
              <w:spacing w:line="271" w:lineRule="auto"/>
              <w:ind w:left="93" w:right="7263"/>
              <w:jc w:val="left"/>
              <w:rPr>
                <w:rFonts w:ascii="宋体" w:hAnsi="宋体" w:cs="宋体" w:eastAsia="宋体"/>
                <w:sz w:val="21"/>
                <w:szCs w:val="21"/>
              </w:rPr>
            </w:pPr>
            <w:r>
              <w:rPr>
                <w:rFonts w:ascii="宋体" w:hAnsi="宋体" w:cs="宋体" w:eastAsia="宋体"/>
                <w:sz w:val="21"/>
                <w:szCs w:val="21"/>
              </w:rPr>
              <w:t>社会问题。</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b/>
                <w:bCs/>
                <w:sz w:val="21"/>
                <w:szCs w:val="21"/>
              </w:rPr>
              <w:t>参考书目：</w:t>
            </w:r>
            <w:r>
              <w:rPr>
                <w:rFonts w:ascii="宋体" w:hAnsi="宋体" w:cs="宋体" w:eastAsia="宋体"/>
                <w:sz w:val="21"/>
                <w:szCs w:val="21"/>
              </w:rPr>
            </w:r>
          </w:p>
          <w:p>
            <w:pPr>
              <w:pStyle w:val="TableParagraph"/>
              <w:spacing w:line="240" w:lineRule="auto" w:before="10"/>
              <w:ind w:left="93" w:right="0"/>
              <w:jc w:val="left"/>
              <w:rPr>
                <w:rFonts w:ascii="宋体" w:hAnsi="宋体" w:cs="宋体" w:eastAsia="宋体"/>
                <w:sz w:val="21"/>
                <w:szCs w:val="21"/>
              </w:rPr>
            </w:pPr>
            <w:r>
              <w:rPr>
                <w:rFonts w:ascii="Times New Roman" w:hAnsi="Times New Roman" w:cs="Times New Roman" w:eastAsia="Times New Roman"/>
                <w:spacing w:val="-15"/>
                <w:sz w:val="21"/>
                <w:szCs w:val="21"/>
              </w:rPr>
              <w:t>1</w:t>
            </w:r>
            <w:r>
              <w:rPr>
                <w:rFonts w:ascii="宋体" w:hAnsi="宋体" w:cs="宋体" w:eastAsia="宋体"/>
                <w:spacing w:val="-15"/>
                <w:sz w:val="21"/>
                <w:szCs w:val="21"/>
              </w:rPr>
              <w:t>、《新编阿拉伯语教程》（</w:t>
            </w:r>
            <w:r>
              <w:rPr>
                <w:rFonts w:ascii="Times New Roman" w:hAnsi="Times New Roman" w:cs="Times New Roman" w:eastAsia="Times New Roman"/>
                <w:spacing w:val="-15"/>
                <w:sz w:val="21"/>
                <w:szCs w:val="21"/>
              </w:rPr>
              <w:t>1-6 </w:t>
            </w:r>
            <w:r>
              <w:rPr>
                <w:rFonts w:ascii="Times New Roman" w:hAnsi="Times New Roman" w:cs="Times New Roman" w:eastAsia="Times New Roman"/>
                <w:spacing w:val="15"/>
                <w:sz w:val="21"/>
                <w:szCs w:val="21"/>
              </w:rPr>
              <w:t> </w:t>
            </w:r>
            <w:r>
              <w:rPr>
                <w:rFonts w:ascii="宋体" w:hAnsi="宋体" w:cs="宋体" w:eastAsia="宋体"/>
                <w:spacing w:val="-7"/>
                <w:sz w:val="21"/>
                <w:szCs w:val="21"/>
              </w:rPr>
              <w:t>册），陆培勇主编，上海外语教育出版社。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2</w:t>
            </w:r>
            <w:r>
              <w:rPr>
                <w:rFonts w:ascii="宋体" w:hAnsi="宋体" w:cs="宋体" w:eastAsia="宋体"/>
                <w:spacing w:val="-9"/>
                <w:sz w:val="21"/>
                <w:szCs w:val="21"/>
              </w:rPr>
              <w:t>、《阿拉伯语语法教程》，周文巨主编，上海外语教育出版社。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3</w:t>
            </w:r>
            <w:r>
              <w:rPr>
                <w:rFonts w:ascii="宋体" w:hAnsi="宋体" w:cs="宋体" w:eastAsia="宋体"/>
                <w:spacing w:val="-9"/>
                <w:sz w:val="21"/>
                <w:szCs w:val="21"/>
              </w:rPr>
              <w:t>、《阿拉伯社会与文化》，陈万里主编，上海外语教育出版社。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12"/>
                <w:sz w:val="21"/>
                <w:szCs w:val="21"/>
              </w:rPr>
              <w:t>4</w:t>
            </w:r>
            <w:r>
              <w:rPr>
                <w:rFonts w:ascii="宋体" w:hAnsi="宋体" w:cs="宋体" w:eastAsia="宋体"/>
                <w:spacing w:val="-12"/>
                <w:sz w:val="21"/>
                <w:szCs w:val="21"/>
              </w:rPr>
              <w:t>、《阿拉伯通史》，希提著，商务印书馆。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、近期阿拉伯国家主要报刊媒体。</w:t>
            </w:r>
          </w:p>
          <w:p>
            <w:pPr>
              <w:pStyle w:val="TableParagraph"/>
              <w:spacing w:line="240" w:lineRule="auto" w:before="11"/>
              <w:ind w:right="0"/>
              <w:jc w:val="left"/>
              <w:rPr>
                <w:rFonts w:ascii="Times New Roman" w:hAnsi="Times New Roman" w:cs="Times New Roman" w:eastAsia="Times New Roman"/>
                <w:sz w:val="28"/>
                <w:szCs w:val="28"/>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r>
        <w:trPr>
          <w:trHeight w:val="1273" w:hRule="exact"/>
        </w:trPr>
        <w:tc>
          <w:tcPr>
            <w:tcW w:w="8442"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312" w:lineRule="exact" w:before="20"/>
              <w:ind w:left="93" w:right="127"/>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w:t>
            </w:r>
            <w:r>
              <w:rPr>
                <w:rFonts w:ascii="宋体" w:hAnsi="宋体" w:cs="宋体" w:eastAsia="宋体"/>
                <w:b/>
                <w:bCs/>
                <w:color w:val="FF0000"/>
                <w:w w:val="99"/>
                <w:sz w:val="24"/>
                <w:szCs w:val="24"/>
              </w:rPr>
              <w:t> </w:t>
            </w:r>
            <w:r>
              <w:rPr>
                <w:rFonts w:ascii="宋体" w:hAnsi="宋体" w:cs="宋体" w:eastAsia="宋体"/>
                <w:b/>
                <w:bCs/>
                <w:color w:val="FF0000"/>
                <w:sz w:val="24"/>
                <w:szCs w:val="24"/>
              </w:rPr>
              <w:t>本科结业生，本科毕业生或应届本科生不属于同等学力，正常报考即可，无以</w:t>
            </w:r>
            <w:r>
              <w:rPr>
                <w:rFonts w:ascii="宋体" w:hAnsi="宋体" w:cs="宋体" w:eastAsia="宋体"/>
                <w:b/>
                <w:bCs/>
                <w:color w:val="FF0000"/>
                <w:w w:val="99"/>
                <w:sz w:val="24"/>
                <w:szCs w:val="24"/>
              </w:rPr>
              <w:t> </w:t>
            </w:r>
            <w:r>
              <w:rPr>
                <w:rFonts w:ascii="宋体" w:hAnsi="宋体" w:cs="宋体" w:eastAsia="宋体"/>
                <w:b/>
                <w:bCs/>
                <w:color w:val="FF0000"/>
                <w:spacing w:val="-24"/>
                <w:sz w:val="24"/>
                <w:szCs w:val="24"/>
              </w:rPr>
              <w:t>上要求。）</w:t>
            </w:r>
            <w:r>
              <w:rPr>
                <w:rFonts w:ascii="宋体" w:hAnsi="宋体" w:cs="宋体" w:eastAsia="宋体"/>
                <w:spacing w:val="-24"/>
                <w:sz w:val="24"/>
                <w:szCs w:val="24"/>
              </w:rPr>
            </w:r>
          </w:p>
        </w:tc>
      </w:tr>
    </w:tbl>
    <w:p>
      <w:pPr>
        <w:spacing w:after="0" w:line="312" w:lineRule="exact"/>
        <w:jc w:val="left"/>
        <w:rPr>
          <w:rFonts w:ascii="宋体" w:hAnsi="宋体" w:cs="宋体" w:eastAsia="宋体"/>
          <w:sz w:val="24"/>
          <w:szCs w:val="24"/>
        </w:rPr>
        <w:sectPr>
          <w:footerReference w:type="even" r:id="rId22"/>
          <w:footerReference w:type="default" r:id="rId23"/>
          <w:pgSz w:w="11910" w:h="16840"/>
          <w:pgMar w:footer="1015" w:header="0" w:top="1340" w:bottom="1200" w:left="1680" w:right="1400"/>
          <w:pgNumType w:start="42"/>
        </w:sectPr>
      </w:pPr>
    </w:p>
    <w:p>
      <w:pPr>
        <w:pStyle w:val="Heading1"/>
        <w:spacing w:line="379" w:lineRule="exact"/>
        <w:ind w:right="52"/>
        <w:jc w:val="left"/>
        <w:rPr>
          <w:b w:val="0"/>
          <w:bCs w:val="0"/>
        </w:rPr>
      </w:pPr>
      <w:r>
        <w:rPr/>
        <w:t>欧洲语言文学（所属院系：</w:t>
      </w:r>
      <w:r>
        <w:rPr>
          <w:rFonts w:ascii="Cambria" w:hAnsi="Cambria" w:cs="Cambria" w:eastAsia="Cambria"/>
        </w:rPr>
        <w:t>011</w:t>
      </w:r>
      <w:r>
        <w:rPr>
          <w:rFonts w:ascii="Cambria" w:hAnsi="Cambria" w:cs="Cambria" w:eastAsia="Cambria"/>
          <w:spacing w:val="4"/>
        </w:rPr>
        <w:t> </w:t>
      </w:r>
      <w:r>
        <w:rPr/>
        <w:t>西方语系）</w:t>
      </w:r>
      <w:r>
        <w:rPr>
          <w:b w:val="0"/>
          <w:bCs w:val="0"/>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269"/>
        <w:gridCol w:w="3262"/>
        <w:gridCol w:w="2900"/>
      </w:tblGrid>
      <w:tr>
        <w:trPr>
          <w:trHeight w:val="1272" w:hRule="exact"/>
        </w:trPr>
        <w:tc>
          <w:tcPr>
            <w:tcW w:w="226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345"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26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900"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15" w:right="0"/>
              <w:jc w:val="both"/>
              <w:rPr>
                <w:rFonts w:ascii="黑体" w:hAnsi="黑体" w:cs="黑体" w:eastAsia="黑体"/>
                <w:sz w:val="22"/>
                <w:szCs w:val="22"/>
              </w:rPr>
            </w:pPr>
            <w:r>
              <w:rPr>
                <w:rFonts w:ascii="黑体" w:hAnsi="黑体" w:cs="黑体" w:eastAsia="黑体"/>
                <w:b/>
                <w:bCs/>
                <w:sz w:val="22"/>
                <w:szCs w:val="22"/>
              </w:rPr>
              <w:t>拟招生人数（具体招生名额</w:t>
            </w:r>
            <w:r>
              <w:rPr>
                <w:rFonts w:ascii="黑体" w:hAnsi="黑体" w:cs="黑体" w:eastAsia="黑体"/>
                <w:sz w:val="22"/>
                <w:szCs w:val="22"/>
              </w:rPr>
            </w:r>
          </w:p>
          <w:p>
            <w:pPr>
              <w:pStyle w:val="TableParagraph"/>
              <w:spacing w:line="259" w:lineRule="auto" w:before="24"/>
              <w:ind w:left="115" w:right="110"/>
              <w:jc w:val="both"/>
              <w:rPr>
                <w:rFonts w:ascii="黑体" w:hAnsi="黑体" w:cs="黑体" w:eastAsia="黑体"/>
                <w:sz w:val="22"/>
                <w:szCs w:val="22"/>
              </w:rPr>
            </w:pPr>
            <w:r>
              <w:rPr>
                <w:rFonts w:ascii="黑体" w:hAnsi="黑体" w:cs="黑体" w:eastAsia="黑体"/>
                <w:b/>
                <w:bCs/>
                <w:sz w:val="22"/>
                <w:szCs w:val="22"/>
              </w:rPr>
              <w:t>将在录取时视教育部下达计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需要确定，会有适量增减）</w:t>
            </w:r>
            <w:r>
              <w:rPr>
                <w:rFonts w:ascii="黑体" w:hAnsi="黑体" w:cs="黑体" w:eastAsia="黑体"/>
                <w:sz w:val="22"/>
                <w:szCs w:val="22"/>
              </w:rPr>
            </w:r>
          </w:p>
        </w:tc>
      </w:tr>
      <w:tr>
        <w:trPr>
          <w:trHeight w:val="334" w:hRule="exact"/>
        </w:trPr>
        <w:tc>
          <w:tcPr>
            <w:tcW w:w="2269" w:type="dxa"/>
            <w:vMerge w:val="restart"/>
            <w:tcBorders>
              <w:top w:val="single" w:sz="8" w:space="0" w:color="000000"/>
              <w:left w:val="single" w:sz="12" w:space="0" w:color="000000"/>
              <w:right w:val="single" w:sz="8" w:space="0" w:color="000000"/>
            </w:tcBorders>
          </w:tcPr>
          <w:p>
            <w:pPr>
              <w:pStyle w:val="TableParagraph"/>
              <w:spacing w:line="240" w:lineRule="auto" w:before="58"/>
              <w:ind w:right="1"/>
              <w:jc w:val="center"/>
              <w:rPr>
                <w:rFonts w:ascii="Times New Roman" w:hAnsi="Times New Roman" w:cs="Times New Roman" w:eastAsia="Times New Roman"/>
                <w:sz w:val="21"/>
                <w:szCs w:val="21"/>
              </w:rPr>
            </w:pPr>
            <w:r>
              <w:rPr>
                <w:rFonts w:ascii="Times New Roman"/>
                <w:sz w:val="21"/>
              </w:rPr>
              <w:t>050209</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欧洲语言文学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62"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意大利语语言文学</w:t>
            </w:r>
          </w:p>
        </w:tc>
        <w:tc>
          <w:tcPr>
            <w:tcW w:w="2900" w:type="dxa"/>
            <w:vMerge w:val="restart"/>
            <w:tcBorders>
              <w:top w:val="single" w:sz="8" w:space="0" w:color="000000"/>
              <w:left w:val="single" w:sz="8" w:space="0" w:color="000000"/>
              <w:right w:val="single" w:sz="12" w:space="0" w:color="000000"/>
            </w:tcBorders>
          </w:tcPr>
          <w:p>
            <w:pPr>
              <w:pStyle w:val="TableParagraph"/>
              <w:spacing w:line="240" w:lineRule="auto" w:before="11"/>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77" w:right="173"/>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26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葡萄牙语语言文学</w:t>
            </w:r>
          </w:p>
        </w:tc>
        <w:tc>
          <w:tcPr>
            <w:tcW w:w="2900" w:type="dxa"/>
            <w:vMerge/>
            <w:tcBorders>
              <w:left w:val="single" w:sz="8" w:space="0" w:color="000000"/>
              <w:right w:val="single" w:sz="12" w:space="0" w:color="000000"/>
            </w:tcBorders>
          </w:tcPr>
          <w:p>
            <w:pPr/>
          </w:p>
        </w:tc>
      </w:tr>
      <w:tr>
        <w:trPr>
          <w:trHeight w:val="331" w:hRule="exact"/>
        </w:trPr>
        <w:tc>
          <w:tcPr>
            <w:tcW w:w="2269" w:type="dxa"/>
            <w:vMerge/>
            <w:tcBorders>
              <w:left w:val="single" w:sz="12" w:space="0" w:color="000000"/>
              <w:bottom w:val="single" w:sz="8"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tab/>
            </w:r>
            <w:r>
              <w:rPr>
                <w:rFonts w:ascii="宋体" w:hAnsi="宋体" w:cs="宋体" w:eastAsia="宋体"/>
                <w:sz w:val="21"/>
                <w:szCs w:val="21"/>
              </w:rPr>
              <w:t>希腊语语言文学</w:t>
            </w:r>
          </w:p>
        </w:tc>
        <w:tc>
          <w:tcPr>
            <w:tcW w:w="2900" w:type="dxa"/>
            <w:vMerge/>
            <w:tcBorders>
              <w:left w:val="single" w:sz="8" w:space="0" w:color="000000"/>
              <w:bottom w:val="single" w:sz="8" w:space="0" w:color="000000"/>
              <w:right w:val="single" w:sz="12" w:space="0" w:color="000000"/>
            </w:tcBorders>
          </w:tcPr>
          <w:p>
            <w:pPr/>
          </w:p>
        </w:tc>
      </w:tr>
      <w:tr>
        <w:trPr>
          <w:trHeight w:val="334" w:hRule="exact"/>
        </w:trPr>
        <w:tc>
          <w:tcPr>
            <w:tcW w:w="843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828" w:hRule="exact"/>
        </w:trPr>
        <w:tc>
          <w:tcPr>
            <w:tcW w:w="843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2"/>
              <w:ind w:left="513" w:right="89" w:hanging="420"/>
              <w:jc w:val="both"/>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w:t>
            </w:r>
            <w:r>
              <w:rPr>
                <w:rFonts w:ascii="Times New Roman" w:hAnsi="Times New Roman" w:cs="Times New Roman" w:eastAsia="Times New Roman"/>
                <w:spacing w:val="-15"/>
                <w:sz w:val="21"/>
                <w:szCs w:val="21"/>
              </w:rPr>
              <w:t> </w:t>
            </w:r>
            <w:r>
              <w:rPr>
                <w:rFonts w:ascii="宋体" w:hAnsi="宋体" w:cs="宋体" w:eastAsia="宋体"/>
                <w:sz w:val="21"/>
                <w:szCs w:val="21"/>
              </w:rPr>
              <w:t>日语二</w:t>
            </w:r>
            <w:r>
              <w:rPr>
                <w:rFonts w:ascii="宋体" w:hAnsi="宋体" w:cs="宋体" w:eastAsia="宋体"/>
                <w:w w:val="100"/>
                <w:sz w:val="21"/>
                <w:szCs w:val="21"/>
              </w:rPr>
              <w:t> </w:t>
            </w:r>
            <w:r>
              <w:rPr>
                <w:rFonts w:ascii="宋体" w:hAnsi="宋体" w:cs="宋体" w:eastAsia="宋体"/>
                <w:spacing w:val="-5"/>
                <w:sz w:val="21"/>
                <w:szCs w:val="21"/>
              </w:rPr>
              <w:t>外、</w:t>
            </w:r>
            <w:r>
              <w:rPr>
                <w:rFonts w:ascii="Times New Roman" w:hAnsi="Times New Roman" w:cs="Times New Roman" w:eastAsia="Times New Roman"/>
                <w:spacing w:val="-5"/>
                <w:sz w:val="21"/>
                <w:szCs w:val="21"/>
              </w:rPr>
              <w:t>255 </w:t>
            </w:r>
            <w:r>
              <w:rPr>
                <w:rFonts w:ascii="宋体" w:hAnsi="宋体" w:cs="宋体" w:eastAsia="宋体"/>
                <w:spacing w:val="-4"/>
                <w:sz w:val="21"/>
                <w:szCs w:val="21"/>
              </w:rPr>
              <w:t>西语二外、</w:t>
            </w:r>
            <w:r>
              <w:rPr>
                <w:rFonts w:ascii="Times New Roman" w:hAnsi="Times New Roman" w:cs="Times New Roman" w:eastAsia="Times New Roman"/>
                <w:spacing w:val="-4"/>
                <w:sz w:val="21"/>
                <w:szCs w:val="21"/>
              </w:rPr>
              <w:t>256 </w:t>
            </w:r>
            <w:r>
              <w:rPr>
                <w:rFonts w:ascii="宋体" w:hAnsi="宋体" w:cs="宋体" w:eastAsia="宋体"/>
                <w:spacing w:val="-4"/>
                <w:sz w:val="21"/>
                <w:szCs w:val="21"/>
              </w:rPr>
              <w:t>阿语二外、</w:t>
            </w:r>
            <w:r>
              <w:rPr>
                <w:rFonts w:ascii="Times New Roman" w:hAnsi="Times New Roman" w:cs="Times New Roman" w:eastAsia="Times New Roman"/>
                <w:spacing w:val="-4"/>
                <w:sz w:val="21"/>
                <w:szCs w:val="21"/>
              </w:rPr>
              <w:t>257 </w:t>
            </w:r>
            <w:r>
              <w:rPr>
                <w:rFonts w:ascii="宋体" w:hAnsi="宋体" w:cs="宋体" w:eastAsia="宋体"/>
                <w:spacing w:val="-5"/>
                <w:sz w:val="21"/>
                <w:szCs w:val="21"/>
              </w:rPr>
              <w:t>意语二外、</w:t>
            </w:r>
            <w:r>
              <w:rPr>
                <w:rFonts w:ascii="Times New Roman" w:hAnsi="Times New Roman" w:cs="Times New Roman" w:eastAsia="Times New Roman"/>
                <w:spacing w:val="-5"/>
                <w:sz w:val="21"/>
                <w:szCs w:val="21"/>
              </w:rPr>
              <w:t>258 </w:t>
            </w:r>
            <w:r>
              <w:rPr>
                <w:rFonts w:ascii="宋体" w:hAnsi="宋体" w:cs="宋体" w:eastAsia="宋体"/>
                <w:spacing w:val="-4"/>
                <w:sz w:val="21"/>
                <w:szCs w:val="21"/>
              </w:rPr>
              <w:t>葡语二外、</w:t>
            </w:r>
            <w:r>
              <w:rPr>
                <w:rFonts w:ascii="Times New Roman" w:hAnsi="Times New Roman" w:cs="Times New Roman" w:eastAsia="Times New Roman"/>
                <w:spacing w:val="-4"/>
                <w:sz w:val="21"/>
                <w:szCs w:val="21"/>
              </w:rPr>
              <w:t>259</w:t>
            </w:r>
            <w:r>
              <w:rPr>
                <w:rFonts w:ascii="Times New Roman" w:hAnsi="Times New Roman" w:cs="Times New Roman" w:eastAsia="Times New Roman"/>
                <w:spacing w:val="10"/>
                <w:sz w:val="21"/>
                <w:szCs w:val="21"/>
              </w:rPr>
              <w:t> </w:t>
            </w:r>
            <w:r>
              <w:rPr>
                <w:rFonts w:ascii="宋体" w:hAnsi="宋体" w:cs="宋体" w:eastAsia="宋体"/>
                <w:spacing w:val="-5"/>
                <w:sz w:val="21"/>
                <w:szCs w:val="21"/>
              </w:rPr>
              <w:t>朝语二外）任选</w:t>
            </w:r>
            <w:r>
              <w:rPr>
                <w:rFonts w:ascii="宋体" w:hAnsi="宋体" w:cs="宋体" w:eastAsia="宋体"/>
                <w:w w:val="100"/>
                <w:sz w:val="21"/>
                <w:szCs w:val="21"/>
              </w:rPr>
              <w:t> </w:t>
            </w:r>
            <w:r>
              <w:rPr>
                <w:rFonts w:ascii="宋体" w:hAnsi="宋体" w:cs="宋体" w:eastAsia="宋体"/>
                <w:sz w:val="21"/>
                <w:szCs w:val="21"/>
              </w:rPr>
              <w:t>一门，</w:t>
            </w:r>
            <w:r>
              <w:rPr>
                <w:rFonts w:ascii="宋体" w:hAnsi="宋体" w:cs="宋体" w:eastAsia="宋体"/>
                <w:b/>
                <w:bCs/>
                <w:color w:val="FF0000"/>
                <w:sz w:val="21"/>
                <w:szCs w:val="21"/>
              </w:rPr>
              <w:t>二外语种不能与业务一、业务二语种相同。</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631 </w:t>
            </w:r>
            <w:r>
              <w:rPr>
                <w:rFonts w:ascii="宋体" w:hAnsi="宋体" w:cs="宋体" w:eastAsia="宋体"/>
                <w:sz w:val="21"/>
                <w:szCs w:val="21"/>
              </w:rPr>
              <w:t>意大利语综合，</w:t>
            </w:r>
            <w:r>
              <w:rPr>
                <w:rFonts w:ascii="Times New Roman" w:hAnsi="Times New Roman" w:cs="Times New Roman" w:eastAsia="Times New Roman"/>
                <w:sz w:val="21"/>
                <w:szCs w:val="21"/>
              </w:rPr>
              <w:t>632 </w:t>
            </w:r>
            <w:r>
              <w:rPr>
                <w:rFonts w:ascii="宋体" w:hAnsi="宋体" w:cs="宋体" w:eastAsia="宋体"/>
                <w:sz w:val="21"/>
                <w:szCs w:val="21"/>
              </w:rPr>
              <w:t>葡萄牙语综合，</w:t>
            </w:r>
            <w:r>
              <w:rPr>
                <w:rFonts w:ascii="Times New Roman" w:hAnsi="Times New Roman" w:cs="Times New Roman" w:eastAsia="Times New Roman"/>
                <w:sz w:val="21"/>
                <w:szCs w:val="21"/>
              </w:rPr>
              <w:t>633</w:t>
            </w:r>
            <w:r>
              <w:rPr>
                <w:rFonts w:ascii="Times New Roman" w:hAnsi="Times New Roman" w:cs="Times New Roman" w:eastAsia="Times New Roman"/>
                <w:spacing w:val="-8"/>
                <w:sz w:val="21"/>
                <w:szCs w:val="21"/>
              </w:rPr>
              <w:t> </w:t>
            </w:r>
            <w:r>
              <w:rPr>
                <w:rFonts w:ascii="宋体" w:hAnsi="宋体" w:cs="宋体" w:eastAsia="宋体"/>
                <w:sz w:val="21"/>
                <w:szCs w:val="21"/>
              </w:rPr>
              <w:t>希腊语综合</w:t>
            </w:r>
          </w:p>
          <w:p>
            <w:pPr>
              <w:pStyle w:val="TableParagraph"/>
              <w:spacing w:line="256" w:lineRule="auto" w:before="21"/>
              <w:ind w:left="93" w:right="3944"/>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831 </w:t>
            </w:r>
            <w:r>
              <w:rPr>
                <w:rFonts w:ascii="宋体" w:hAnsi="宋体" w:cs="宋体" w:eastAsia="宋体"/>
                <w:sz w:val="21"/>
                <w:szCs w:val="21"/>
              </w:rPr>
              <w:t>意汉互译，</w:t>
            </w:r>
            <w:r>
              <w:rPr>
                <w:rFonts w:ascii="Times New Roman" w:hAnsi="Times New Roman" w:cs="Times New Roman" w:eastAsia="Times New Roman"/>
                <w:sz w:val="21"/>
                <w:szCs w:val="21"/>
              </w:rPr>
              <w:t>832 </w:t>
            </w:r>
            <w:r>
              <w:rPr>
                <w:rFonts w:ascii="宋体" w:hAnsi="宋体" w:cs="宋体" w:eastAsia="宋体"/>
                <w:sz w:val="21"/>
                <w:szCs w:val="21"/>
              </w:rPr>
              <w:t>葡汉互译，</w:t>
            </w:r>
            <w:r>
              <w:rPr>
                <w:rFonts w:ascii="Times New Roman" w:hAnsi="Times New Roman" w:cs="Times New Roman" w:eastAsia="Times New Roman"/>
                <w:sz w:val="21"/>
                <w:szCs w:val="21"/>
              </w:rPr>
              <w:t>833</w:t>
            </w:r>
            <w:r>
              <w:rPr>
                <w:rFonts w:ascii="Times New Roman" w:hAnsi="Times New Roman" w:cs="Times New Roman" w:eastAsia="Times New Roman"/>
                <w:spacing w:val="-4"/>
                <w:sz w:val="21"/>
                <w:szCs w:val="21"/>
              </w:rPr>
              <w:t> </w:t>
            </w:r>
            <w:r>
              <w:rPr>
                <w:rFonts w:ascii="宋体" w:hAnsi="宋体" w:cs="宋体" w:eastAsia="宋体"/>
                <w:sz w:val="21"/>
                <w:szCs w:val="21"/>
              </w:rPr>
              <w:t>希汉互译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w:t>
            </w:r>
            <w:r>
              <w:rPr>
                <w:rFonts w:ascii="Times New Roman" w:hAnsi="Times New Roman" w:cs="Times New Roman" w:eastAsia="Times New Roman"/>
                <w:sz w:val="21"/>
                <w:szCs w:val="21"/>
              </w:rPr>
              <w:t>:</w:t>
            </w:r>
            <w:r>
              <w:rPr>
                <w:rFonts w:ascii="宋体" w:hAnsi="宋体" w:cs="宋体" w:eastAsia="宋体"/>
                <w:sz w:val="21"/>
                <w:szCs w:val="21"/>
              </w:rPr>
              <w:t>：翻译能力测试</w:t>
            </w:r>
          </w:p>
        </w:tc>
      </w:tr>
      <w:tr>
        <w:trPr>
          <w:trHeight w:val="331" w:hRule="exact"/>
        </w:trPr>
        <w:tc>
          <w:tcPr>
            <w:tcW w:w="843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65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6889" w:hRule="exact"/>
        </w:trPr>
        <w:tc>
          <w:tcPr>
            <w:tcW w:w="8430"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5985"/>
              <w:jc w:val="left"/>
              <w:rPr>
                <w:rFonts w:ascii="宋体" w:hAnsi="宋体" w:cs="宋体" w:eastAsia="宋体"/>
                <w:sz w:val="21"/>
                <w:szCs w:val="21"/>
              </w:rPr>
            </w:pPr>
            <w:r>
              <w:rPr>
                <w:rFonts w:ascii="宋体" w:hAnsi="宋体" w:cs="宋体" w:eastAsia="宋体"/>
                <w:b/>
                <w:bCs/>
                <w:sz w:val="21"/>
                <w:szCs w:val="21"/>
              </w:rPr>
              <w:t>意大利语语言文学方向：</w:t>
            </w:r>
            <w:r>
              <w:rPr>
                <w:rFonts w:ascii="宋体" w:hAnsi="宋体" w:cs="宋体" w:eastAsia="宋体"/>
                <w:b/>
                <w:bCs/>
                <w:w w:val="100"/>
                <w:sz w:val="21"/>
                <w:szCs w:val="21"/>
              </w:rPr>
              <w:t> </w:t>
            </w:r>
            <w:r>
              <w:rPr>
                <w:rFonts w:ascii="宋体" w:hAnsi="宋体" w:cs="宋体" w:eastAsia="宋体"/>
                <w:sz w:val="21"/>
                <w:szCs w:val="21"/>
              </w:rPr>
              <w:t>意大利语综合：</w:t>
            </w:r>
          </w:p>
          <w:p>
            <w:pPr>
              <w:pStyle w:val="TableParagraph"/>
              <w:spacing w:line="256" w:lineRule="auto" w:before="7"/>
              <w:ind w:left="93" w:right="91" w:firstLine="420"/>
              <w:jc w:val="left"/>
              <w:rPr>
                <w:rFonts w:ascii="宋体" w:hAnsi="宋体" w:cs="宋体" w:eastAsia="宋体"/>
                <w:sz w:val="21"/>
                <w:szCs w:val="21"/>
              </w:rPr>
            </w:pPr>
            <w:r>
              <w:rPr>
                <w:rFonts w:ascii="宋体" w:hAnsi="宋体" w:cs="宋体" w:eastAsia="宋体"/>
                <w:spacing w:val="-1"/>
                <w:sz w:val="21"/>
                <w:szCs w:val="21"/>
              </w:rPr>
              <w:t>主要有三个部分：</w:t>
            </w:r>
            <w:r>
              <w:rPr>
                <w:rFonts w:ascii="Times New Roman" w:hAnsi="Times New Roman" w:cs="Times New Roman" w:eastAsia="Times New Roman"/>
                <w:spacing w:val="-1"/>
                <w:sz w:val="21"/>
                <w:szCs w:val="21"/>
              </w:rPr>
              <w:t>1</w:t>
            </w:r>
            <w:r>
              <w:rPr>
                <w:rFonts w:ascii="宋体" w:hAnsi="宋体" w:cs="宋体" w:eastAsia="宋体"/>
                <w:spacing w:val="-1"/>
                <w:sz w:val="21"/>
                <w:szCs w:val="21"/>
              </w:rPr>
              <w:t>、对意大利语的掌握程度，语法、句法方面的试题；</w:t>
            </w:r>
            <w:r>
              <w:rPr>
                <w:rFonts w:ascii="Times New Roman" w:hAnsi="Times New Roman" w:cs="Times New Roman" w:eastAsia="Times New Roman"/>
                <w:spacing w:val="-1"/>
                <w:sz w:val="21"/>
                <w:szCs w:val="21"/>
              </w:rPr>
              <w:t>2</w:t>
            </w:r>
            <w:r>
              <w:rPr>
                <w:rFonts w:ascii="宋体" w:hAnsi="宋体" w:cs="宋体" w:eastAsia="宋体"/>
                <w:spacing w:val="-1"/>
                <w:sz w:val="21"/>
                <w:szCs w:val="21"/>
              </w:rPr>
              <w:t>、阅读与理</w:t>
            </w:r>
            <w:r>
              <w:rPr>
                <w:rFonts w:ascii="宋体" w:hAnsi="宋体" w:cs="宋体" w:eastAsia="宋体"/>
                <w:w w:val="100"/>
                <w:sz w:val="21"/>
                <w:szCs w:val="21"/>
              </w:rPr>
              <w:t> </w:t>
            </w:r>
            <w:r>
              <w:rPr>
                <w:rFonts w:ascii="宋体" w:hAnsi="宋体" w:cs="宋体" w:eastAsia="宋体"/>
                <w:sz w:val="21"/>
                <w:szCs w:val="21"/>
              </w:rPr>
              <w:t>解；</w:t>
            </w:r>
            <w:r>
              <w:rPr>
                <w:rFonts w:ascii="Times New Roman" w:hAnsi="Times New Roman" w:cs="Times New Roman" w:eastAsia="Times New Roman"/>
                <w:sz w:val="21"/>
                <w:szCs w:val="21"/>
              </w:rPr>
              <w:t>3</w:t>
            </w:r>
            <w:r>
              <w:rPr>
                <w:rFonts w:ascii="宋体" w:hAnsi="宋体" w:cs="宋体" w:eastAsia="宋体"/>
                <w:sz w:val="21"/>
                <w:szCs w:val="21"/>
              </w:rPr>
              <w:t>、对意大利历史、文学史、国情方面的知识面。</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意汉互译：</w:t>
            </w:r>
          </w:p>
          <w:p>
            <w:pPr>
              <w:pStyle w:val="TableParagraph"/>
              <w:spacing w:line="273" w:lineRule="auto" w:before="37"/>
              <w:ind w:left="93" w:right="1160" w:firstLine="420"/>
              <w:jc w:val="left"/>
              <w:rPr>
                <w:rFonts w:ascii="宋体" w:hAnsi="宋体" w:cs="宋体" w:eastAsia="宋体"/>
                <w:sz w:val="21"/>
                <w:szCs w:val="21"/>
              </w:rPr>
            </w:pPr>
            <w:r>
              <w:rPr>
                <w:rFonts w:ascii="宋体" w:hAnsi="宋体" w:cs="宋体" w:eastAsia="宋体"/>
                <w:spacing w:val="-2"/>
                <w:sz w:val="21"/>
                <w:szCs w:val="21"/>
              </w:rPr>
              <w:t>意译中和中译意两部分，内容涉及文学、文化、经济、法律等方面题材。</w:t>
            </w:r>
            <w:r>
              <w:rPr>
                <w:rFonts w:ascii="宋体" w:hAnsi="宋体" w:cs="宋体" w:eastAsia="宋体"/>
                <w:w w:val="100"/>
                <w:sz w:val="21"/>
                <w:szCs w:val="21"/>
              </w:rPr>
              <w:t> </w:t>
            </w:r>
            <w:r>
              <w:rPr>
                <w:rFonts w:ascii="宋体" w:hAnsi="宋体" w:cs="宋体" w:eastAsia="宋体"/>
                <w:b/>
                <w:bCs/>
                <w:sz w:val="21"/>
                <w:szCs w:val="21"/>
              </w:rPr>
              <w:t>葡萄牙语语言文学方向：</w:t>
            </w:r>
            <w:r>
              <w:rPr>
                <w:rFonts w:ascii="宋体" w:hAnsi="宋体" w:cs="宋体" w:eastAsia="宋体"/>
                <w:sz w:val="21"/>
                <w:szCs w:val="21"/>
              </w:rPr>
            </w:r>
          </w:p>
          <w:p>
            <w:pPr>
              <w:pStyle w:val="TableParagraph"/>
              <w:spacing w:line="273" w:lineRule="auto" w:before="7"/>
              <w:ind w:left="513" w:right="92" w:hanging="420"/>
              <w:jc w:val="left"/>
              <w:rPr>
                <w:rFonts w:ascii="宋体" w:hAnsi="宋体" w:cs="宋体" w:eastAsia="宋体"/>
                <w:sz w:val="21"/>
                <w:szCs w:val="21"/>
              </w:rPr>
            </w:pPr>
            <w:r>
              <w:rPr>
                <w:rFonts w:ascii="宋体" w:hAnsi="宋体" w:cs="宋体" w:eastAsia="宋体"/>
                <w:sz w:val="21"/>
                <w:szCs w:val="21"/>
              </w:rPr>
              <w:t>葡萄牙语综合：</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1"/>
                <w:sz w:val="21"/>
                <w:szCs w:val="21"/>
              </w:rPr>
              <w:t>考查考生葡语语言的综合能力，包括对文学、文化等题材材料的阅读理解能力、语法</w:t>
            </w:r>
          </w:p>
          <w:p>
            <w:pPr>
              <w:pStyle w:val="TableParagraph"/>
              <w:spacing w:line="273" w:lineRule="auto" w:before="7"/>
              <w:ind w:left="93" w:right="1368"/>
              <w:jc w:val="left"/>
              <w:rPr>
                <w:rFonts w:ascii="宋体" w:hAnsi="宋体" w:cs="宋体" w:eastAsia="宋体"/>
                <w:sz w:val="21"/>
                <w:szCs w:val="21"/>
              </w:rPr>
            </w:pPr>
            <w:r>
              <w:rPr>
                <w:rFonts w:ascii="宋体" w:hAnsi="宋体" w:cs="宋体" w:eastAsia="宋体"/>
                <w:spacing w:val="-2"/>
                <w:sz w:val="21"/>
                <w:szCs w:val="21"/>
              </w:rPr>
              <w:t>的运用能力、葡汉互译能力以及运用所学基础知识进行表述和写作的能力。</w:t>
            </w:r>
            <w:r>
              <w:rPr>
                <w:rFonts w:ascii="宋体" w:hAnsi="宋体" w:cs="宋体" w:eastAsia="宋体"/>
                <w:spacing w:val="-42"/>
                <w:sz w:val="21"/>
                <w:szCs w:val="21"/>
              </w:rPr>
              <w:t> </w:t>
            </w:r>
            <w:r>
              <w:rPr>
                <w:rFonts w:ascii="宋体" w:hAnsi="宋体" w:cs="宋体" w:eastAsia="宋体"/>
                <w:spacing w:val="-42"/>
                <w:sz w:val="21"/>
                <w:szCs w:val="21"/>
              </w:rPr>
            </w:r>
            <w:r>
              <w:rPr>
                <w:rFonts w:ascii="宋体" w:hAnsi="宋体" w:cs="宋体" w:eastAsia="宋体"/>
                <w:sz w:val="21"/>
                <w:szCs w:val="21"/>
              </w:rPr>
              <w:t>葡汉互译：</w:t>
            </w:r>
          </w:p>
          <w:p>
            <w:pPr>
              <w:pStyle w:val="TableParagraph"/>
              <w:spacing w:line="273" w:lineRule="auto" w:before="7"/>
              <w:ind w:left="93" w:right="317" w:firstLine="420"/>
              <w:jc w:val="left"/>
              <w:rPr>
                <w:rFonts w:ascii="宋体" w:hAnsi="宋体" w:cs="宋体" w:eastAsia="宋体"/>
                <w:sz w:val="21"/>
                <w:szCs w:val="21"/>
              </w:rPr>
            </w:pPr>
            <w:r>
              <w:rPr>
                <w:rFonts w:ascii="宋体" w:hAnsi="宋体" w:cs="宋体" w:eastAsia="宋体"/>
                <w:spacing w:val="-2"/>
                <w:sz w:val="21"/>
                <w:szCs w:val="21"/>
              </w:rPr>
              <w:t>考查考生的翻译实践能力，包括文学、文化、时事等题材的葡译汉和汉译葡能力。</w:t>
            </w:r>
            <w:r>
              <w:rPr>
                <w:rFonts w:ascii="宋体" w:hAnsi="宋体" w:cs="宋体" w:eastAsia="宋体"/>
                <w:w w:val="100"/>
                <w:sz w:val="21"/>
                <w:szCs w:val="21"/>
              </w:rPr>
              <w:t> </w:t>
            </w:r>
            <w:r>
              <w:rPr>
                <w:rFonts w:ascii="宋体" w:hAnsi="宋体" w:cs="宋体" w:eastAsia="宋体"/>
                <w:b/>
                <w:bCs/>
                <w:sz w:val="21"/>
                <w:szCs w:val="21"/>
              </w:rPr>
              <w:t>希腊语语言文学方向：</w:t>
            </w:r>
            <w:r>
              <w:rPr>
                <w:rFonts w:ascii="宋体" w:hAnsi="宋体" w:cs="宋体" w:eastAsia="宋体"/>
                <w:sz w:val="21"/>
                <w:szCs w:val="21"/>
              </w:rPr>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希腊语综合：</w:t>
            </w:r>
          </w:p>
          <w:p>
            <w:pPr>
              <w:pStyle w:val="TableParagraph"/>
              <w:spacing w:line="273" w:lineRule="auto" w:before="37"/>
              <w:ind w:left="93" w:right="92" w:firstLine="422"/>
              <w:jc w:val="both"/>
              <w:rPr>
                <w:rFonts w:ascii="宋体" w:hAnsi="宋体" w:cs="宋体" w:eastAsia="宋体"/>
                <w:sz w:val="21"/>
                <w:szCs w:val="21"/>
              </w:rPr>
            </w:pPr>
            <w:r>
              <w:rPr>
                <w:rFonts w:ascii="宋体" w:hAnsi="宋体" w:cs="宋体" w:eastAsia="宋体"/>
                <w:spacing w:val="-1"/>
                <w:sz w:val="21"/>
                <w:szCs w:val="21"/>
              </w:rPr>
              <w:t>考查考生的希腊语语言综合应用能力，包括对语法、句法、词法的掌握情况和运用能</w:t>
            </w:r>
            <w:r>
              <w:rPr>
                <w:rFonts w:ascii="宋体" w:hAnsi="宋体" w:cs="宋体" w:eastAsia="宋体"/>
                <w:w w:val="100"/>
                <w:sz w:val="21"/>
                <w:szCs w:val="21"/>
              </w:rPr>
              <w:t> </w:t>
            </w:r>
            <w:r>
              <w:rPr>
                <w:rFonts w:ascii="宋体" w:hAnsi="宋体" w:cs="宋体" w:eastAsia="宋体"/>
                <w:spacing w:val="-1"/>
                <w:sz w:val="21"/>
                <w:szCs w:val="21"/>
              </w:rPr>
              <w:t>力，对文学、文化等题材材料的阅读理解能力，希腊语写作能力，同时考查考生在希腊文</w:t>
            </w:r>
            <w:r>
              <w:rPr>
                <w:rFonts w:ascii="宋体" w:hAnsi="宋体" w:cs="宋体" w:eastAsia="宋体"/>
                <w:spacing w:val="-50"/>
                <w:sz w:val="21"/>
                <w:szCs w:val="21"/>
              </w:rPr>
              <w:t> </w:t>
            </w:r>
            <w:r>
              <w:rPr>
                <w:rFonts w:ascii="宋体" w:hAnsi="宋体" w:cs="宋体" w:eastAsia="宋体"/>
                <w:spacing w:val="-50"/>
                <w:sz w:val="21"/>
                <w:szCs w:val="21"/>
              </w:rPr>
            </w:r>
            <w:r>
              <w:rPr>
                <w:rFonts w:ascii="宋体" w:hAnsi="宋体" w:cs="宋体" w:eastAsia="宋体"/>
                <w:sz w:val="21"/>
                <w:szCs w:val="21"/>
              </w:rPr>
              <w:t>学史、历史概况等方面的知识。</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希汉互译：</w:t>
            </w:r>
          </w:p>
          <w:p>
            <w:pPr>
              <w:pStyle w:val="TableParagraph"/>
              <w:spacing w:line="273" w:lineRule="auto" w:before="37"/>
              <w:ind w:left="93" w:right="92" w:firstLine="422"/>
              <w:jc w:val="left"/>
              <w:rPr>
                <w:rFonts w:ascii="宋体" w:hAnsi="宋体" w:cs="宋体" w:eastAsia="宋体"/>
                <w:sz w:val="21"/>
                <w:szCs w:val="21"/>
              </w:rPr>
            </w:pPr>
            <w:r>
              <w:rPr>
                <w:rFonts w:ascii="宋体" w:hAnsi="宋体" w:cs="宋体" w:eastAsia="宋体"/>
                <w:spacing w:val="-1"/>
                <w:sz w:val="21"/>
                <w:szCs w:val="21"/>
              </w:rPr>
              <w:t>考查考生希译汉和汉译希的翻译实践能力，内容涉及文学、文化、经济、社会等方面</w:t>
            </w:r>
            <w:r>
              <w:rPr>
                <w:rFonts w:ascii="宋体" w:hAnsi="宋体" w:cs="宋体" w:eastAsia="宋体"/>
                <w:w w:val="100"/>
                <w:sz w:val="21"/>
                <w:szCs w:val="21"/>
              </w:rPr>
              <w:t> </w:t>
            </w:r>
            <w:r>
              <w:rPr>
                <w:rFonts w:ascii="宋体" w:hAnsi="宋体" w:cs="宋体" w:eastAsia="宋体"/>
                <w:sz w:val="21"/>
                <w:szCs w:val="21"/>
              </w:rPr>
              <w:t>的题材。</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bl>
    <w:p>
      <w:pPr>
        <w:spacing w:after="0" w:line="240" w:lineRule="auto"/>
        <w:jc w:val="left"/>
        <w:rPr>
          <w:rFonts w:ascii="宋体" w:hAnsi="宋体" w:cs="宋体" w:eastAsia="宋体"/>
          <w:sz w:val="21"/>
          <w:szCs w:val="21"/>
        </w:rPr>
        <w:sectPr>
          <w:pgSz w:w="11910" w:h="16840"/>
          <w:pgMar w:header="0" w:footer="1015" w:top="1520" w:bottom="1200" w:left="1680" w:right="1420"/>
        </w:sectPr>
      </w:pPr>
    </w:p>
    <w:p>
      <w:pPr>
        <w:spacing w:line="240" w:lineRule="auto" w:before="7"/>
        <w:rPr>
          <w:rFonts w:ascii="Times New Roman" w:hAnsi="Times New Roman" w:cs="Times New Roman" w:eastAsia="Times New Roman"/>
          <w:sz w:val="7"/>
          <w:szCs w:val="7"/>
        </w:rPr>
      </w:pPr>
    </w:p>
    <w:p>
      <w:pPr>
        <w:spacing w:line="1334" w:lineRule="exact"/>
        <w:ind w:left="228" w:right="0" w:firstLine="0"/>
        <w:rPr>
          <w:rFonts w:ascii="Times New Roman" w:hAnsi="Times New Roman" w:cs="Times New Roman" w:eastAsia="Times New Roman"/>
          <w:sz w:val="20"/>
          <w:szCs w:val="20"/>
        </w:rPr>
      </w:pPr>
      <w:r>
        <w:rPr>
          <w:rFonts w:ascii="Times New Roman" w:hAnsi="Times New Roman" w:cs="Times New Roman" w:eastAsia="Times New Roman"/>
          <w:position w:val="-26"/>
          <w:sz w:val="20"/>
          <w:szCs w:val="20"/>
        </w:rPr>
        <w:pict>
          <v:group style="width:423pt;height:66.75pt;mso-position-horizontal-relative:char;mso-position-vertical-relative:line" coordorigin="0,0" coordsize="8460,1335">
            <v:group style="position:absolute;left:29;top:29;width:8402;height:2" coordorigin="29,29" coordsize="8402,2">
              <v:shape style="position:absolute;left:29;top:29;width:8402;height:2" coordorigin="29,29" coordsize="8402,0" path="m29,29l8430,29e" filled="false" stroked="true" strokeweight="1.44pt" strokecolor="#000000">
                <v:path arrowok="t"/>
              </v:shape>
            </v:group>
            <v:group style="position:absolute;left:14;top:14;width:2;height:1306" coordorigin="14,14" coordsize="2,1306">
              <v:shape style="position:absolute;left:14;top:14;width:2;height:1306" coordorigin="14,14" coordsize="0,1306" path="m14,14l14,1320e" filled="false" stroked="true" strokeweight="1.44pt" strokecolor="#000000">
                <v:path arrowok="t"/>
              </v:shape>
            </v:group>
            <v:group style="position:absolute;left:29;top:1306;width:8402;height:2" coordorigin="29,1306" coordsize="8402,2">
              <v:shape style="position:absolute;left:29;top:1306;width:8402;height:2" coordorigin="29,1306" coordsize="8402,0" path="m29,1306l8430,1306e" filled="false" stroked="true" strokeweight="1.44pt" strokecolor="#000000">
                <v:path arrowok="t"/>
              </v:shape>
            </v:group>
            <v:group style="position:absolute;left:8445;top:14;width:2;height:1306" coordorigin="8445,14" coordsize="2,1306">
              <v:shape style="position:absolute;left:8445;top:14;width:2;height:1306" coordorigin="8445,14" coordsize="0,1306" path="m8445,14l8445,1320e" filled="false" stroked="true" strokeweight="1.44pt" strokecolor="#000000">
                <v:path arrowok="t"/>
              </v:shape>
              <v:shape style="position:absolute;left:0;top:0;width:8460;height:1335" type="#_x0000_t202" filled="false" stroked="false">
                <v:textbox inset="0,0,0,0">
                  <w:txbxContent>
                    <w:p>
                      <w:pPr>
                        <w:spacing w:line="235" w:lineRule="auto" w:before="11"/>
                        <w:ind w:left="122" w:right="144" w:firstLine="0"/>
                        <w:jc w:val="left"/>
                        <w:rPr>
                          <w:rFonts w:ascii="宋体" w:hAnsi="宋体" w:cs="宋体" w:eastAsia="宋体"/>
                          <w:sz w:val="24"/>
                          <w:szCs w:val="24"/>
                        </w:rPr>
                      </w:pP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注</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生需</w:t>
                      </w:r>
                      <w:r>
                        <w:rPr>
                          <w:rFonts w:ascii="宋体" w:hAnsi="宋体" w:cs="宋体" w:eastAsia="宋体"/>
                          <w:b/>
                          <w:bCs/>
                          <w:color w:val="FF0000"/>
                          <w:spacing w:val="2"/>
                          <w:w w:val="99"/>
                          <w:sz w:val="24"/>
                          <w:szCs w:val="24"/>
                        </w:rPr>
                        <w:t>在</w:t>
                      </w:r>
                      <w:r>
                        <w:rPr>
                          <w:rFonts w:ascii="宋体" w:hAnsi="宋体" w:cs="宋体" w:eastAsia="宋体"/>
                          <w:b/>
                          <w:bCs/>
                          <w:color w:val="FF0000"/>
                          <w:w w:val="99"/>
                          <w:sz w:val="24"/>
                          <w:szCs w:val="24"/>
                        </w:rPr>
                        <w:t>国</w:t>
                      </w:r>
                      <w:r>
                        <w:rPr>
                          <w:rFonts w:ascii="宋体" w:hAnsi="宋体" w:cs="宋体" w:eastAsia="宋体"/>
                          <w:b/>
                          <w:bCs/>
                          <w:color w:val="FF0000"/>
                          <w:spacing w:val="2"/>
                          <w:w w:val="99"/>
                          <w:sz w:val="24"/>
                          <w:szCs w:val="24"/>
                        </w:rPr>
                        <w:t>家</w:t>
                      </w:r>
                      <w:r>
                        <w:rPr>
                          <w:rFonts w:ascii="宋体" w:hAnsi="宋体" w:cs="宋体" w:eastAsia="宋体"/>
                          <w:b/>
                          <w:bCs/>
                          <w:color w:val="FF0000"/>
                          <w:w w:val="99"/>
                          <w:sz w:val="24"/>
                          <w:szCs w:val="24"/>
                        </w:rPr>
                        <w:t>一级</w:t>
                      </w:r>
                      <w:r>
                        <w:rPr>
                          <w:rFonts w:ascii="宋体" w:hAnsi="宋体" w:cs="宋体" w:eastAsia="宋体"/>
                          <w:b/>
                          <w:bCs/>
                          <w:color w:val="FF0000"/>
                          <w:spacing w:val="2"/>
                          <w:w w:val="99"/>
                          <w:sz w:val="24"/>
                          <w:szCs w:val="24"/>
                        </w:rPr>
                        <w:t>中</w:t>
                      </w:r>
                      <w:r>
                        <w:rPr>
                          <w:rFonts w:ascii="宋体" w:hAnsi="宋体" w:cs="宋体" w:eastAsia="宋体"/>
                          <w:b/>
                          <w:bCs/>
                          <w:color w:val="FF0000"/>
                          <w:w w:val="99"/>
                          <w:sz w:val="24"/>
                          <w:szCs w:val="24"/>
                        </w:rPr>
                        <w:t>文</w:t>
                      </w:r>
                      <w:r>
                        <w:rPr>
                          <w:rFonts w:ascii="宋体" w:hAnsi="宋体" w:cs="宋体" w:eastAsia="宋体"/>
                          <w:b/>
                          <w:bCs/>
                          <w:color w:val="FF0000"/>
                          <w:spacing w:val="2"/>
                          <w:w w:val="99"/>
                          <w:sz w:val="24"/>
                          <w:szCs w:val="24"/>
                        </w:rPr>
                        <w:t>核</w:t>
                      </w:r>
                      <w:r>
                        <w:rPr>
                          <w:rFonts w:ascii="宋体" w:hAnsi="宋体" w:cs="宋体" w:eastAsia="宋体"/>
                          <w:b/>
                          <w:bCs/>
                          <w:color w:val="FF0000"/>
                          <w:w w:val="99"/>
                          <w:sz w:val="24"/>
                          <w:szCs w:val="24"/>
                        </w:rPr>
                        <w:t>心学</w:t>
                      </w:r>
                      <w:r>
                        <w:rPr>
                          <w:rFonts w:ascii="宋体" w:hAnsi="宋体" w:cs="宋体" w:eastAsia="宋体"/>
                          <w:b/>
                          <w:bCs/>
                          <w:color w:val="FF0000"/>
                          <w:spacing w:val="2"/>
                          <w:w w:val="99"/>
                          <w:sz w:val="24"/>
                          <w:szCs w:val="24"/>
                        </w:rPr>
                        <w:t>术</w:t>
                      </w:r>
                      <w:r>
                        <w:rPr>
                          <w:rFonts w:ascii="宋体" w:hAnsi="宋体" w:cs="宋体" w:eastAsia="宋体"/>
                          <w:b/>
                          <w:bCs/>
                          <w:color w:val="FF0000"/>
                          <w:w w:val="99"/>
                          <w:sz w:val="24"/>
                          <w:szCs w:val="24"/>
                        </w:rPr>
                        <w:t>期</w:t>
                      </w:r>
                      <w:r>
                        <w:rPr>
                          <w:rFonts w:ascii="宋体" w:hAnsi="宋体" w:cs="宋体" w:eastAsia="宋体"/>
                          <w:b/>
                          <w:bCs/>
                          <w:color w:val="FF0000"/>
                          <w:spacing w:val="5"/>
                          <w:w w:val="99"/>
                          <w:sz w:val="24"/>
                          <w:szCs w:val="24"/>
                        </w:rPr>
                        <w:t>刊</w:t>
                      </w:r>
                      <w:r>
                        <w:rPr>
                          <w:rFonts w:ascii="宋体" w:hAnsi="宋体" w:cs="宋体" w:eastAsia="宋体"/>
                          <w:b/>
                          <w:bCs/>
                          <w:color w:val="FF0000"/>
                          <w:spacing w:val="2"/>
                          <w:w w:val="99"/>
                          <w:sz w:val="24"/>
                          <w:szCs w:val="24"/>
                        </w:rPr>
                        <w:t>（</w:t>
                      </w:r>
                      <w:r>
                        <w:rPr>
                          <w:rFonts w:ascii="Times New Roman" w:hAnsi="Times New Roman" w:cs="Times New Roman" w:eastAsia="Times New Roman"/>
                          <w:b/>
                          <w:bCs/>
                          <w:color w:val="FF0000"/>
                          <w:spacing w:val="-3"/>
                          <w:sz w:val="24"/>
                          <w:szCs w:val="24"/>
                        </w:rPr>
                        <w:t>C</w:t>
                      </w:r>
                      <w:r>
                        <w:rPr>
                          <w:rFonts w:ascii="Times New Roman" w:hAnsi="Times New Roman" w:cs="Times New Roman" w:eastAsia="Times New Roman"/>
                          <w:b/>
                          <w:bCs/>
                          <w:color w:val="FF0000"/>
                          <w:sz w:val="24"/>
                          <w:szCs w:val="24"/>
                        </w:rPr>
                        <w:t>SSCI</w:t>
                      </w:r>
                      <w:r>
                        <w:rPr>
                          <w:rFonts w:ascii="宋体" w:hAnsi="宋体" w:cs="宋体" w:eastAsia="宋体"/>
                          <w:b/>
                          <w:bCs/>
                          <w:color w:val="FF0000"/>
                          <w:w w:val="99"/>
                          <w:sz w:val="24"/>
                          <w:szCs w:val="24"/>
                        </w:rPr>
                        <w:t>）上发</w:t>
                      </w:r>
                      <w:r>
                        <w:rPr>
                          <w:rFonts w:ascii="宋体" w:hAnsi="宋体" w:cs="宋体" w:eastAsia="宋体"/>
                          <w:b/>
                          <w:bCs/>
                          <w:color w:val="FF0000"/>
                          <w:spacing w:val="2"/>
                          <w:w w:val="99"/>
                          <w:sz w:val="24"/>
                          <w:szCs w:val="24"/>
                        </w:rPr>
                        <w:t>表</w:t>
                      </w:r>
                      <w:r>
                        <w:rPr>
                          <w:rFonts w:ascii="宋体" w:hAnsi="宋体" w:cs="宋体" w:eastAsia="宋体"/>
                          <w:b/>
                          <w:bCs/>
                          <w:color w:val="FF0000"/>
                          <w:w w:val="99"/>
                          <w:sz w:val="24"/>
                          <w:szCs w:val="24"/>
                        </w:rPr>
                        <w:t>两</w:t>
                      </w:r>
                      <w:r>
                        <w:rPr>
                          <w:rFonts w:ascii="宋体" w:hAnsi="宋体" w:cs="宋体" w:eastAsia="宋体"/>
                          <w:b/>
                          <w:bCs/>
                          <w:color w:val="FF0000"/>
                          <w:spacing w:val="2"/>
                          <w:w w:val="99"/>
                          <w:sz w:val="24"/>
                          <w:szCs w:val="24"/>
                        </w:rPr>
                        <w:t>篇</w:t>
                      </w:r>
                      <w:r>
                        <w:rPr>
                          <w:rFonts w:ascii="宋体" w:hAnsi="宋体" w:cs="宋体" w:eastAsia="宋体"/>
                          <w:b/>
                          <w:bCs/>
                          <w:color w:val="FF0000"/>
                          <w:w w:val="99"/>
                          <w:sz w:val="24"/>
                          <w:szCs w:val="24"/>
                        </w:rPr>
                        <w:t>及</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以</w:t>
                      </w:r>
                      <w:r>
                        <w:rPr>
                          <w:rFonts w:ascii="宋体" w:hAnsi="宋体" w:cs="宋体" w:eastAsia="宋体"/>
                          <w:b/>
                          <w:bCs/>
                          <w:color w:val="FF0000"/>
                          <w:w w:val="99"/>
                          <w:sz w:val="24"/>
                          <w:szCs w:val="24"/>
                        </w:rPr>
                        <w:t>上</w:t>
                      </w:r>
                      <w:r>
                        <w:rPr>
                          <w:rFonts w:ascii="宋体" w:hAnsi="宋体" w:cs="宋体" w:eastAsia="宋体"/>
                          <w:b/>
                          <w:bCs/>
                          <w:color w:val="FF0000"/>
                          <w:spacing w:val="2"/>
                          <w:w w:val="99"/>
                          <w:sz w:val="24"/>
                          <w:szCs w:val="24"/>
                        </w:rPr>
                        <w:t>与</w:t>
                      </w:r>
                      <w:r>
                        <w:rPr>
                          <w:rFonts w:ascii="宋体" w:hAnsi="宋体" w:cs="宋体" w:eastAsia="宋体"/>
                          <w:b/>
                          <w:bCs/>
                          <w:color w:val="FF0000"/>
                          <w:w w:val="99"/>
                          <w:sz w:val="24"/>
                          <w:szCs w:val="24"/>
                        </w:rPr>
                        <w:t>报考</w:t>
                      </w:r>
                      <w:r>
                        <w:rPr>
                          <w:rFonts w:ascii="宋体" w:hAnsi="宋体" w:cs="宋体" w:eastAsia="宋体"/>
                          <w:b/>
                          <w:bCs/>
                          <w:color w:val="FF0000"/>
                          <w:spacing w:val="2"/>
                          <w:w w:val="99"/>
                          <w:sz w:val="24"/>
                          <w:szCs w:val="24"/>
                        </w:rPr>
                        <w:t>专</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近或</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关</w:t>
                      </w:r>
                      <w:r>
                        <w:rPr>
                          <w:rFonts w:ascii="宋体" w:hAnsi="宋体" w:cs="宋体" w:eastAsia="宋体"/>
                          <w:b/>
                          <w:bCs/>
                          <w:color w:val="FF0000"/>
                          <w:spacing w:val="2"/>
                          <w:w w:val="99"/>
                          <w:sz w:val="24"/>
                          <w:szCs w:val="24"/>
                        </w:rPr>
                        <w:t>的</w:t>
                      </w:r>
                      <w:r>
                        <w:rPr>
                          <w:rFonts w:ascii="宋体" w:hAnsi="宋体" w:cs="宋体" w:eastAsia="宋体"/>
                          <w:b/>
                          <w:bCs/>
                          <w:color w:val="FF0000"/>
                          <w:w w:val="99"/>
                          <w:sz w:val="24"/>
                          <w:szCs w:val="24"/>
                        </w:rPr>
                        <w:t>学术</w:t>
                      </w:r>
                      <w:r>
                        <w:rPr>
                          <w:rFonts w:ascii="宋体" w:hAnsi="宋体" w:cs="宋体" w:eastAsia="宋体"/>
                          <w:b/>
                          <w:bCs/>
                          <w:color w:val="FF0000"/>
                          <w:spacing w:val="2"/>
                          <w:w w:val="99"/>
                          <w:sz w:val="24"/>
                          <w:szCs w:val="24"/>
                        </w:rPr>
                        <w:t>论</w:t>
                      </w:r>
                      <w:r>
                        <w:rPr>
                          <w:rFonts w:ascii="宋体" w:hAnsi="宋体" w:cs="宋体" w:eastAsia="宋体"/>
                          <w:b/>
                          <w:bCs/>
                          <w:color w:val="FF0000"/>
                          <w:w w:val="99"/>
                          <w:sz w:val="24"/>
                          <w:szCs w:val="24"/>
                        </w:rPr>
                        <w:t>文</w:t>
                      </w:r>
                      <w:r>
                        <w:rPr>
                          <w:rFonts w:ascii="宋体" w:hAnsi="宋体" w:cs="宋体" w:eastAsia="宋体"/>
                          <w:b/>
                          <w:bCs/>
                          <w:color w:val="FF0000"/>
                          <w:spacing w:val="-118"/>
                          <w:w w:val="99"/>
                          <w:sz w:val="24"/>
                          <w:szCs w:val="24"/>
                        </w:rPr>
                        <w:t>。</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w:t>
                      </w:r>
                      <w:r>
                        <w:rPr>
                          <w:rFonts w:ascii="宋体" w:hAnsi="宋体" w:cs="宋体" w:eastAsia="宋体"/>
                          <w:b/>
                          <w:bCs/>
                          <w:color w:val="FF0000"/>
                          <w:spacing w:val="2"/>
                          <w:w w:val="99"/>
                          <w:sz w:val="24"/>
                          <w:szCs w:val="24"/>
                        </w:rPr>
                        <w:t>等</w:t>
                      </w:r>
                      <w:r>
                        <w:rPr>
                          <w:rFonts w:ascii="宋体" w:hAnsi="宋体" w:cs="宋体" w:eastAsia="宋体"/>
                          <w:b/>
                          <w:bCs/>
                          <w:color w:val="FF0000"/>
                          <w:w w:val="99"/>
                          <w:sz w:val="24"/>
                          <w:szCs w:val="24"/>
                        </w:rPr>
                        <w:t>学</w:t>
                      </w:r>
                      <w:r>
                        <w:rPr>
                          <w:rFonts w:ascii="宋体" w:hAnsi="宋体" w:cs="宋体" w:eastAsia="宋体"/>
                          <w:b/>
                          <w:bCs/>
                          <w:color w:val="FF0000"/>
                          <w:spacing w:val="2"/>
                          <w:w w:val="99"/>
                          <w:sz w:val="24"/>
                          <w:szCs w:val="24"/>
                        </w:rPr>
                        <w:t>力</w:t>
                      </w:r>
                      <w:r>
                        <w:rPr>
                          <w:rFonts w:ascii="宋体" w:hAnsi="宋体" w:cs="宋体" w:eastAsia="宋体"/>
                          <w:b/>
                          <w:bCs/>
                          <w:color w:val="FF0000"/>
                          <w:w w:val="99"/>
                          <w:sz w:val="24"/>
                          <w:szCs w:val="24"/>
                        </w:rPr>
                        <w:t>考生</w:t>
                      </w:r>
                      <w:r>
                        <w:rPr>
                          <w:rFonts w:ascii="宋体" w:hAnsi="宋体" w:cs="宋体" w:eastAsia="宋体"/>
                          <w:b/>
                          <w:bCs/>
                          <w:color w:val="FF0000"/>
                          <w:spacing w:val="2"/>
                          <w:w w:val="99"/>
                          <w:sz w:val="24"/>
                          <w:szCs w:val="24"/>
                        </w:rPr>
                        <w:t>指</w:t>
                      </w:r>
                      <w:r>
                        <w:rPr>
                          <w:rFonts w:ascii="宋体" w:hAnsi="宋体" w:cs="宋体" w:eastAsia="宋体"/>
                          <w:b/>
                          <w:bCs/>
                          <w:color w:val="FF0000"/>
                          <w:w w:val="99"/>
                          <w:sz w:val="24"/>
                          <w:szCs w:val="24"/>
                        </w:rPr>
                        <w:t>高</w:t>
                      </w:r>
                      <w:r>
                        <w:rPr>
                          <w:rFonts w:ascii="宋体" w:hAnsi="宋体" w:cs="宋体" w:eastAsia="宋体"/>
                          <w:b/>
                          <w:bCs/>
                          <w:color w:val="FF0000"/>
                          <w:spacing w:val="2"/>
                          <w:w w:val="99"/>
                          <w:sz w:val="24"/>
                          <w:szCs w:val="24"/>
                        </w:rPr>
                        <w:t>职</w:t>
                      </w:r>
                      <w:r>
                        <w:rPr>
                          <w:rFonts w:ascii="宋体" w:hAnsi="宋体" w:cs="宋体" w:eastAsia="宋体"/>
                          <w:b/>
                          <w:bCs/>
                          <w:color w:val="FF0000"/>
                          <w:w w:val="99"/>
                          <w:sz w:val="24"/>
                          <w:szCs w:val="24"/>
                        </w:rPr>
                        <w:t>高专</w:t>
                      </w:r>
                      <w:r>
                        <w:rPr>
                          <w:rFonts w:ascii="宋体" w:hAnsi="宋体" w:cs="宋体" w:eastAsia="宋体"/>
                          <w:b/>
                          <w:bCs/>
                          <w:color w:val="FF0000"/>
                          <w:spacing w:val="2"/>
                          <w:w w:val="99"/>
                          <w:sz w:val="24"/>
                          <w:szCs w:val="24"/>
                        </w:rPr>
                        <w:t>毕</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本</w:t>
                      </w:r>
                      <w:r>
                        <w:rPr>
                          <w:rFonts w:ascii="宋体" w:hAnsi="宋体" w:cs="宋体" w:eastAsia="宋体"/>
                          <w:b/>
                          <w:bCs/>
                          <w:color w:val="FF0000"/>
                          <w:w w:val="99"/>
                          <w:sz w:val="24"/>
                          <w:szCs w:val="24"/>
                        </w:rPr>
                        <w:t>科</w:t>
                      </w:r>
                      <w:r>
                        <w:rPr>
                          <w:rFonts w:ascii="宋体" w:hAnsi="宋体" w:cs="宋体" w:eastAsia="宋体"/>
                          <w:b/>
                          <w:bCs/>
                          <w:color w:val="FF0000"/>
                          <w:spacing w:val="2"/>
                          <w:w w:val="99"/>
                          <w:sz w:val="24"/>
                          <w:szCs w:val="24"/>
                        </w:rPr>
                        <w:t>结</w:t>
                      </w:r>
                      <w:r>
                        <w:rPr>
                          <w:rFonts w:ascii="宋体" w:hAnsi="宋体" w:cs="宋体" w:eastAsia="宋体"/>
                          <w:b/>
                          <w:bCs/>
                          <w:color w:val="FF0000"/>
                          <w:w w:val="99"/>
                          <w:sz w:val="24"/>
                          <w:szCs w:val="24"/>
                        </w:rPr>
                        <w:t>业生</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本</w:t>
                      </w:r>
                      <w:r>
                        <w:rPr>
                          <w:rFonts w:ascii="宋体" w:hAnsi="宋体" w:cs="宋体" w:eastAsia="宋体"/>
                          <w:b/>
                          <w:bCs/>
                          <w:color w:val="FF0000"/>
                          <w:spacing w:val="2"/>
                          <w:w w:val="99"/>
                          <w:sz w:val="24"/>
                          <w:szCs w:val="24"/>
                        </w:rPr>
                        <w:t>科</w:t>
                      </w:r>
                      <w:r>
                        <w:rPr>
                          <w:rFonts w:ascii="宋体" w:hAnsi="宋体" w:cs="宋体" w:eastAsia="宋体"/>
                          <w:b/>
                          <w:bCs/>
                          <w:color w:val="FF0000"/>
                          <w:w w:val="99"/>
                          <w:sz w:val="24"/>
                          <w:szCs w:val="24"/>
                        </w:rPr>
                        <w:t>毕</w:t>
                      </w:r>
                      <w:r>
                        <w:rPr>
                          <w:rFonts w:ascii="宋体" w:hAnsi="宋体" w:cs="宋体" w:eastAsia="宋体"/>
                          <w:b/>
                          <w:bCs/>
                          <w:color w:val="FF0000"/>
                          <w:spacing w:val="1"/>
                          <w:w w:val="99"/>
                          <w:sz w:val="24"/>
                          <w:szCs w:val="24"/>
                        </w:rPr>
                        <w:t>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spacing w:val="2"/>
                          <w:w w:val="99"/>
                          <w:sz w:val="24"/>
                          <w:szCs w:val="24"/>
                        </w:rPr>
                        <w:t>应</w:t>
                      </w:r>
                      <w:r>
                        <w:rPr>
                          <w:rFonts w:ascii="宋体" w:hAnsi="宋体" w:cs="宋体" w:eastAsia="宋体"/>
                          <w:b/>
                          <w:bCs/>
                          <w:color w:val="FF0000"/>
                          <w:w w:val="99"/>
                          <w:sz w:val="24"/>
                          <w:szCs w:val="24"/>
                        </w:rPr>
                        <w:t>届本</w:t>
                      </w:r>
                      <w:r>
                        <w:rPr>
                          <w:rFonts w:ascii="宋体" w:hAnsi="宋体" w:cs="宋体" w:eastAsia="宋体"/>
                          <w:b/>
                          <w:bCs/>
                          <w:color w:val="FF0000"/>
                          <w:spacing w:val="2"/>
                          <w:w w:val="99"/>
                          <w:sz w:val="24"/>
                          <w:szCs w:val="24"/>
                        </w:rPr>
                        <w:t>科</w:t>
                      </w:r>
                      <w:r>
                        <w:rPr>
                          <w:rFonts w:ascii="宋体" w:hAnsi="宋体" w:cs="宋体" w:eastAsia="宋体"/>
                          <w:b/>
                          <w:bCs/>
                          <w:color w:val="FF0000"/>
                          <w:w w:val="99"/>
                          <w:sz w:val="24"/>
                          <w:szCs w:val="24"/>
                        </w:rPr>
                        <w:t>生</w:t>
                      </w:r>
                      <w:r>
                        <w:rPr>
                          <w:rFonts w:ascii="宋体" w:hAnsi="宋体" w:cs="宋体" w:eastAsia="宋体"/>
                          <w:b/>
                          <w:bCs/>
                          <w:color w:val="FF0000"/>
                          <w:spacing w:val="2"/>
                          <w:w w:val="99"/>
                          <w:sz w:val="24"/>
                          <w:szCs w:val="24"/>
                        </w:rPr>
                        <w:t>不</w:t>
                      </w:r>
                      <w:r>
                        <w:rPr>
                          <w:rFonts w:ascii="宋体" w:hAnsi="宋体" w:cs="宋体" w:eastAsia="宋体"/>
                          <w:b/>
                          <w:bCs/>
                          <w:color w:val="FF0000"/>
                          <w:w w:val="99"/>
                          <w:sz w:val="24"/>
                          <w:szCs w:val="24"/>
                        </w:rPr>
                        <w:t>属于</w:t>
                      </w:r>
                      <w:r>
                        <w:rPr>
                          <w:rFonts w:ascii="宋体" w:hAnsi="宋体" w:cs="宋体" w:eastAsia="宋体"/>
                          <w:b/>
                          <w:bCs/>
                          <w:color w:val="FF0000"/>
                          <w:spacing w:val="2"/>
                          <w:w w:val="99"/>
                          <w:sz w:val="24"/>
                          <w:szCs w:val="24"/>
                        </w:rPr>
                        <w:t>同</w:t>
                      </w:r>
                      <w:r>
                        <w:rPr>
                          <w:rFonts w:ascii="宋体" w:hAnsi="宋体" w:cs="宋体" w:eastAsia="宋体"/>
                          <w:b/>
                          <w:bCs/>
                          <w:color w:val="FF0000"/>
                          <w:w w:val="99"/>
                          <w:sz w:val="24"/>
                          <w:szCs w:val="24"/>
                        </w:rPr>
                        <w:t>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正</w:t>
                      </w:r>
                      <w:r>
                        <w:rPr>
                          <w:rFonts w:ascii="宋体" w:hAnsi="宋体" w:cs="宋体" w:eastAsia="宋体"/>
                          <w:b/>
                          <w:bCs/>
                          <w:color w:val="FF0000"/>
                          <w:w w:val="99"/>
                          <w:sz w:val="24"/>
                          <w:szCs w:val="24"/>
                        </w:rPr>
                        <w:t>常</w:t>
                      </w:r>
                      <w:r>
                        <w:rPr>
                          <w:rFonts w:ascii="宋体" w:hAnsi="宋体" w:cs="宋体" w:eastAsia="宋体"/>
                          <w:b/>
                          <w:bCs/>
                          <w:color w:val="FF0000"/>
                          <w:spacing w:val="2"/>
                          <w:w w:val="99"/>
                          <w:sz w:val="24"/>
                          <w:szCs w:val="24"/>
                        </w:rPr>
                        <w:t>报</w:t>
                      </w:r>
                      <w:r>
                        <w:rPr>
                          <w:rFonts w:ascii="宋体" w:hAnsi="宋体" w:cs="宋体" w:eastAsia="宋体"/>
                          <w:b/>
                          <w:bCs/>
                          <w:color w:val="FF0000"/>
                          <w:w w:val="99"/>
                          <w:sz w:val="24"/>
                          <w:szCs w:val="24"/>
                        </w:rPr>
                        <w:t>考即</w:t>
                      </w:r>
                      <w:r>
                        <w:rPr>
                          <w:rFonts w:ascii="宋体" w:hAnsi="宋体" w:cs="宋体" w:eastAsia="宋体"/>
                          <w:b/>
                          <w:bCs/>
                          <w:color w:val="FF0000"/>
                          <w:spacing w:val="2"/>
                          <w:w w:val="99"/>
                          <w:sz w:val="24"/>
                          <w:szCs w:val="24"/>
                        </w:rPr>
                        <w:t>可</w:t>
                      </w:r>
                      <w:r>
                        <w:rPr>
                          <w:rFonts w:ascii="宋体" w:hAnsi="宋体" w:cs="宋体" w:eastAsia="宋体"/>
                          <w:b/>
                          <w:bCs/>
                          <w:color w:val="FF0000"/>
                          <w:w w:val="99"/>
                          <w:sz w:val="24"/>
                          <w:szCs w:val="24"/>
                        </w:rPr>
                        <w:t>，</w:t>
                      </w:r>
                      <w:r>
                        <w:rPr>
                          <w:rFonts w:ascii="宋体" w:hAnsi="宋体" w:cs="宋体" w:eastAsia="宋体"/>
                          <w:b/>
                          <w:bCs/>
                          <w:color w:val="FF0000"/>
                          <w:spacing w:val="2"/>
                          <w:w w:val="99"/>
                          <w:sz w:val="24"/>
                          <w:szCs w:val="24"/>
                        </w:rPr>
                        <w:t>无</w:t>
                      </w:r>
                      <w:r>
                        <w:rPr>
                          <w:rFonts w:ascii="宋体" w:hAnsi="宋体" w:cs="宋体" w:eastAsia="宋体"/>
                          <w:b/>
                          <w:bCs/>
                          <w:color w:val="FF0000"/>
                          <w:w w:val="99"/>
                          <w:sz w:val="24"/>
                          <w:szCs w:val="24"/>
                        </w:rPr>
                        <w:t>以</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上</w:t>
                      </w:r>
                      <w:r>
                        <w:rPr>
                          <w:rFonts w:ascii="宋体" w:hAnsi="宋体" w:cs="宋体" w:eastAsia="宋体"/>
                          <w:b/>
                          <w:bCs/>
                          <w:color w:val="FF0000"/>
                          <w:w w:val="99"/>
                          <w:sz w:val="24"/>
                          <w:szCs w:val="24"/>
                        </w:rPr>
                        <w:t>要求</w:t>
                      </w:r>
                      <w:r>
                        <w:rPr>
                          <w:rFonts w:ascii="宋体" w:hAnsi="宋体" w:cs="宋体" w:eastAsia="宋体"/>
                          <w:b/>
                          <w:bCs/>
                          <w:color w:val="FF0000"/>
                          <w:spacing w:val="-118"/>
                          <w:w w:val="99"/>
                          <w:sz w:val="24"/>
                          <w:szCs w:val="24"/>
                        </w:rPr>
                        <w:t>。</w:t>
                      </w:r>
                      <w:r>
                        <w:rPr>
                          <w:rFonts w:ascii="宋体" w:hAnsi="宋体" w:cs="宋体" w:eastAsia="宋体"/>
                          <w:b/>
                          <w:bCs/>
                          <w:color w:val="FF0000"/>
                          <w:w w:val="99"/>
                          <w:sz w:val="24"/>
                          <w:szCs w:val="24"/>
                        </w:rPr>
                        <w:t>）</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26"/>
          <w:sz w:val="20"/>
          <w:szCs w:val="20"/>
        </w:rPr>
      </w:r>
    </w:p>
    <w:p>
      <w:pPr>
        <w:spacing w:after="0" w:line="1334" w:lineRule="exact"/>
        <w:rPr>
          <w:rFonts w:ascii="Times New Roman" w:hAnsi="Times New Roman" w:cs="Times New Roman" w:eastAsia="Times New Roman"/>
          <w:sz w:val="20"/>
          <w:szCs w:val="20"/>
        </w:rPr>
        <w:sectPr>
          <w:pgSz w:w="11910" w:h="16840"/>
          <w:pgMar w:header="0" w:footer="1015" w:top="1320" w:bottom="1200" w:left="1680" w:right="1420"/>
        </w:sectPr>
      </w:pPr>
    </w:p>
    <w:p>
      <w:pPr>
        <w:spacing w:before="110"/>
        <w:ind w:left="340" w:right="0" w:firstLine="0"/>
        <w:jc w:val="left"/>
        <w:rPr>
          <w:rFonts w:ascii="宋体" w:hAnsi="宋体" w:cs="宋体" w:eastAsia="宋体"/>
          <w:sz w:val="28"/>
          <w:szCs w:val="28"/>
        </w:rPr>
      </w:pPr>
      <w:r>
        <w:rPr>
          <w:rFonts w:ascii="宋体" w:hAnsi="宋体" w:cs="宋体" w:eastAsia="宋体"/>
          <w:b/>
          <w:bCs/>
          <w:sz w:val="28"/>
          <w:szCs w:val="28"/>
        </w:rPr>
        <w:t>亚非语言文学（所属院系：</w:t>
      </w:r>
      <w:r>
        <w:rPr>
          <w:rFonts w:ascii="Cambria" w:hAnsi="Cambria" w:cs="Cambria" w:eastAsia="Cambria"/>
          <w:b/>
          <w:bCs/>
          <w:sz w:val="28"/>
          <w:szCs w:val="28"/>
        </w:rPr>
        <w:t>012</w:t>
      </w:r>
      <w:r>
        <w:rPr>
          <w:rFonts w:ascii="Cambria" w:hAnsi="Cambria" w:cs="Cambria" w:eastAsia="Cambria"/>
          <w:b/>
          <w:bCs/>
          <w:spacing w:val="6"/>
          <w:sz w:val="28"/>
          <w:szCs w:val="28"/>
        </w:rPr>
        <w:t> </w:t>
      </w:r>
      <w:r>
        <w:rPr>
          <w:rFonts w:ascii="宋体" w:hAnsi="宋体" w:cs="宋体" w:eastAsia="宋体"/>
          <w:b/>
          <w:bCs/>
          <w:sz w:val="28"/>
          <w:szCs w:val="28"/>
        </w:rPr>
        <w:t>东方语学院）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2" w:type="dxa"/>
        <w:tblLayout w:type="fixed"/>
        <w:tblCellMar>
          <w:top w:w="0" w:type="dxa"/>
          <w:left w:w="0" w:type="dxa"/>
          <w:bottom w:w="0" w:type="dxa"/>
          <w:right w:w="0" w:type="dxa"/>
        </w:tblCellMar>
        <w:tblLook w:val="01E0"/>
      </w:tblPr>
      <w:tblGrid>
        <w:gridCol w:w="2465"/>
        <w:gridCol w:w="3543"/>
        <w:gridCol w:w="2967"/>
      </w:tblGrid>
      <w:tr>
        <w:trPr>
          <w:trHeight w:val="1272" w:hRule="exact"/>
        </w:trPr>
        <w:tc>
          <w:tcPr>
            <w:tcW w:w="246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443"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54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3"/>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967"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48" w:right="0"/>
              <w:jc w:val="both"/>
              <w:rPr>
                <w:rFonts w:ascii="黑体" w:hAnsi="黑体" w:cs="黑体" w:eastAsia="黑体"/>
                <w:sz w:val="22"/>
                <w:szCs w:val="22"/>
              </w:rPr>
            </w:pPr>
            <w:r>
              <w:rPr>
                <w:rFonts w:ascii="黑体" w:hAnsi="黑体" w:cs="黑体" w:eastAsia="黑体"/>
                <w:b/>
                <w:bCs/>
                <w:sz w:val="22"/>
                <w:szCs w:val="22"/>
              </w:rPr>
              <w:t>拟招生人数（具体招生名额</w:t>
            </w:r>
            <w:r>
              <w:rPr>
                <w:rFonts w:ascii="黑体" w:hAnsi="黑体" w:cs="黑体" w:eastAsia="黑体"/>
                <w:sz w:val="22"/>
                <w:szCs w:val="22"/>
              </w:rPr>
            </w:r>
          </w:p>
          <w:p>
            <w:pPr>
              <w:pStyle w:val="TableParagraph"/>
              <w:spacing w:line="259" w:lineRule="auto" w:before="24"/>
              <w:ind w:left="148" w:right="142"/>
              <w:jc w:val="both"/>
              <w:rPr>
                <w:rFonts w:ascii="黑体" w:hAnsi="黑体" w:cs="黑体" w:eastAsia="黑体"/>
                <w:sz w:val="22"/>
                <w:szCs w:val="22"/>
              </w:rPr>
            </w:pPr>
            <w:r>
              <w:rPr>
                <w:rFonts w:ascii="黑体" w:hAnsi="黑体" w:cs="黑体" w:eastAsia="黑体"/>
                <w:b/>
                <w:bCs/>
                <w:sz w:val="22"/>
                <w:szCs w:val="22"/>
              </w:rPr>
              <w:t>将在录取时视教育部下达计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需要确定，会有适量增减）</w:t>
            </w:r>
            <w:r>
              <w:rPr>
                <w:rFonts w:ascii="黑体" w:hAnsi="黑体" w:cs="黑体" w:eastAsia="黑体"/>
                <w:sz w:val="22"/>
                <w:szCs w:val="22"/>
              </w:rPr>
            </w:r>
          </w:p>
        </w:tc>
      </w:tr>
      <w:tr>
        <w:trPr>
          <w:trHeight w:val="334" w:hRule="exact"/>
        </w:trPr>
        <w:tc>
          <w:tcPr>
            <w:tcW w:w="2465"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050210</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亚非语言文学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朝鲜语言</w:t>
            </w:r>
          </w:p>
        </w:tc>
        <w:tc>
          <w:tcPr>
            <w:tcW w:w="2967"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13 </w:t>
            </w:r>
            <w:r>
              <w:rPr>
                <w:rFonts w:ascii="宋体" w:hAnsi="宋体" w:cs="宋体" w:eastAsia="宋体"/>
                <w:sz w:val="21"/>
                <w:szCs w:val="21"/>
              </w:rPr>
              <w:t>人</w:t>
            </w:r>
          </w:p>
          <w:p>
            <w:pPr>
              <w:pStyle w:val="TableParagraph"/>
              <w:spacing w:line="273" w:lineRule="auto" w:before="21"/>
              <w:ind w:left="108" w:right="99"/>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62"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
              <w:ind w:left="96"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朝鲜文学</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朝鲜文化</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波斯文化</w:t>
            </w:r>
          </w:p>
        </w:tc>
        <w:tc>
          <w:tcPr>
            <w:tcW w:w="2967" w:type="dxa"/>
            <w:vMerge/>
            <w:tcBorders>
              <w:left w:val="single" w:sz="8" w:space="0" w:color="000000"/>
              <w:right w:val="single" w:sz="12" w:space="0" w:color="000000"/>
            </w:tcBorders>
          </w:tcPr>
          <w:p>
            <w:pPr/>
          </w:p>
        </w:tc>
      </w:tr>
      <w:tr>
        <w:trPr>
          <w:trHeight w:val="334"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希伯来文化</w:t>
            </w:r>
          </w:p>
        </w:tc>
        <w:tc>
          <w:tcPr>
            <w:tcW w:w="2967" w:type="dxa"/>
            <w:vMerge/>
            <w:tcBorders>
              <w:left w:val="single" w:sz="8" w:space="0" w:color="000000"/>
              <w:right w:val="single" w:sz="12" w:space="0" w:color="000000"/>
            </w:tcBorders>
          </w:tcPr>
          <w:p>
            <w:pPr/>
          </w:p>
        </w:tc>
      </w:tr>
      <w:tr>
        <w:trPr>
          <w:trHeight w:val="332"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越南语言文化</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7.</w:t>
            </w:r>
            <w:r>
              <w:rPr>
                <w:rFonts w:ascii="宋体" w:hAnsi="宋体" w:cs="宋体" w:eastAsia="宋体"/>
                <w:sz w:val="21"/>
                <w:szCs w:val="21"/>
              </w:rPr>
              <w:t>泰国语言文化</w:t>
            </w:r>
          </w:p>
        </w:tc>
        <w:tc>
          <w:tcPr>
            <w:tcW w:w="2967" w:type="dxa"/>
            <w:vMerge/>
            <w:tcBorders>
              <w:left w:val="single" w:sz="8" w:space="0" w:color="000000"/>
              <w:right w:val="single" w:sz="12" w:space="0" w:color="000000"/>
            </w:tcBorders>
          </w:tcPr>
          <w:p>
            <w:pPr/>
          </w:p>
        </w:tc>
      </w:tr>
      <w:tr>
        <w:trPr>
          <w:trHeight w:val="334"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8.</w:t>
            </w:r>
            <w:r>
              <w:rPr>
                <w:rFonts w:ascii="宋体" w:hAnsi="宋体" w:cs="宋体" w:eastAsia="宋体"/>
                <w:sz w:val="21"/>
                <w:szCs w:val="21"/>
              </w:rPr>
              <w:t>印度语言文化</w:t>
            </w:r>
          </w:p>
        </w:tc>
        <w:tc>
          <w:tcPr>
            <w:tcW w:w="2967" w:type="dxa"/>
            <w:vMerge/>
            <w:tcBorders>
              <w:left w:val="single" w:sz="8" w:space="0" w:color="000000"/>
              <w:bottom w:val="single" w:sz="8" w:space="0" w:color="000000"/>
              <w:right w:val="single" w:sz="12" w:space="0" w:color="000000"/>
            </w:tcBorders>
          </w:tcPr>
          <w:p>
            <w:pPr/>
          </w:p>
        </w:tc>
      </w:tr>
      <w:tr>
        <w:trPr>
          <w:trHeight w:val="1267" w:hRule="exact"/>
        </w:trPr>
        <w:tc>
          <w:tcPr>
            <w:tcW w:w="2465" w:type="dxa"/>
            <w:vMerge/>
            <w:tcBorders>
              <w:left w:val="single" w:sz="12" w:space="0" w:color="000000"/>
              <w:bottom w:val="single" w:sz="8"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6" w:right="221"/>
              <w:jc w:val="left"/>
              <w:rPr>
                <w:rFonts w:ascii="宋体" w:hAnsi="宋体" w:cs="宋体" w:eastAsia="宋体"/>
                <w:sz w:val="21"/>
                <w:szCs w:val="21"/>
              </w:rPr>
            </w:pPr>
            <w:r>
              <w:rPr>
                <w:rFonts w:ascii="Times New Roman" w:hAnsi="Times New Roman" w:cs="Times New Roman" w:eastAsia="Times New Roman"/>
                <w:sz w:val="21"/>
                <w:szCs w:val="21"/>
              </w:rPr>
              <w:t>9.</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区域国别研究（世界语言政策）</w:t>
            </w:r>
            <w:r>
              <w:rPr>
                <w:rFonts w:ascii="宋体" w:hAnsi="宋体" w:cs="宋体" w:eastAsia="宋体"/>
                <w:w w:val="100"/>
                <w:sz w:val="21"/>
                <w:szCs w:val="21"/>
              </w:rPr>
              <w:t> </w:t>
            </w:r>
            <w:r>
              <w:rPr>
                <w:rFonts w:ascii="宋体" w:hAnsi="宋体" w:cs="宋体" w:eastAsia="宋体"/>
                <w:sz w:val="21"/>
                <w:szCs w:val="21"/>
              </w:rPr>
              <w:t>特色研究生项目</w:t>
            </w:r>
          </w:p>
        </w:tc>
        <w:tc>
          <w:tcPr>
            <w:tcW w:w="2967"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211" w:right="207"/>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策）特色研究生项目</w:t>
            </w:r>
          </w:p>
          <w:p>
            <w:pPr>
              <w:pStyle w:val="TableParagraph"/>
              <w:spacing w:line="240" w:lineRule="auto" w:before="7"/>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40" w:lineRule="auto" w:before="21"/>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7201" w:hRule="exact"/>
        </w:trPr>
        <w:tc>
          <w:tcPr>
            <w:tcW w:w="8975"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w:t>
            </w:r>
            <w:r>
              <w:rPr>
                <w:rFonts w:ascii="Times New Roman" w:hAnsi="Times New Roman" w:cs="Times New Roman" w:eastAsia="Times New Roman"/>
                <w:sz w:val="21"/>
                <w:szCs w:val="21"/>
              </w:rPr>
              <w:t>101</w:t>
            </w:r>
            <w:r>
              <w:rPr>
                <w:rFonts w:ascii="Times New Roman" w:hAnsi="Times New Roman" w:cs="Times New Roman" w:eastAsia="Times New Roman"/>
                <w:spacing w:val="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②第二外国语</w:t>
            </w:r>
          </w:p>
          <w:p>
            <w:pPr>
              <w:pStyle w:val="TableParagraph"/>
              <w:spacing w:line="256" w:lineRule="auto" w:before="37"/>
              <w:ind w:left="304" w:right="89" w:hanging="212"/>
              <w:jc w:val="left"/>
              <w:rPr>
                <w:rFonts w:ascii="宋体" w:hAnsi="宋体" w:cs="宋体" w:eastAsia="宋体"/>
                <w:sz w:val="21"/>
                <w:szCs w:val="21"/>
              </w:rPr>
            </w:pPr>
            <w:r>
              <w:rPr>
                <w:rFonts w:ascii="宋体" w:hAnsi="宋体" w:cs="宋体" w:eastAsia="宋体"/>
                <w:sz w:val="21"/>
                <w:szCs w:val="21"/>
              </w:rPr>
              <w:t>朝鲜语言、文学、文化方向</w:t>
            </w:r>
            <w:r>
              <w:rPr>
                <w:rFonts w:ascii="Times New Roman" w:hAnsi="Times New Roman" w:cs="Times New Roman" w:eastAsia="Times New Roman"/>
                <w:sz w:val="21"/>
                <w:szCs w:val="21"/>
              </w:rPr>
              <w:t>:</w:t>
            </w:r>
            <w:r>
              <w:rPr>
                <w:rFonts w:ascii="宋体" w:hAnsi="宋体" w:cs="宋体" w:eastAsia="宋体"/>
                <w:sz w:val="21"/>
                <w:szCs w:val="21"/>
              </w:rPr>
              <w:t>（</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w:t>
            </w:r>
            <w:r>
              <w:rPr>
                <w:rFonts w:ascii="Times New Roman" w:hAnsi="Times New Roman" w:cs="Times New Roman" w:eastAsia="Times New Roman"/>
                <w:spacing w:val="-24"/>
                <w:sz w:val="21"/>
                <w:szCs w:val="21"/>
              </w:rPr>
              <w:t> </w:t>
            </w:r>
            <w:r>
              <w:rPr>
                <w:rFonts w:ascii="宋体" w:hAnsi="宋体" w:cs="宋体" w:eastAsia="宋体"/>
                <w:sz w:val="21"/>
                <w:szCs w:val="21"/>
              </w:rPr>
              <w:t>德语二外、</w:t>
            </w:r>
            <w:r>
              <w:rPr>
                <w:rFonts w:ascii="Times New Roman" w:hAnsi="Times New Roman" w:cs="Times New Roman" w:eastAsia="Times New Roman"/>
                <w:sz w:val="21"/>
                <w:szCs w:val="21"/>
              </w:rPr>
              <w:t>254</w:t>
            </w:r>
            <w:r>
              <w:rPr>
                <w:rFonts w:ascii="Times New Roman" w:hAnsi="Times New Roman" w:cs="Times New Roman" w:eastAsia="Times New Roman"/>
                <w:w w:val="100"/>
                <w:sz w:val="21"/>
                <w:szCs w:val="21"/>
              </w:rPr>
              <w:t> </w:t>
            </w:r>
            <w:r>
              <w:rPr>
                <w:rFonts w:ascii="宋体" w:hAnsi="宋体" w:cs="宋体" w:eastAsia="宋体"/>
                <w:sz w:val="21"/>
                <w:szCs w:val="21"/>
              </w:rPr>
              <w:t>日语二外、</w:t>
            </w:r>
            <w:r>
              <w:rPr>
                <w:rFonts w:ascii="Times New Roman" w:hAnsi="Times New Roman" w:cs="Times New Roman" w:eastAsia="Times New Roman"/>
                <w:sz w:val="21"/>
                <w:szCs w:val="21"/>
              </w:rPr>
              <w:t>255 </w:t>
            </w:r>
            <w:r>
              <w:rPr>
                <w:rFonts w:ascii="宋体" w:hAnsi="宋体" w:cs="宋体" w:eastAsia="宋体"/>
                <w:sz w:val="21"/>
                <w:szCs w:val="21"/>
              </w:rPr>
              <w:t>西语二外、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w:t>
            </w:r>
            <w:r>
              <w:rPr>
                <w:rFonts w:ascii="Times New Roman" w:hAnsi="Times New Roman" w:cs="Times New Roman" w:eastAsia="Times New Roman"/>
                <w:spacing w:val="-6"/>
                <w:sz w:val="21"/>
                <w:szCs w:val="21"/>
              </w:rPr>
              <w:t> </w:t>
            </w:r>
            <w:r>
              <w:rPr>
                <w:rFonts w:ascii="宋体" w:hAnsi="宋体" w:cs="宋体" w:eastAsia="宋体"/>
                <w:sz w:val="21"/>
                <w:szCs w:val="21"/>
              </w:rPr>
              <w:t>葡语二外）任选一门</w:t>
            </w:r>
          </w:p>
          <w:p>
            <w:pPr>
              <w:pStyle w:val="TableParagraph"/>
              <w:spacing w:line="256" w:lineRule="auto" w:before="5"/>
              <w:ind w:left="304" w:right="86" w:hanging="212"/>
              <w:jc w:val="both"/>
              <w:rPr>
                <w:rFonts w:ascii="宋体" w:hAnsi="宋体" w:cs="宋体" w:eastAsia="宋体"/>
                <w:sz w:val="21"/>
                <w:szCs w:val="21"/>
              </w:rPr>
            </w:pPr>
            <w:r>
              <w:rPr>
                <w:rFonts w:ascii="宋体" w:hAnsi="宋体" w:cs="宋体" w:eastAsia="宋体"/>
                <w:spacing w:val="-4"/>
                <w:sz w:val="21"/>
                <w:szCs w:val="21"/>
              </w:rPr>
              <w:t>波斯</w:t>
            </w:r>
            <w:r>
              <w:rPr>
                <w:rFonts w:ascii="Times New Roman" w:hAnsi="Times New Roman" w:cs="Times New Roman" w:eastAsia="Times New Roman"/>
                <w:spacing w:val="-4"/>
                <w:sz w:val="21"/>
                <w:szCs w:val="21"/>
              </w:rPr>
              <w:t>/</w:t>
            </w:r>
            <w:r>
              <w:rPr>
                <w:rFonts w:ascii="宋体" w:hAnsi="宋体" w:cs="宋体" w:eastAsia="宋体"/>
                <w:spacing w:val="-4"/>
                <w:sz w:val="21"/>
                <w:szCs w:val="21"/>
              </w:rPr>
              <w:t>希伯来</w:t>
            </w:r>
            <w:r>
              <w:rPr>
                <w:rFonts w:ascii="Times New Roman" w:hAnsi="Times New Roman" w:cs="Times New Roman" w:eastAsia="Times New Roman"/>
                <w:spacing w:val="-4"/>
                <w:sz w:val="21"/>
                <w:szCs w:val="21"/>
              </w:rPr>
              <w:t>/</w:t>
            </w:r>
            <w:r>
              <w:rPr>
                <w:rFonts w:ascii="宋体" w:hAnsi="宋体" w:cs="宋体" w:eastAsia="宋体"/>
                <w:spacing w:val="-4"/>
                <w:sz w:val="21"/>
                <w:szCs w:val="21"/>
              </w:rPr>
              <w:t>越南</w:t>
            </w:r>
            <w:r>
              <w:rPr>
                <w:rFonts w:ascii="Times New Roman" w:hAnsi="Times New Roman" w:cs="Times New Roman" w:eastAsia="Times New Roman"/>
                <w:spacing w:val="-4"/>
                <w:sz w:val="21"/>
                <w:szCs w:val="21"/>
              </w:rPr>
              <w:t>/</w:t>
            </w:r>
            <w:r>
              <w:rPr>
                <w:rFonts w:ascii="宋体" w:hAnsi="宋体" w:cs="宋体" w:eastAsia="宋体"/>
                <w:spacing w:val="-4"/>
                <w:sz w:val="21"/>
                <w:szCs w:val="21"/>
              </w:rPr>
              <w:t>泰国</w:t>
            </w:r>
            <w:r>
              <w:rPr>
                <w:rFonts w:ascii="Times New Roman" w:hAnsi="Times New Roman" w:cs="Times New Roman" w:eastAsia="Times New Roman"/>
                <w:spacing w:val="-4"/>
                <w:sz w:val="21"/>
                <w:szCs w:val="21"/>
              </w:rPr>
              <w:t>/</w:t>
            </w:r>
            <w:r>
              <w:rPr>
                <w:rFonts w:ascii="宋体" w:hAnsi="宋体" w:cs="宋体" w:eastAsia="宋体"/>
                <w:spacing w:val="-4"/>
                <w:sz w:val="21"/>
                <w:szCs w:val="21"/>
              </w:rPr>
              <w:t>印度语言文学</w:t>
            </w:r>
            <w:r>
              <w:rPr>
                <w:rFonts w:ascii="Times New Roman" w:hAnsi="Times New Roman" w:cs="Times New Roman" w:eastAsia="Times New Roman"/>
                <w:spacing w:val="-4"/>
                <w:sz w:val="21"/>
                <w:szCs w:val="21"/>
              </w:rPr>
              <w:t>//</w:t>
            </w:r>
            <w:r>
              <w:rPr>
                <w:rFonts w:ascii="宋体" w:hAnsi="宋体" w:cs="宋体" w:eastAsia="宋体"/>
                <w:b/>
                <w:bCs/>
                <w:spacing w:val="-4"/>
                <w:sz w:val="21"/>
                <w:szCs w:val="21"/>
              </w:rPr>
              <w:t>区域国别研究（世界语言政策）特色研究生项目</w:t>
            </w:r>
            <w:r>
              <w:rPr>
                <w:rFonts w:ascii="宋体" w:hAnsi="宋体" w:cs="宋体" w:eastAsia="宋体"/>
                <w:spacing w:val="-4"/>
                <w:sz w:val="21"/>
                <w:szCs w:val="21"/>
              </w:rPr>
              <w:t>方向（</w:t>
            </w:r>
            <w:r>
              <w:rPr>
                <w:rFonts w:ascii="Times New Roman" w:hAnsi="Times New Roman" w:cs="Times New Roman" w:eastAsia="Times New Roman"/>
                <w:spacing w:val="-4"/>
                <w:sz w:val="21"/>
                <w:szCs w:val="21"/>
              </w:rPr>
              <w:t>250</w:t>
            </w:r>
            <w:r>
              <w:rPr>
                <w:rFonts w:ascii="Times New Roman" w:hAnsi="Times New Roman" w:cs="Times New Roman" w:eastAsia="Times New Roman"/>
                <w:spacing w:val="10"/>
                <w:sz w:val="21"/>
                <w:szCs w:val="21"/>
              </w:rPr>
              <w:t> </w:t>
            </w:r>
            <w:r>
              <w:rPr>
                <w:rFonts w:ascii="Times New Roman" w:hAnsi="Times New Roman" w:cs="Times New Roman" w:eastAsia="Times New Roman"/>
                <w:spacing w:val="10"/>
                <w:sz w:val="21"/>
                <w:szCs w:val="21"/>
              </w:rPr>
            </w:r>
            <w:r>
              <w:rPr>
                <w:rFonts w:ascii="宋体" w:hAnsi="宋体" w:cs="宋体" w:eastAsia="宋体"/>
                <w:spacing w:val="-5"/>
                <w:sz w:val="21"/>
                <w:szCs w:val="21"/>
              </w:rPr>
              <w:t>英语二外、</w:t>
            </w:r>
            <w:r>
              <w:rPr>
                <w:rFonts w:ascii="Times New Roman" w:hAnsi="Times New Roman" w:cs="Times New Roman" w:eastAsia="Times New Roman"/>
                <w:spacing w:val="-5"/>
                <w:sz w:val="21"/>
                <w:szCs w:val="21"/>
              </w:rPr>
              <w:t>251 </w:t>
            </w:r>
            <w:r>
              <w:rPr>
                <w:rFonts w:ascii="宋体" w:hAnsi="宋体" w:cs="宋体" w:eastAsia="宋体"/>
                <w:spacing w:val="-5"/>
                <w:sz w:val="21"/>
                <w:szCs w:val="21"/>
              </w:rPr>
              <w:t>俄语二外、</w:t>
            </w:r>
            <w:r>
              <w:rPr>
                <w:rFonts w:ascii="Times New Roman" w:hAnsi="Times New Roman" w:cs="Times New Roman" w:eastAsia="Times New Roman"/>
                <w:spacing w:val="-5"/>
                <w:sz w:val="21"/>
                <w:szCs w:val="21"/>
              </w:rPr>
              <w:t>252 </w:t>
            </w:r>
            <w:r>
              <w:rPr>
                <w:rFonts w:ascii="宋体" w:hAnsi="宋体" w:cs="宋体" w:eastAsia="宋体"/>
                <w:spacing w:val="-5"/>
                <w:sz w:val="21"/>
                <w:szCs w:val="21"/>
              </w:rPr>
              <w:t>法语二外、</w:t>
            </w:r>
            <w:r>
              <w:rPr>
                <w:rFonts w:ascii="Times New Roman" w:hAnsi="Times New Roman" w:cs="Times New Roman" w:eastAsia="Times New Roman"/>
                <w:spacing w:val="-5"/>
                <w:sz w:val="21"/>
                <w:szCs w:val="21"/>
              </w:rPr>
              <w:t>253 </w:t>
            </w:r>
            <w:r>
              <w:rPr>
                <w:rFonts w:ascii="宋体" w:hAnsi="宋体" w:cs="宋体" w:eastAsia="宋体"/>
                <w:spacing w:val="-5"/>
                <w:sz w:val="21"/>
                <w:szCs w:val="21"/>
              </w:rPr>
              <w:t>德语二外、</w:t>
            </w:r>
            <w:r>
              <w:rPr>
                <w:rFonts w:ascii="Times New Roman" w:hAnsi="Times New Roman" w:cs="Times New Roman" w:eastAsia="Times New Roman"/>
                <w:spacing w:val="-5"/>
                <w:sz w:val="21"/>
                <w:szCs w:val="21"/>
              </w:rPr>
              <w:t>254 </w:t>
            </w:r>
            <w:r>
              <w:rPr>
                <w:rFonts w:ascii="宋体" w:hAnsi="宋体" w:cs="宋体" w:eastAsia="宋体"/>
                <w:spacing w:val="-5"/>
                <w:sz w:val="21"/>
                <w:szCs w:val="21"/>
              </w:rPr>
              <w:t>日语二外、</w:t>
            </w:r>
            <w:r>
              <w:rPr>
                <w:rFonts w:ascii="Times New Roman" w:hAnsi="Times New Roman" w:cs="Times New Roman" w:eastAsia="Times New Roman"/>
                <w:spacing w:val="-5"/>
                <w:sz w:val="21"/>
                <w:szCs w:val="21"/>
              </w:rPr>
              <w:t>255 </w:t>
            </w:r>
            <w:r>
              <w:rPr>
                <w:rFonts w:ascii="宋体" w:hAnsi="宋体" w:cs="宋体" w:eastAsia="宋体"/>
                <w:spacing w:val="-5"/>
                <w:sz w:val="21"/>
                <w:szCs w:val="21"/>
              </w:rPr>
              <w:t>西语二外、</w:t>
            </w:r>
            <w:r>
              <w:rPr>
                <w:rFonts w:ascii="Times New Roman" w:hAnsi="Times New Roman" w:cs="Times New Roman" w:eastAsia="Times New Roman"/>
                <w:spacing w:val="-5"/>
                <w:sz w:val="21"/>
                <w:szCs w:val="21"/>
              </w:rPr>
              <w:t>256</w:t>
            </w:r>
            <w:r>
              <w:rPr>
                <w:rFonts w:ascii="Times New Roman" w:hAnsi="Times New Roman" w:cs="Times New Roman" w:eastAsia="Times New Roman"/>
                <w:spacing w:val="30"/>
                <w:sz w:val="21"/>
                <w:szCs w:val="21"/>
              </w:rPr>
              <w:t> </w:t>
            </w:r>
            <w:r>
              <w:rPr>
                <w:rFonts w:ascii="宋体" w:hAnsi="宋体" w:cs="宋体" w:eastAsia="宋体"/>
                <w:sz w:val="21"/>
                <w:szCs w:val="21"/>
              </w:rPr>
              <w:t>阿</w:t>
            </w:r>
            <w:r>
              <w:rPr>
                <w:rFonts w:ascii="宋体" w:hAnsi="宋体" w:cs="宋体" w:eastAsia="宋体"/>
                <w:w w:val="100"/>
                <w:sz w:val="21"/>
                <w:szCs w:val="21"/>
              </w:rPr>
              <w:t> </w:t>
            </w:r>
            <w:r>
              <w:rPr>
                <w:rFonts w:ascii="宋体" w:hAnsi="宋体" w:cs="宋体" w:eastAsia="宋体"/>
                <w:sz w:val="21"/>
                <w:szCs w:val="21"/>
              </w:rPr>
              <w:t>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7"/>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634</w:t>
            </w:r>
            <w:r>
              <w:rPr>
                <w:rFonts w:ascii="Times New Roman" w:hAnsi="Times New Roman" w:cs="Times New Roman" w:eastAsia="Times New Roman"/>
                <w:spacing w:val="-4"/>
                <w:sz w:val="21"/>
                <w:szCs w:val="21"/>
              </w:rPr>
              <w:t> </w:t>
            </w:r>
            <w:r>
              <w:rPr>
                <w:rFonts w:ascii="宋体" w:hAnsi="宋体" w:cs="宋体" w:eastAsia="宋体"/>
                <w:sz w:val="21"/>
                <w:szCs w:val="21"/>
              </w:rPr>
              <w:t>朝鲜语综合（朝鲜语实践）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635</w:t>
            </w:r>
            <w:r>
              <w:rPr>
                <w:rFonts w:ascii="Times New Roman" w:hAnsi="Times New Roman" w:cs="Times New Roman" w:eastAsia="Times New Roman"/>
                <w:spacing w:val="1"/>
                <w:sz w:val="21"/>
                <w:szCs w:val="21"/>
              </w:rPr>
              <w:t> </w:t>
            </w:r>
            <w:r>
              <w:rPr>
                <w:rFonts w:ascii="宋体" w:hAnsi="宋体" w:cs="宋体" w:eastAsia="宋体"/>
                <w:sz w:val="21"/>
                <w:szCs w:val="21"/>
              </w:rPr>
              <w:t>波斯语综合（波斯语实践）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636</w:t>
            </w:r>
            <w:r>
              <w:rPr>
                <w:rFonts w:ascii="Times New Roman" w:hAnsi="Times New Roman" w:cs="Times New Roman" w:eastAsia="Times New Roman"/>
                <w:spacing w:val="-1"/>
                <w:sz w:val="21"/>
                <w:szCs w:val="21"/>
              </w:rPr>
              <w:t> </w:t>
            </w:r>
            <w:r>
              <w:rPr>
                <w:rFonts w:ascii="宋体" w:hAnsi="宋体" w:cs="宋体" w:eastAsia="宋体"/>
                <w:sz w:val="21"/>
                <w:szCs w:val="21"/>
              </w:rPr>
              <w:t>希伯来语综合（希伯来语实践）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637</w:t>
            </w:r>
            <w:r>
              <w:rPr>
                <w:rFonts w:ascii="Times New Roman" w:hAnsi="Times New Roman" w:cs="Times New Roman" w:eastAsia="Times New Roman"/>
                <w:spacing w:val="1"/>
                <w:sz w:val="21"/>
                <w:szCs w:val="21"/>
              </w:rPr>
              <w:t> </w:t>
            </w:r>
            <w:r>
              <w:rPr>
                <w:rFonts w:ascii="宋体" w:hAnsi="宋体" w:cs="宋体" w:eastAsia="宋体"/>
                <w:sz w:val="21"/>
                <w:szCs w:val="21"/>
              </w:rPr>
              <w:t>越南语综合（越南语实践）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638 </w:t>
            </w:r>
            <w:r>
              <w:rPr>
                <w:rFonts w:ascii="宋体" w:hAnsi="宋体" w:cs="宋体" w:eastAsia="宋体"/>
                <w:sz w:val="21"/>
                <w:szCs w:val="21"/>
              </w:rPr>
              <w:t>泰语综合（泰国语实践）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639</w:t>
            </w:r>
            <w:r>
              <w:rPr>
                <w:rFonts w:ascii="Times New Roman" w:hAnsi="Times New Roman" w:cs="Times New Roman" w:eastAsia="Times New Roman"/>
                <w:spacing w:val="1"/>
                <w:sz w:val="21"/>
                <w:szCs w:val="21"/>
              </w:rPr>
              <w:t> </w:t>
            </w:r>
            <w:r>
              <w:rPr>
                <w:rFonts w:ascii="宋体" w:hAnsi="宋体" w:cs="宋体" w:eastAsia="宋体"/>
                <w:sz w:val="21"/>
                <w:szCs w:val="21"/>
              </w:rPr>
              <w:t>印地语综合</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宋体" w:hAnsi="宋体" w:cs="宋体" w:eastAsia="宋体"/>
                <w:sz w:val="21"/>
                <w:szCs w:val="21"/>
              </w:rPr>
            </w:r>
            <w:r>
              <w:rPr>
                <w:rFonts w:ascii="Times New Roman" w:hAnsi="Times New Roman" w:cs="Times New Roman" w:eastAsia="Times New Roman"/>
                <w:sz w:val="21"/>
                <w:szCs w:val="21"/>
              </w:rPr>
              <w:t>834</w:t>
            </w:r>
            <w:r>
              <w:rPr>
                <w:rFonts w:ascii="Times New Roman" w:hAnsi="Times New Roman" w:cs="Times New Roman" w:eastAsia="Times New Roman"/>
                <w:spacing w:val="-3"/>
                <w:sz w:val="21"/>
                <w:szCs w:val="21"/>
              </w:rPr>
              <w:t> </w:t>
            </w:r>
            <w:r>
              <w:rPr>
                <w:rFonts w:ascii="宋体" w:hAnsi="宋体" w:cs="宋体" w:eastAsia="宋体"/>
                <w:sz w:val="21"/>
                <w:szCs w:val="21"/>
              </w:rPr>
              <w:t>朝鲜国情概况与汉朝互译</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835  </w:t>
            </w:r>
            <w:r>
              <w:rPr>
                <w:rFonts w:ascii="宋体" w:hAnsi="宋体" w:cs="宋体" w:eastAsia="宋体"/>
                <w:sz w:val="21"/>
                <w:szCs w:val="21"/>
              </w:rPr>
              <w:t>波斯国情概况与汉波互译</w:t>
            </w:r>
          </w:p>
          <w:p>
            <w:pPr>
              <w:pStyle w:val="TableParagraph"/>
              <w:spacing w:line="240" w:lineRule="auto" w:before="22"/>
              <w:ind w:left="407" w:right="0"/>
              <w:jc w:val="left"/>
              <w:rPr>
                <w:rFonts w:ascii="宋体" w:hAnsi="宋体" w:cs="宋体" w:eastAsia="宋体"/>
                <w:sz w:val="21"/>
                <w:szCs w:val="21"/>
              </w:rPr>
            </w:pPr>
            <w:r>
              <w:rPr>
                <w:rFonts w:ascii="Times New Roman" w:hAnsi="Times New Roman" w:cs="Times New Roman" w:eastAsia="Times New Roman"/>
                <w:sz w:val="21"/>
                <w:szCs w:val="21"/>
              </w:rPr>
              <w:t>836</w:t>
            </w:r>
            <w:r>
              <w:rPr>
                <w:rFonts w:ascii="Times New Roman" w:hAnsi="Times New Roman" w:cs="Times New Roman" w:eastAsia="Times New Roman"/>
                <w:spacing w:val="49"/>
                <w:sz w:val="21"/>
                <w:szCs w:val="21"/>
              </w:rPr>
              <w:t> </w:t>
            </w:r>
            <w:r>
              <w:rPr>
                <w:rFonts w:ascii="宋体" w:hAnsi="宋体" w:cs="宋体" w:eastAsia="宋体"/>
                <w:sz w:val="21"/>
                <w:szCs w:val="21"/>
              </w:rPr>
              <w:t>犹太—以色列概况与互译</w:t>
            </w:r>
            <w:r>
              <w:rPr>
                <w:rFonts w:ascii="宋体" w:hAnsi="宋体" w:cs="宋体" w:eastAsia="宋体"/>
                <w:sz w:val="21"/>
                <w:szCs w:val="21"/>
              </w:rPr>
              <w:t> </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837</w:t>
            </w:r>
            <w:r>
              <w:rPr>
                <w:rFonts w:ascii="Times New Roman" w:hAnsi="Times New Roman" w:cs="Times New Roman" w:eastAsia="Times New Roman"/>
                <w:spacing w:val="49"/>
                <w:sz w:val="21"/>
                <w:szCs w:val="21"/>
              </w:rPr>
              <w:t> </w:t>
            </w:r>
            <w:r>
              <w:rPr>
                <w:rFonts w:ascii="宋体" w:hAnsi="宋体" w:cs="宋体" w:eastAsia="宋体"/>
                <w:sz w:val="21"/>
                <w:szCs w:val="21"/>
              </w:rPr>
              <w:t>越南国情概况与汉越互译</w:t>
            </w:r>
            <w:r>
              <w:rPr>
                <w:rFonts w:ascii="宋体" w:hAnsi="宋体" w:cs="宋体" w:eastAsia="宋体"/>
                <w:sz w:val="21"/>
                <w:szCs w:val="21"/>
              </w:rPr>
              <w:t> </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838</w:t>
            </w:r>
            <w:r>
              <w:rPr>
                <w:rFonts w:ascii="Times New Roman" w:hAnsi="Times New Roman" w:cs="Times New Roman" w:eastAsia="Times New Roman"/>
                <w:spacing w:val="49"/>
                <w:sz w:val="21"/>
                <w:szCs w:val="21"/>
              </w:rPr>
              <w:t> </w:t>
            </w:r>
            <w:r>
              <w:rPr>
                <w:rFonts w:ascii="宋体" w:hAnsi="宋体" w:cs="宋体" w:eastAsia="宋体"/>
                <w:sz w:val="21"/>
                <w:szCs w:val="21"/>
              </w:rPr>
              <w:t>泰国国情概况与汉泰互译</w:t>
            </w:r>
            <w:r>
              <w:rPr>
                <w:rFonts w:ascii="宋体" w:hAnsi="宋体" w:cs="宋体" w:eastAsia="宋体"/>
                <w:sz w:val="21"/>
                <w:szCs w:val="21"/>
              </w:rPr>
              <w:t> </w:t>
            </w:r>
          </w:p>
          <w:p>
            <w:pPr>
              <w:pStyle w:val="TableParagraph"/>
              <w:spacing w:line="256" w:lineRule="auto" w:before="21"/>
              <w:ind w:left="410" w:right="2314" w:hanging="3"/>
              <w:jc w:val="left"/>
              <w:rPr>
                <w:rFonts w:ascii="宋体" w:hAnsi="宋体" w:cs="宋体" w:eastAsia="宋体"/>
                <w:sz w:val="21"/>
                <w:szCs w:val="21"/>
              </w:rPr>
            </w:pPr>
            <w:r>
              <w:rPr>
                <w:rFonts w:ascii="Times New Roman" w:hAnsi="Times New Roman" w:cs="Times New Roman" w:eastAsia="Times New Roman"/>
                <w:sz w:val="21"/>
                <w:szCs w:val="21"/>
              </w:rPr>
              <w:t>839</w:t>
            </w:r>
            <w:r>
              <w:rPr>
                <w:rFonts w:ascii="Times New Roman" w:hAnsi="Times New Roman" w:cs="Times New Roman" w:eastAsia="Times New Roman"/>
                <w:spacing w:val="52"/>
                <w:sz w:val="21"/>
                <w:szCs w:val="21"/>
              </w:rPr>
              <w:t> </w:t>
            </w:r>
            <w:r>
              <w:rPr>
                <w:rFonts w:ascii="宋体" w:hAnsi="宋体" w:cs="宋体" w:eastAsia="宋体"/>
                <w:sz w:val="21"/>
                <w:szCs w:val="21"/>
              </w:rPr>
              <w:t>印度国情概况与汉印地互译</w:t>
            </w:r>
            <w:r>
              <w:rPr>
                <w:rFonts w:ascii="宋体" w:hAnsi="宋体" w:cs="宋体" w:eastAsia="宋体"/>
                <w:w w:val="100"/>
                <w:sz w:val="21"/>
                <w:szCs w:val="21"/>
              </w:rPr>
              <w:t> </w:t>
            </w:r>
            <w:r>
              <w:rPr>
                <w:rFonts w:ascii="宋体" w:hAnsi="宋体" w:cs="宋体" w:eastAsia="宋体"/>
                <w:b/>
                <w:bCs/>
                <w:color w:val="FF0000"/>
                <w:sz w:val="21"/>
                <w:szCs w:val="21"/>
              </w:rPr>
              <w:t>业务课一语种应与业务课二语种相同，且不能与第二外国语相同。</w:t>
            </w:r>
            <w:r>
              <w:rPr>
                <w:rFonts w:ascii="宋体" w:hAnsi="宋体" w:cs="宋体" w:eastAsia="宋体"/>
                <w:b/>
                <w:bCs/>
                <w:color w:val="FF0000"/>
                <w:w w:val="99"/>
                <w:sz w:val="21"/>
                <w:szCs w:val="21"/>
              </w:rPr>
              <w:t> </w:t>
            </w:r>
            <w:r>
              <w:rPr>
                <w:rFonts w:ascii="宋体" w:hAnsi="宋体" w:cs="宋体" w:eastAsia="宋体"/>
                <w:sz w:val="21"/>
                <w:szCs w:val="21"/>
              </w:rPr>
            </w:r>
          </w:p>
          <w:p>
            <w:pPr>
              <w:pStyle w:val="TableParagraph"/>
              <w:spacing w:line="273" w:lineRule="auto" w:before="22"/>
              <w:ind w:left="93" w:right="7377"/>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tc>
      </w:tr>
    </w:tbl>
    <w:p>
      <w:pPr>
        <w:spacing w:after="0" w:line="273" w:lineRule="auto"/>
        <w:jc w:val="left"/>
        <w:rPr>
          <w:rFonts w:ascii="宋体" w:hAnsi="宋体" w:cs="宋体" w:eastAsia="宋体"/>
          <w:sz w:val="21"/>
          <w:szCs w:val="21"/>
        </w:rPr>
        <w:sectPr>
          <w:pgSz w:w="11910" w:h="16840"/>
          <w:pgMar w:header="0" w:footer="1015" w:top="1580" w:bottom="1220" w:left="1460" w:right="1200"/>
        </w:sectPr>
      </w:pPr>
    </w:p>
    <w:p>
      <w:pPr>
        <w:spacing w:line="240" w:lineRule="auto" w:before="1"/>
        <w:rPr>
          <w:rFonts w:ascii="Times New Roman" w:hAnsi="Times New Roman" w:cs="Times New Roman" w:eastAsia="Times New Roman"/>
          <w:sz w:val="7"/>
          <w:szCs w:val="7"/>
        </w:rPr>
      </w:pPr>
    </w:p>
    <w:tbl>
      <w:tblPr>
        <w:tblW w:w="0" w:type="auto"/>
        <w:jc w:val="left"/>
        <w:tblInd w:w="112" w:type="dxa"/>
        <w:tblLayout w:type="fixed"/>
        <w:tblCellMar>
          <w:top w:w="0" w:type="dxa"/>
          <w:left w:w="0" w:type="dxa"/>
          <w:bottom w:w="0" w:type="dxa"/>
          <w:right w:w="0" w:type="dxa"/>
        </w:tblCellMar>
        <w:tblLook w:val="01E0"/>
      </w:tblPr>
      <w:tblGrid>
        <w:gridCol w:w="8975"/>
      </w:tblGrid>
      <w:tr>
        <w:trPr>
          <w:trHeight w:val="2832" w:hRule="exact"/>
        </w:trPr>
        <w:tc>
          <w:tcPr>
            <w:tcW w:w="8975" w:type="dxa"/>
            <w:tcBorders>
              <w:top w:val="single" w:sz="12" w:space="0" w:color="000000"/>
              <w:left w:val="single" w:sz="12" w:space="0" w:color="000000"/>
              <w:bottom w:val="single" w:sz="8" w:space="0" w:color="000000"/>
              <w:right w:val="single" w:sz="12" w:space="0" w:color="000000"/>
            </w:tcBorders>
          </w:tcPr>
          <w:p>
            <w:pPr>
              <w:pStyle w:val="TableParagraph"/>
              <w:spacing w:line="271" w:lineRule="auto"/>
              <w:ind w:left="93" w:right="5696"/>
              <w:jc w:val="left"/>
              <w:rPr>
                <w:rFonts w:ascii="宋体" w:hAnsi="宋体" w:cs="宋体" w:eastAsia="宋体"/>
                <w:sz w:val="21"/>
                <w:szCs w:val="21"/>
              </w:rPr>
            </w:pPr>
            <w:r>
              <w:rPr>
                <w:rFonts w:ascii="宋体" w:hAnsi="宋体" w:cs="宋体" w:eastAsia="宋体"/>
                <w:sz w:val="21"/>
                <w:szCs w:val="21"/>
              </w:rPr>
              <w:t>朝鲜语：朝鲜语综合能力测试</w:t>
            </w:r>
            <w:r>
              <w:rPr>
                <w:rFonts w:ascii="宋体" w:hAnsi="宋体" w:cs="宋体" w:eastAsia="宋体"/>
                <w:w w:val="100"/>
                <w:sz w:val="21"/>
                <w:szCs w:val="21"/>
              </w:rPr>
              <w:t> </w:t>
            </w:r>
            <w:r>
              <w:rPr>
                <w:rFonts w:ascii="宋体" w:hAnsi="宋体" w:cs="宋体" w:eastAsia="宋体"/>
                <w:sz w:val="21"/>
                <w:szCs w:val="21"/>
              </w:rPr>
              <w:t>波斯语：波斯语综合能力测试</w:t>
            </w:r>
            <w:r>
              <w:rPr>
                <w:rFonts w:ascii="宋体" w:hAnsi="宋体" w:cs="宋体" w:eastAsia="宋体"/>
                <w:w w:val="100"/>
                <w:sz w:val="21"/>
                <w:szCs w:val="21"/>
              </w:rPr>
              <w:t> </w:t>
            </w:r>
            <w:r>
              <w:rPr>
                <w:rFonts w:ascii="宋体" w:hAnsi="宋体" w:cs="宋体" w:eastAsia="宋体"/>
                <w:sz w:val="21"/>
                <w:szCs w:val="21"/>
              </w:rPr>
              <w:t>希伯来语：希伯来语综合能力测试</w:t>
            </w:r>
            <w:r>
              <w:rPr>
                <w:rFonts w:ascii="宋体" w:hAnsi="宋体" w:cs="宋体" w:eastAsia="宋体"/>
                <w:w w:val="100"/>
                <w:sz w:val="21"/>
                <w:szCs w:val="21"/>
              </w:rPr>
              <w:t> </w:t>
            </w:r>
            <w:r>
              <w:rPr>
                <w:rFonts w:ascii="宋体" w:hAnsi="宋体" w:cs="宋体" w:eastAsia="宋体"/>
                <w:sz w:val="21"/>
                <w:szCs w:val="21"/>
              </w:rPr>
              <w:t>越南语：越南语综合能力测试</w:t>
            </w:r>
            <w:r>
              <w:rPr>
                <w:rFonts w:ascii="宋体" w:hAnsi="宋体" w:cs="宋体" w:eastAsia="宋体"/>
                <w:w w:val="100"/>
                <w:sz w:val="21"/>
                <w:szCs w:val="21"/>
              </w:rPr>
              <w:t> </w:t>
            </w:r>
            <w:r>
              <w:rPr>
                <w:rFonts w:ascii="宋体" w:hAnsi="宋体" w:cs="宋体" w:eastAsia="宋体"/>
                <w:sz w:val="21"/>
                <w:szCs w:val="21"/>
              </w:rPr>
              <w:t>泰国语：泰国语综合能力测试</w:t>
            </w:r>
            <w:r>
              <w:rPr>
                <w:rFonts w:ascii="宋体" w:hAnsi="宋体" w:cs="宋体" w:eastAsia="宋体"/>
                <w:w w:val="100"/>
                <w:sz w:val="21"/>
                <w:szCs w:val="21"/>
              </w:rPr>
              <w:t> </w:t>
            </w:r>
            <w:r>
              <w:rPr>
                <w:rFonts w:ascii="宋体" w:hAnsi="宋体" w:cs="宋体" w:eastAsia="宋体"/>
                <w:sz w:val="21"/>
                <w:szCs w:val="21"/>
              </w:rPr>
              <w:t>印地语：印地语综合能力测试</w:t>
            </w:r>
          </w:p>
          <w:p>
            <w:pPr>
              <w:pStyle w:val="TableParagraph"/>
              <w:spacing w:line="240" w:lineRule="auto" w:before="10"/>
              <w:ind w:left="93" w:right="0"/>
              <w:jc w:val="left"/>
              <w:rPr>
                <w:rFonts w:ascii="宋体" w:hAnsi="宋体" w:cs="宋体" w:eastAsia="宋体"/>
                <w:sz w:val="21"/>
                <w:szCs w:val="21"/>
              </w:rPr>
            </w:pPr>
            <w:r>
              <w:rPr>
                <w:rFonts w:ascii="宋体" w:hAnsi="宋体" w:cs="宋体" w:eastAsia="宋体"/>
                <w:sz w:val="21"/>
                <w:szCs w:val="21"/>
              </w:rPr>
              <w:t>区域国别研究（世界语言政策）特色研究生项目：复试将由</w:t>
            </w:r>
            <w:r>
              <w:rPr>
                <w:rFonts w:ascii="宋体" w:hAnsi="宋体" w:cs="宋体" w:eastAsia="宋体"/>
                <w:b/>
                <w:bCs/>
                <w:sz w:val="21"/>
                <w:szCs w:val="21"/>
              </w:rPr>
              <w:t>东方语学院</w:t>
            </w:r>
            <w:r>
              <w:rPr>
                <w:rFonts w:ascii="宋体" w:hAnsi="宋体" w:cs="宋体" w:eastAsia="宋体"/>
                <w:sz w:val="21"/>
                <w:szCs w:val="21"/>
              </w:rPr>
              <w:t>与</w:t>
            </w:r>
            <w:r>
              <w:rPr>
                <w:rFonts w:ascii="宋体" w:hAnsi="宋体" w:cs="宋体" w:eastAsia="宋体"/>
                <w:b/>
                <w:bCs/>
                <w:sz w:val="21"/>
                <w:szCs w:val="21"/>
              </w:rPr>
              <w:t>语言研究院联合组织</w:t>
            </w:r>
            <w:r>
              <w:rPr>
                <w:rFonts w:ascii="宋体" w:hAnsi="宋体" w:cs="宋体" w:eastAsia="宋体"/>
                <w:sz w:val="21"/>
                <w:szCs w:val="21"/>
              </w:rPr>
            </w:r>
          </w:p>
        </w:tc>
      </w:tr>
      <w:tr>
        <w:trPr>
          <w:trHeight w:val="334" w:hRule="exact"/>
        </w:trPr>
        <w:tc>
          <w:tcPr>
            <w:tcW w:w="8975" w:type="dxa"/>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26"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0634" w:hRule="exact"/>
        </w:trPr>
        <w:tc>
          <w:tcPr>
            <w:tcW w:w="8975" w:type="dxa"/>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朝鲜语言、文学、文化方向：</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朝鲜语综合</w:t>
            </w:r>
          </w:p>
          <w:p>
            <w:pPr>
              <w:pStyle w:val="TableParagraph"/>
              <w:spacing w:line="273" w:lineRule="auto" w:before="21"/>
              <w:ind w:left="93" w:right="87" w:firstLine="419"/>
              <w:jc w:val="both"/>
              <w:rPr>
                <w:rFonts w:ascii="宋体" w:hAnsi="宋体" w:cs="宋体" w:eastAsia="宋体"/>
                <w:sz w:val="21"/>
                <w:szCs w:val="21"/>
              </w:rPr>
            </w:pPr>
            <w:r>
              <w:rPr>
                <w:rFonts w:ascii="宋体" w:hAnsi="宋体" w:cs="宋体" w:eastAsia="宋体"/>
                <w:spacing w:val="-3"/>
                <w:sz w:val="21"/>
                <w:szCs w:val="21"/>
              </w:rPr>
              <w:t>考察学生的朝鲜语综合能力（朝鲜语基础知识和基本技能的掌握程度）。朝鲜语基础：朝鲜</w:t>
            </w:r>
            <w:r>
              <w:rPr>
                <w:rFonts w:ascii="宋体" w:hAnsi="宋体" w:cs="宋体" w:eastAsia="宋体"/>
                <w:w w:val="100"/>
                <w:sz w:val="21"/>
                <w:szCs w:val="21"/>
              </w:rPr>
              <w:t> </w:t>
            </w:r>
            <w:r>
              <w:rPr>
                <w:rFonts w:ascii="宋体" w:hAnsi="宋体" w:cs="宋体" w:eastAsia="宋体"/>
                <w:spacing w:val="-8"/>
                <w:sz w:val="21"/>
                <w:szCs w:val="21"/>
              </w:rPr>
              <w:t>语语音（语音体系和语音变化等）、词汇（词汇体系和构词法、熟语等）、语法（助词和语尾、词</w:t>
            </w:r>
            <w:r>
              <w:rPr>
                <w:rFonts w:ascii="宋体" w:hAnsi="宋体" w:cs="宋体" w:eastAsia="宋体"/>
                <w:spacing w:val="-43"/>
                <w:sz w:val="21"/>
                <w:szCs w:val="21"/>
              </w:rPr>
              <w:t> </w:t>
            </w:r>
            <w:r>
              <w:rPr>
                <w:rFonts w:ascii="宋体" w:hAnsi="宋体" w:cs="宋体" w:eastAsia="宋体"/>
                <w:spacing w:val="-43"/>
                <w:sz w:val="21"/>
                <w:szCs w:val="21"/>
              </w:rPr>
            </w:r>
            <w:r>
              <w:rPr>
                <w:rFonts w:ascii="宋体" w:hAnsi="宋体" w:cs="宋体" w:eastAsia="宋体"/>
                <w:spacing w:val="-6"/>
                <w:sz w:val="21"/>
                <w:szCs w:val="21"/>
              </w:rPr>
              <w:t>法和句法）、正字法知识及其应用。命题作文：</w:t>
            </w:r>
            <w:r>
              <w:rPr>
                <w:rFonts w:ascii="Times New Roman" w:hAnsi="Times New Roman" w:cs="Times New Roman" w:eastAsia="Times New Roman"/>
                <w:spacing w:val="-6"/>
                <w:sz w:val="21"/>
                <w:szCs w:val="21"/>
              </w:rPr>
              <w:t>800</w:t>
            </w:r>
            <w:r>
              <w:rPr>
                <w:rFonts w:ascii="Times New Roman" w:hAnsi="Times New Roman" w:cs="Times New Roman" w:eastAsia="Times New Roman"/>
                <w:spacing w:val="35"/>
                <w:sz w:val="21"/>
                <w:szCs w:val="21"/>
              </w:rPr>
              <w:t> </w:t>
            </w:r>
            <w:r>
              <w:rPr>
                <w:rFonts w:ascii="宋体" w:hAnsi="宋体" w:cs="宋体" w:eastAsia="宋体"/>
                <w:sz w:val="21"/>
                <w:szCs w:val="21"/>
              </w:rPr>
              <w:t>字左右。</w:t>
            </w:r>
          </w:p>
          <w:p>
            <w:pPr>
              <w:pStyle w:val="TableParagraph"/>
              <w:spacing w:line="256" w:lineRule="auto"/>
              <w:ind w:left="513" w:right="87" w:hanging="42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朝鲜国情概况与汉朝互译</w:t>
            </w:r>
            <w:r>
              <w:rPr>
                <w:rFonts w:ascii="宋体" w:hAnsi="宋体" w:cs="宋体" w:eastAsia="宋体"/>
                <w:w w:val="100"/>
                <w:sz w:val="21"/>
                <w:szCs w:val="21"/>
              </w:rPr>
              <w:t> </w:t>
            </w:r>
            <w:r>
              <w:rPr>
                <w:rFonts w:ascii="宋体" w:hAnsi="宋体" w:cs="宋体" w:eastAsia="宋体"/>
                <w:spacing w:val="-3"/>
                <w:sz w:val="21"/>
                <w:szCs w:val="21"/>
              </w:rPr>
              <w:t>考察学生对韩国基本国情的掌握程度和韩国语翻译能力。韩国的基本国情（韩国社会和文化</w:t>
            </w:r>
          </w:p>
          <w:p>
            <w:pPr>
              <w:pStyle w:val="TableParagraph"/>
              <w:spacing w:line="273" w:lineRule="auto" w:before="22"/>
              <w:ind w:left="93" w:right="89"/>
              <w:jc w:val="left"/>
              <w:rPr>
                <w:rFonts w:ascii="宋体" w:hAnsi="宋体" w:cs="宋体" w:eastAsia="宋体"/>
                <w:sz w:val="21"/>
                <w:szCs w:val="21"/>
              </w:rPr>
            </w:pPr>
            <w:r>
              <w:rPr>
                <w:rFonts w:ascii="宋体" w:hAnsi="宋体" w:cs="宋体" w:eastAsia="宋体"/>
                <w:spacing w:val="-8"/>
                <w:sz w:val="21"/>
                <w:szCs w:val="21"/>
              </w:rPr>
              <w:t>方面的基本知识）。翻译的基本理论（翻译的定义和标准等）；翻译的基本方法和技巧（如直译和</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8"/>
                <w:sz w:val="21"/>
                <w:szCs w:val="21"/>
              </w:rPr>
              <w:t>意译、减译和增译、分译和合译等）；翻译实践（包括汉译韩和韩译汉）。</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波斯文化方向：</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波斯语综合</w:t>
            </w:r>
          </w:p>
          <w:p>
            <w:pPr>
              <w:pStyle w:val="TableParagraph"/>
              <w:spacing w:line="273" w:lineRule="auto" w:before="21"/>
              <w:ind w:left="93" w:right="87" w:firstLine="422"/>
              <w:jc w:val="left"/>
              <w:rPr>
                <w:rFonts w:ascii="宋体" w:hAnsi="宋体" w:cs="宋体" w:eastAsia="宋体"/>
                <w:sz w:val="21"/>
                <w:szCs w:val="21"/>
              </w:rPr>
            </w:pPr>
            <w:r>
              <w:rPr>
                <w:rFonts w:ascii="宋体" w:hAnsi="宋体" w:cs="宋体" w:eastAsia="宋体"/>
                <w:spacing w:val="-4"/>
                <w:sz w:val="21"/>
                <w:szCs w:val="21"/>
              </w:rPr>
              <w:t>考察学生的波斯语综合能力，即对语言基础知识和读写译基本技能的掌握程度，包括波斯语</w:t>
            </w:r>
            <w:r>
              <w:rPr>
                <w:rFonts w:ascii="宋体" w:hAnsi="宋体" w:cs="宋体" w:eastAsia="宋体"/>
                <w:w w:val="100"/>
                <w:sz w:val="21"/>
                <w:szCs w:val="21"/>
              </w:rPr>
              <w:t> </w:t>
            </w:r>
            <w:r>
              <w:rPr>
                <w:rFonts w:ascii="宋体" w:hAnsi="宋体" w:cs="宋体" w:eastAsia="宋体"/>
                <w:spacing w:val="-8"/>
                <w:sz w:val="21"/>
                <w:szCs w:val="21"/>
              </w:rPr>
              <w:t>语音体系、基础词汇、基本词法（词的种类，词性变化方式、动词的综合运用等）、基本句法（句</w:t>
            </w:r>
            <w:r>
              <w:rPr>
                <w:rFonts w:ascii="宋体" w:hAnsi="宋体" w:cs="宋体" w:eastAsia="宋体"/>
                <w:spacing w:val="-43"/>
                <w:sz w:val="21"/>
                <w:szCs w:val="21"/>
              </w:rPr>
              <w:t> </w:t>
            </w:r>
            <w:r>
              <w:rPr>
                <w:rFonts w:ascii="宋体" w:hAnsi="宋体" w:cs="宋体" w:eastAsia="宋体"/>
                <w:spacing w:val="-43"/>
                <w:sz w:val="21"/>
                <w:szCs w:val="21"/>
              </w:rPr>
            </w:r>
            <w:r>
              <w:rPr>
                <w:rFonts w:ascii="宋体" w:hAnsi="宋体" w:cs="宋体" w:eastAsia="宋体"/>
                <w:spacing w:val="-5"/>
                <w:sz w:val="21"/>
                <w:szCs w:val="21"/>
              </w:rPr>
              <w:t>子的人称与时态、句子的种类、各类从句的掌握与综合运用），以及波斯语文学常识。</w:t>
            </w:r>
            <w:r>
              <w:rPr>
                <w:rFonts w:ascii="宋体" w:hAnsi="宋体" w:cs="宋体" w:eastAsia="宋体"/>
                <w:spacing w:val="-26"/>
                <w:sz w:val="21"/>
                <w:szCs w:val="21"/>
              </w:rPr>
              <w:t> </w:t>
            </w:r>
            <w:r>
              <w:rPr>
                <w:rFonts w:ascii="宋体" w:hAnsi="宋体" w:cs="宋体" w:eastAsia="宋体"/>
                <w:spacing w:val="-26"/>
                <w:sz w:val="21"/>
                <w:szCs w:val="21"/>
              </w:rPr>
            </w:r>
            <w:r>
              <w:rPr>
                <w:rFonts w:ascii="Times New Roman" w:hAnsi="Times New Roman" w:cs="Times New Roman" w:eastAsia="Times New Roman"/>
                <w:sz w:val="21"/>
                <w:szCs w:val="21"/>
              </w:rPr>
              <w:t>2.</w:t>
            </w:r>
            <w:r>
              <w:rPr>
                <w:rFonts w:ascii="宋体" w:hAnsi="宋体" w:cs="宋体" w:eastAsia="宋体"/>
                <w:sz w:val="21"/>
                <w:szCs w:val="21"/>
              </w:rPr>
              <w:t>波斯国情概况与汉波互译</w:t>
            </w:r>
          </w:p>
          <w:p>
            <w:pPr>
              <w:pStyle w:val="TableParagraph"/>
              <w:spacing w:line="273" w:lineRule="auto"/>
              <w:ind w:left="93" w:right="86" w:firstLine="419"/>
              <w:jc w:val="both"/>
              <w:rPr>
                <w:rFonts w:ascii="宋体" w:hAnsi="宋体" w:cs="宋体" w:eastAsia="宋体"/>
                <w:sz w:val="21"/>
                <w:szCs w:val="21"/>
              </w:rPr>
            </w:pPr>
            <w:r>
              <w:rPr>
                <w:rFonts w:ascii="宋体" w:hAnsi="宋体" w:cs="宋体" w:eastAsia="宋体"/>
                <w:spacing w:val="-3"/>
                <w:sz w:val="21"/>
                <w:szCs w:val="21"/>
              </w:rPr>
              <w:t>考察学生对伊朗基本国情的掌握程度和波斯语翻译能力。伊朗的基本国情包括伊朗历史文化</w:t>
            </w:r>
            <w:r>
              <w:rPr>
                <w:rFonts w:ascii="宋体" w:hAnsi="宋体" w:cs="宋体" w:eastAsia="宋体"/>
                <w:w w:val="100"/>
                <w:sz w:val="21"/>
                <w:szCs w:val="21"/>
              </w:rPr>
              <w:t> </w:t>
            </w:r>
            <w:r>
              <w:rPr>
                <w:rFonts w:ascii="宋体" w:hAnsi="宋体" w:cs="宋体" w:eastAsia="宋体"/>
                <w:spacing w:val="-3"/>
                <w:sz w:val="21"/>
                <w:szCs w:val="21"/>
              </w:rPr>
              <w:t>和现当代社会发展状况的基本知识。波斯语翻译包括翻译基础理论、波斯语翻译的基本方法与技</w:t>
            </w:r>
            <w:r>
              <w:rPr>
                <w:rFonts w:ascii="宋体" w:hAnsi="宋体" w:cs="宋体" w:eastAsia="宋体"/>
                <w:spacing w:val="-52"/>
                <w:sz w:val="21"/>
                <w:szCs w:val="21"/>
              </w:rPr>
              <w:t> </w:t>
            </w:r>
            <w:r>
              <w:rPr>
                <w:rFonts w:ascii="宋体" w:hAnsi="宋体" w:cs="宋体" w:eastAsia="宋体"/>
                <w:spacing w:val="-52"/>
                <w:sz w:val="21"/>
                <w:szCs w:val="21"/>
              </w:rPr>
            </w:r>
            <w:r>
              <w:rPr>
                <w:rFonts w:ascii="宋体" w:hAnsi="宋体" w:cs="宋体" w:eastAsia="宋体"/>
                <w:spacing w:val="-5"/>
                <w:sz w:val="21"/>
                <w:szCs w:val="21"/>
              </w:rPr>
              <w:t>巧、波斯语翻译实践（汉译波和波译汉，题材以文学作品和时事新闻为主）。</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希伯来文化方向：</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希伯来语综合</w:t>
            </w:r>
          </w:p>
          <w:p>
            <w:pPr>
              <w:pStyle w:val="TableParagraph"/>
              <w:spacing w:line="273" w:lineRule="auto" w:before="21"/>
              <w:ind w:left="93" w:right="89" w:firstLine="434"/>
              <w:jc w:val="both"/>
              <w:rPr>
                <w:rFonts w:ascii="宋体" w:hAnsi="宋体" w:cs="宋体" w:eastAsia="宋体"/>
                <w:sz w:val="21"/>
                <w:szCs w:val="21"/>
              </w:rPr>
            </w:pPr>
            <w:r>
              <w:rPr>
                <w:rFonts w:ascii="宋体" w:hAnsi="宋体" w:cs="宋体" w:eastAsia="宋体"/>
                <w:spacing w:val="-4"/>
                <w:sz w:val="21"/>
                <w:szCs w:val="21"/>
              </w:rPr>
              <w:t>考察学生的希伯来语综合能力，即对语言基础知识和读写译基本技能的掌握程度，包括希伯</w:t>
            </w:r>
            <w:r>
              <w:rPr>
                <w:rFonts w:ascii="宋体" w:hAnsi="宋体" w:cs="宋体" w:eastAsia="宋体"/>
                <w:w w:val="100"/>
                <w:sz w:val="21"/>
                <w:szCs w:val="21"/>
              </w:rPr>
              <w:t> </w:t>
            </w:r>
            <w:r>
              <w:rPr>
                <w:rFonts w:ascii="宋体" w:hAnsi="宋体" w:cs="宋体" w:eastAsia="宋体"/>
                <w:spacing w:val="-8"/>
                <w:sz w:val="21"/>
                <w:szCs w:val="21"/>
              </w:rPr>
              <w:t>来语语音体系、基础词汇、基本词法（词的种类，词性变化方式、动词的综合运用等）、基本句法</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pacing w:val="-5"/>
                <w:sz w:val="21"/>
                <w:szCs w:val="21"/>
              </w:rPr>
              <w:t>（句子的人称与时态、句子的种类、各类从句的掌握与综合运用），作文。</w:t>
            </w:r>
          </w:p>
          <w:p>
            <w:pPr>
              <w:pStyle w:val="TableParagraph"/>
              <w:spacing w:line="256" w:lineRule="auto" w:before="37"/>
              <w:ind w:left="513" w:right="86" w:hanging="42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r>
            <w:r>
              <w:rPr>
                <w:rFonts w:ascii="宋体" w:hAnsi="宋体" w:cs="宋体" w:eastAsia="宋体"/>
                <w:sz w:val="21"/>
                <w:szCs w:val="21"/>
              </w:rPr>
              <w:t>犹太—以色列概况与互译</w:t>
            </w:r>
            <w:r>
              <w:rPr>
                <w:rFonts w:ascii="宋体" w:hAnsi="宋体" w:cs="宋体" w:eastAsia="宋体"/>
                <w:w w:val="100"/>
                <w:sz w:val="21"/>
                <w:szCs w:val="21"/>
              </w:rPr>
              <w:t> </w:t>
            </w:r>
            <w:r>
              <w:rPr>
                <w:rFonts w:ascii="宋体" w:hAnsi="宋体" w:cs="宋体" w:eastAsia="宋体"/>
                <w:spacing w:val="-3"/>
                <w:sz w:val="21"/>
                <w:szCs w:val="21"/>
              </w:rPr>
              <w:t>考察学生对以色列基本国情的掌握程度和希伯来语翻译能力。以色列的基本国情包括犹太历</w:t>
            </w:r>
          </w:p>
          <w:p>
            <w:pPr>
              <w:pStyle w:val="TableParagraph"/>
              <w:spacing w:line="273" w:lineRule="auto" w:before="22"/>
              <w:ind w:left="93" w:right="89"/>
              <w:jc w:val="left"/>
              <w:rPr>
                <w:rFonts w:ascii="宋体" w:hAnsi="宋体" w:cs="宋体" w:eastAsia="宋体"/>
                <w:sz w:val="21"/>
                <w:szCs w:val="21"/>
              </w:rPr>
            </w:pPr>
            <w:r>
              <w:rPr>
                <w:rFonts w:ascii="宋体" w:hAnsi="宋体" w:cs="宋体" w:eastAsia="宋体"/>
                <w:spacing w:val="-3"/>
                <w:sz w:val="21"/>
                <w:szCs w:val="21"/>
              </w:rPr>
              <w:t>史文化和现当代以色列社会发展状况的基本知识。希伯来语翻译包括翻译基础理论、希伯来语翻</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6"/>
                <w:sz w:val="21"/>
                <w:szCs w:val="21"/>
              </w:rPr>
              <w:t>译的基本方法与技巧、希伯来语翻译实践（汉译希和希译汉）。</w:t>
            </w:r>
          </w:p>
          <w:p>
            <w:pPr>
              <w:pStyle w:val="TableParagraph"/>
              <w:spacing w:line="240" w:lineRule="auto" w:before="8"/>
              <w:ind w:left="93" w:right="0"/>
              <w:jc w:val="left"/>
              <w:rPr>
                <w:rFonts w:ascii="宋体" w:hAnsi="宋体" w:cs="宋体" w:eastAsia="宋体"/>
                <w:sz w:val="21"/>
                <w:szCs w:val="21"/>
              </w:rPr>
            </w:pPr>
            <w:r>
              <w:rPr>
                <w:rFonts w:ascii="宋体" w:hAnsi="宋体" w:cs="宋体" w:eastAsia="宋体"/>
                <w:sz w:val="21"/>
                <w:szCs w:val="21"/>
              </w:rPr>
              <w:t>复试参考书目：</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《以色列史》张倩红著，人民出版社</w:t>
            </w:r>
            <w:r>
              <w:rPr>
                <w:rFonts w:ascii="宋体" w:hAnsi="宋体" w:cs="宋体" w:eastAsia="宋体"/>
                <w:spacing w:val="-56"/>
                <w:sz w:val="21"/>
                <w:szCs w:val="21"/>
              </w:rPr>
              <w:t> </w:t>
            </w:r>
            <w:r>
              <w:rPr>
                <w:rFonts w:ascii="Times New Roman" w:hAnsi="Times New Roman" w:cs="Times New Roman" w:eastAsia="Times New Roman"/>
                <w:sz w:val="21"/>
                <w:szCs w:val="21"/>
              </w:rPr>
              <w:t>2013</w:t>
            </w:r>
            <w:r>
              <w:rPr>
                <w:rFonts w:ascii="Times New Roman" w:hAnsi="Times New Roman" w:cs="Times New Roman" w:eastAsia="Times New Roman"/>
                <w:spacing w:val="-3"/>
                <w:sz w:val="21"/>
                <w:szCs w:val="21"/>
              </w:rPr>
              <w:t> </w:t>
            </w:r>
            <w:r>
              <w:rPr>
                <w:rFonts w:ascii="宋体" w:hAnsi="宋体" w:cs="宋体" w:eastAsia="宋体"/>
                <w:sz w:val="21"/>
                <w:szCs w:val="21"/>
              </w:rPr>
              <w:t>年修订版；</w:t>
            </w:r>
          </w:p>
          <w:p>
            <w:pPr>
              <w:pStyle w:val="TableParagraph"/>
              <w:spacing w:line="256" w:lineRule="auto" w:before="21"/>
              <w:ind w:left="93" w:right="2230"/>
              <w:jc w:val="left"/>
              <w:rPr>
                <w:rFonts w:ascii="宋体" w:hAnsi="宋体" w:cs="宋体" w:eastAsia="宋体"/>
                <w:sz w:val="21"/>
                <w:szCs w:val="21"/>
              </w:rPr>
            </w:pPr>
            <w:r>
              <w:rPr>
                <w:rFonts w:ascii="宋体" w:hAnsi="宋体" w:cs="宋体" w:eastAsia="宋体"/>
                <w:sz w:val="21"/>
                <w:szCs w:val="21"/>
              </w:rPr>
              <w:t>《当代以色列社会与文化》虞卫东著，上海外语教育出版社</w:t>
            </w:r>
            <w:r>
              <w:rPr>
                <w:rFonts w:ascii="宋体" w:hAnsi="宋体" w:cs="宋体" w:eastAsia="宋体"/>
                <w:spacing w:val="-54"/>
                <w:sz w:val="21"/>
                <w:szCs w:val="21"/>
              </w:rPr>
              <w:t> </w:t>
            </w:r>
            <w:r>
              <w:rPr>
                <w:rFonts w:ascii="Times New Roman" w:hAnsi="Times New Roman" w:cs="Times New Roman" w:eastAsia="Times New Roman"/>
                <w:sz w:val="21"/>
                <w:szCs w:val="21"/>
              </w:rPr>
              <w:t>2006</w:t>
            </w:r>
            <w:r>
              <w:rPr>
                <w:rFonts w:ascii="Times New Roman" w:hAnsi="Times New Roman" w:cs="Times New Roman" w:eastAsia="Times New Roman"/>
                <w:spacing w:val="-4"/>
                <w:sz w:val="21"/>
                <w:szCs w:val="21"/>
              </w:rPr>
              <w:t> </w:t>
            </w:r>
            <w:r>
              <w:rPr>
                <w:rFonts w:ascii="宋体" w:hAnsi="宋体" w:cs="宋体" w:eastAsia="宋体"/>
                <w:sz w:val="21"/>
                <w:szCs w:val="21"/>
              </w:rPr>
              <w:t>年版。</w:t>
            </w:r>
            <w:r>
              <w:rPr>
                <w:rFonts w:ascii="宋体" w:hAnsi="宋体" w:cs="宋体" w:eastAsia="宋体"/>
                <w:w w:val="100"/>
                <w:sz w:val="21"/>
                <w:szCs w:val="21"/>
              </w:rPr>
              <w:t> </w:t>
            </w:r>
            <w:r>
              <w:rPr>
                <w:rFonts w:ascii="宋体" w:hAnsi="宋体" w:cs="宋体" w:eastAsia="宋体"/>
                <w:b/>
                <w:bCs/>
                <w:sz w:val="21"/>
                <w:szCs w:val="21"/>
              </w:rPr>
              <w:t>越南语言文化方向：</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越南语综合</w:t>
            </w:r>
          </w:p>
          <w:p>
            <w:pPr>
              <w:pStyle w:val="TableParagraph"/>
              <w:spacing w:line="273" w:lineRule="auto" w:before="21"/>
              <w:ind w:left="93" w:right="89" w:firstLine="419"/>
              <w:jc w:val="both"/>
              <w:rPr>
                <w:rFonts w:ascii="宋体" w:hAnsi="宋体" w:cs="宋体" w:eastAsia="宋体"/>
                <w:sz w:val="21"/>
                <w:szCs w:val="21"/>
              </w:rPr>
            </w:pPr>
            <w:r>
              <w:rPr>
                <w:rFonts w:ascii="宋体" w:hAnsi="宋体" w:cs="宋体" w:eastAsia="宋体"/>
                <w:spacing w:val="-3"/>
                <w:sz w:val="21"/>
                <w:szCs w:val="21"/>
              </w:rPr>
              <w:t>考察学生的越南语综合能力，即对越南语基础知识和读写译等基本技能的掌握程度，包括越</w:t>
            </w:r>
            <w:r>
              <w:rPr>
                <w:rFonts w:ascii="宋体" w:hAnsi="宋体" w:cs="宋体" w:eastAsia="宋体"/>
                <w:w w:val="100"/>
                <w:sz w:val="21"/>
                <w:szCs w:val="21"/>
              </w:rPr>
              <w:t> </w:t>
            </w:r>
            <w:r>
              <w:rPr>
                <w:rFonts w:ascii="宋体" w:hAnsi="宋体" w:cs="宋体" w:eastAsia="宋体"/>
                <w:spacing w:val="-2"/>
                <w:sz w:val="21"/>
                <w:szCs w:val="21"/>
              </w:rPr>
              <w:t>南语语音体系、基本词法、基本句法和越南文学常识。命题作文：</w:t>
            </w:r>
            <w:r>
              <w:rPr>
                <w:rFonts w:ascii="Times New Roman" w:hAnsi="Times New Roman" w:cs="Times New Roman" w:eastAsia="Times New Roman"/>
                <w:spacing w:val="-2"/>
                <w:sz w:val="21"/>
                <w:szCs w:val="21"/>
              </w:rPr>
              <w:t>500</w:t>
            </w:r>
            <w:r>
              <w:rPr>
                <w:rFonts w:ascii="Times New Roman" w:hAnsi="Times New Roman" w:cs="Times New Roman" w:eastAsia="Times New Roman"/>
                <w:sz w:val="21"/>
                <w:szCs w:val="21"/>
              </w:rPr>
              <w:t> </w:t>
            </w:r>
            <w:r>
              <w:rPr>
                <w:rFonts w:ascii="Times New Roman" w:hAnsi="Times New Roman" w:cs="Times New Roman" w:eastAsia="Times New Roman"/>
                <w:spacing w:val="12"/>
                <w:sz w:val="21"/>
                <w:szCs w:val="21"/>
              </w:rPr>
              <w:t> </w:t>
            </w:r>
            <w:r>
              <w:rPr>
                <w:rFonts w:ascii="宋体" w:hAnsi="宋体" w:cs="宋体" w:eastAsia="宋体"/>
                <w:spacing w:val="-1"/>
                <w:sz w:val="21"/>
                <w:szCs w:val="21"/>
              </w:rPr>
              <w:t>字左右。</w:t>
            </w:r>
          </w:p>
        </w:tc>
      </w:tr>
    </w:tbl>
    <w:p>
      <w:pPr>
        <w:spacing w:after="0" w:line="273" w:lineRule="auto"/>
        <w:jc w:val="both"/>
        <w:rPr>
          <w:rFonts w:ascii="宋体" w:hAnsi="宋体" w:cs="宋体" w:eastAsia="宋体"/>
          <w:sz w:val="21"/>
          <w:szCs w:val="21"/>
        </w:rPr>
        <w:sectPr>
          <w:pgSz w:w="11910" w:h="16840"/>
          <w:pgMar w:header="0" w:footer="1015" w:top="1340" w:bottom="1200" w:left="1460" w:right="1200"/>
        </w:sectPr>
      </w:pPr>
    </w:p>
    <w:p>
      <w:pPr>
        <w:spacing w:line="240" w:lineRule="auto" w:before="1"/>
        <w:rPr>
          <w:rFonts w:ascii="Times New Roman" w:hAnsi="Times New Roman" w:cs="Times New Roman" w:eastAsia="Times New Roman"/>
          <w:sz w:val="7"/>
          <w:szCs w:val="7"/>
        </w:rPr>
      </w:pPr>
    </w:p>
    <w:tbl>
      <w:tblPr>
        <w:tblW w:w="0" w:type="auto"/>
        <w:jc w:val="left"/>
        <w:tblInd w:w="112" w:type="dxa"/>
        <w:tblLayout w:type="fixed"/>
        <w:tblCellMar>
          <w:top w:w="0" w:type="dxa"/>
          <w:left w:w="0" w:type="dxa"/>
          <w:bottom w:w="0" w:type="dxa"/>
          <w:right w:w="0" w:type="dxa"/>
        </w:tblCellMar>
        <w:tblLook w:val="01E0"/>
      </w:tblPr>
      <w:tblGrid>
        <w:gridCol w:w="8975"/>
      </w:tblGrid>
      <w:tr>
        <w:trPr>
          <w:trHeight w:val="7254" w:hRule="exact"/>
        </w:trPr>
        <w:tc>
          <w:tcPr>
            <w:tcW w:w="8975" w:type="dxa"/>
            <w:tcBorders>
              <w:top w:val="single" w:sz="12" w:space="0" w:color="000000"/>
              <w:left w:val="single" w:sz="12" w:space="0" w:color="000000"/>
              <w:bottom w:val="single" w:sz="8" w:space="0" w:color="000000"/>
              <w:right w:val="single" w:sz="12" w:space="0" w:color="000000"/>
            </w:tcBorders>
          </w:tcPr>
          <w:p>
            <w:pPr>
              <w:pStyle w:val="TableParagraph"/>
              <w:spacing w:line="256" w:lineRule="auto"/>
              <w:ind w:left="407" w:right="88" w:hanging="315"/>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r>
            <w:r>
              <w:rPr>
                <w:rFonts w:ascii="宋体" w:hAnsi="宋体" w:cs="宋体" w:eastAsia="宋体"/>
                <w:sz w:val="21"/>
                <w:szCs w:val="21"/>
              </w:rPr>
              <w:t>越南国情概况与汉越互译</w:t>
            </w:r>
            <w:r>
              <w:rPr>
                <w:rFonts w:ascii="宋体" w:hAnsi="宋体" w:cs="宋体" w:eastAsia="宋体"/>
                <w:w w:val="100"/>
                <w:sz w:val="21"/>
                <w:szCs w:val="21"/>
              </w:rPr>
              <w:t> </w:t>
            </w:r>
            <w:r>
              <w:rPr>
                <w:rFonts w:ascii="宋体" w:hAnsi="宋体" w:cs="宋体" w:eastAsia="宋体"/>
                <w:sz w:val="21"/>
                <w:szCs w:val="21"/>
              </w:rPr>
              <w:t>考察学生对越南国情的掌握程度和汉越互译能力。越南国情主要包括越南历史文化以及当代</w:t>
            </w:r>
          </w:p>
          <w:p>
            <w:pPr>
              <w:pStyle w:val="TableParagraph"/>
              <w:spacing w:line="273" w:lineRule="auto" w:before="22"/>
              <w:ind w:left="93" w:right="89"/>
              <w:jc w:val="left"/>
              <w:rPr>
                <w:rFonts w:ascii="宋体" w:hAnsi="宋体" w:cs="宋体" w:eastAsia="宋体"/>
                <w:sz w:val="21"/>
                <w:szCs w:val="21"/>
              </w:rPr>
            </w:pPr>
            <w:r>
              <w:rPr>
                <w:rFonts w:ascii="宋体" w:hAnsi="宋体" w:cs="宋体" w:eastAsia="宋体"/>
                <w:spacing w:val="-3"/>
                <w:sz w:val="21"/>
                <w:szCs w:val="21"/>
              </w:rPr>
              <w:t>政治、经济、社会发展概貌等基本国别知识。汉越互译包括翻译基础理论；越南语翻译的基本方</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5"/>
                <w:sz w:val="21"/>
                <w:szCs w:val="21"/>
              </w:rPr>
              <w:t>法与技巧；越南语翻译实践（越译汉及汉译越，题材多样，以新闻时事类为主）。</w:t>
            </w:r>
            <w:r>
              <w:rPr>
                <w:rFonts w:ascii="宋体" w:hAnsi="宋体" w:cs="宋体" w:eastAsia="宋体"/>
                <w:spacing w:val="-33"/>
                <w:sz w:val="21"/>
                <w:szCs w:val="21"/>
              </w:rPr>
              <w:t> </w:t>
            </w:r>
            <w:r>
              <w:rPr>
                <w:rFonts w:ascii="宋体" w:hAnsi="宋体" w:cs="宋体" w:eastAsia="宋体"/>
                <w:spacing w:val="-33"/>
                <w:sz w:val="21"/>
                <w:szCs w:val="21"/>
              </w:rPr>
            </w:r>
            <w:r>
              <w:rPr>
                <w:rFonts w:ascii="宋体" w:hAnsi="宋体" w:cs="宋体" w:eastAsia="宋体"/>
                <w:b/>
                <w:bCs/>
                <w:sz w:val="21"/>
                <w:szCs w:val="21"/>
              </w:rPr>
              <w:t>泰国语言文化方向：</w:t>
            </w:r>
            <w:r>
              <w:rPr>
                <w:rFonts w:ascii="宋体" w:hAnsi="宋体" w:cs="宋体" w:eastAsia="宋体"/>
                <w:sz w:val="21"/>
                <w:szCs w:val="21"/>
              </w:rPr>
            </w:r>
          </w:p>
          <w:p>
            <w:pPr>
              <w:pStyle w:val="TableParagraph"/>
              <w:spacing w:line="307" w:lineRule="auto" w:before="70"/>
              <w:ind w:left="93" w:right="233"/>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泰语综合：</w:t>
            </w:r>
            <w:r>
              <w:rPr>
                <w:rFonts w:ascii="宋体" w:hAnsi="宋体" w:cs="宋体" w:eastAsia="宋体"/>
                <w:w w:val="100"/>
                <w:sz w:val="21"/>
                <w:szCs w:val="21"/>
              </w:rPr>
              <w:t> </w:t>
            </w:r>
            <w:r>
              <w:rPr>
                <w:rFonts w:ascii="宋体" w:hAnsi="宋体" w:cs="宋体" w:eastAsia="宋体"/>
                <w:spacing w:val="-2"/>
                <w:sz w:val="21"/>
                <w:szCs w:val="21"/>
              </w:rPr>
              <w:t>考察学生的泰语综合能力。即对泰语基础知识和读写译基本技能的掌握程度，包括泰语语音体</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系、基础词汇、基本词法、基本句法。命题作文：</w:t>
            </w:r>
            <w:r>
              <w:rPr>
                <w:rFonts w:ascii="宋体" w:hAnsi="宋体" w:cs="宋体" w:eastAsia="宋体"/>
                <w:sz w:val="21"/>
                <w:szCs w:val="21"/>
              </w:rPr>
              <w:t>500</w:t>
            </w:r>
            <w:r>
              <w:rPr>
                <w:rFonts w:ascii="宋体" w:hAnsi="宋体" w:cs="宋体" w:eastAsia="宋体"/>
                <w:spacing w:val="103"/>
                <w:sz w:val="21"/>
                <w:szCs w:val="21"/>
              </w:rPr>
              <w:t> </w:t>
            </w:r>
            <w:r>
              <w:rPr>
                <w:rFonts w:ascii="宋体" w:hAnsi="宋体" w:cs="宋体" w:eastAsia="宋体"/>
                <w:spacing w:val="-3"/>
                <w:sz w:val="21"/>
                <w:szCs w:val="21"/>
              </w:rPr>
              <w:t>字左右。</w:t>
            </w:r>
            <w:r>
              <w:rPr>
                <w:rFonts w:ascii="宋体" w:hAnsi="宋体" w:cs="宋体" w:eastAsia="宋体"/>
                <w:color w:val="FF0000"/>
                <w:w w:val="100"/>
                <w:sz w:val="21"/>
                <w:szCs w:val="21"/>
              </w:rPr>
              <w:t> </w:t>
            </w:r>
            <w:r>
              <w:rPr>
                <w:rFonts w:ascii="宋体" w:hAnsi="宋体" w:cs="宋体" w:eastAsia="宋体"/>
                <w:color w:val="FF0000"/>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泰国国情概况与汉泰互译：</w:t>
            </w:r>
            <w:r>
              <w:rPr>
                <w:rFonts w:ascii="宋体" w:hAnsi="宋体" w:cs="宋体" w:eastAsia="宋体"/>
                <w:w w:val="100"/>
                <w:sz w:val="21"/>
                <w:szCs w:val="21"/>
              </w:rPr>
              <w:t> </w:t>
            </w:r>
            <w:r>
              <w:rPr>
                <w:rFonts w:ascii="宋体" w:hAnsi="宋体" w:cs="宋体" w:eastAsia="宋体"/>
                <w:spacing w:val="-2"/>
                <w:sz w:val="21"/>
                <w:szCs w:val="21"/>
              </w:rPr>
              <w:t>考察学生对泰国国情的掌握情况和汉泰互译能力。泰国国情主要包括泰国历史文化、当代政治</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pacing w:val="-2"/>
                <w:sz w:val="21"/>
                <w:szCs w:val="21"/>
              </w:rPr>
              <w:t>经济概貌及社会发展进程等基本知识。汉泰互译包括翻译基础理论、泰语翻译的基本方法与技</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巧、泰语翻译实践（泰译汉和汉译泰）</w:t>
            </w:r>
            <w:r>
              <w:rPr>
                <w:rFonts w:ascii="宋体" w:hAnsi="宋体" w:cs="宋体" w:eastAsia="宋体"/>
                <w:sz w:val="21"/>
                <w:szCs w:val="21"/>
              </w:rPr>
              <w:t> </w:t>
            </w:r>
          </w:p>
          <w:p>
            <w:pPr>
              <w:pStyle w:val="TableParagraph"/>
              <w:spacing w:line="237" w:lineRule="exact"/>
              <w:ind w:left="93" w:right="0"/>
              <w:jc w:val="left"/>
              <w:rPr>
                <w:rFonts w:ascii="宋体" w:hAnsi="宋体" w:cs="宋体" w:eastAsia="宋体"/>
                <w:sz w:val="21"/>
                <w:szCs w:val="21"/>
              </w:rPr>
            </w:pPr>
            <w:r>
              <w:rPr>
                <w:rFonts w:ascii="宋体" w:hAnsi="宋体" w:cs="宋体" w:eastAsia="宋体"/>
                <w:b/>
                <w:bCs/>
                <w:sz w:val="21"/>
                <w:szCs w:val="21"/>
              </w:rPr>
              <w:t>印度语言文化方向</w:t>
            </w:r>
            <w:r>
              <w:rPr>
                <w:rFonts w:ascii="宋体" w:hAnsi="宋体" w:cs="宋体" w:eastAsia="宋体"/>
                <w:sz w:val="21"/>
                <w:szCs w:val="21"/>
              </w:rPr>
            </w:r>
          </w:p>
          <w:p>
            <w:pPr>
              <w:pStyle w:val="TableParagraph"/>
              <w:spacing w:line="304" w:lineRule="auto" w:before="97"/>
              <w:ind w:left="93" w:right="127"/>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印地语综合</w:t>
            </w:r>
            <w:r>
              <w:rPr>
                <w:rFonts w:ascii="宋体" w:hAnsi="宋体" w:cs="宋体" w:eastAsia="宋体"/>
                <w:w w:val="100"/>
                <w:sz w:val="21"/>
                <w:szCs w:val="21"/>
              </w:rPr>
              <w:t> </w:t>
            </w:r>
            <w:r>
              <w:rPr>
                <w:rFonts w:ascii="宋体" w:hAnsi="宋体" w:cs="宋体" w:eastAsia="宋体"/>
                <w:sz w:val="21"/>
                <w:szCs w:val="21"/>
              </w:rPr>
              <w:t>考察学生的印地语综合应用能力，即对语言基础知识和读写译基本技能的掌握程度，包括印地</w:t>
            </w:r>
            <w:r>
              <w:rPr>
                <w:rFonts w:ascii="宋体" w:hAnsi="宋体" w:cs="宋体" w:eastAsia="宋体"/>
                <w:w w:val="100"/>
                <w:sz w:val="21"/>
                <w:szCs w:val="21"/>
              </w:rPr>
              <w:t> </w:t>
            </w:r>
            <w:r>
              <w:rPr>
                <w:rFonts w:ascii="宋体" w:hAnsi="宋体" w:cs="宋体" w:eastAsia="宋体"/>
                <w:spacing w:val="-4"/>
                <w:sz w:val="21"/>
                <w:szCs w:val="21"/>
              </w:rPr>
              <w:t>语语音体系、基础词汇、基本词法（词的种类，词性变化方式、动词的综合运用等）、基本句法</w:t>
            </w:r>
          </w:p>
          <w:p>
            <w:pPr>
              <w:pStyle w:val="TableParagraph"/>
              <w:spacing w:line="240" w:lineRule="auto" w:before="26"/>
              <w:ind w:left="93" w:right="0"/>
              <w:jc w:val="left"/>
              <w:rPr>
                <w:rFonts w:ascii="宋体" w:hAnsi="宋体" w:cs="宋体" w:eastAsia="宋体"/>
                <w:sz w:val="21"/>
                <w:szCs w:val="21"/>
              </w:rPr>
            </w:pPr>
            <w:r>
              <w:rPr>
                <w:rFonts w:ascii="宋体" w:hAnsi="宋体" w:cs="宋体" w:eastAsia="宋体"/>
                <w:spacing w:val="-4"/>
                <w:sz w:val="21"/>
                <w:szCs w:val="21"/>
              </w:rPr>
              <w:t>（句子的人称与时态、句子的种类、各类从句的掌握与综合运用），以及印地语文学常识。</w:t>
            </w:r>
          </w:p>
          <w:p>
            <w:pPr>
              <w:pStyle w:val="TableParagraph"/>
              <w:spacing w:line="240" w:lineRule="auto" w:before="82"/>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印度国情概况与汉印互译</w:t>
            </w:r>
          </w:p>
          <w:p>
            <w:pPr>
              <w:pStyle w:val="TableParagraph"/>
              <w:spacing w:line="358" w:lineRule="exact" w:before="23"/>
              <w:ind w:left="93" w:right="163"/>
              <w:jc w:val="both"/>
              <w:rPr>
                <w:rFonts w:ascii="宋体" w:hAnsi="宋体" w:cs="宋体" w:eastAsia="宋体"/>
                <w:sz w:val="21"/>
                <w:szCs w:val="21"/>
              </w:rPr>
            </w:pPr>
            <w:r>
              <w:rPr>
                <w:rFonts w:ascii="宋体" w:hAnsi="宋体" w:cs="宋体" w:eastAsia="宋体"/>
                <w:spacing w:val="-2"/>
                <w:sz w:val="21"/>
                <w:szCs w:val="21"/>
              </w:rPr>
              <w:t>考察学生对印度基本国情的掌握程度和印地语</w:t>
            </w:r>
            <w:r>
              <w:rPr>
                <w:rFonts w:ascii="Times New Roman" w:hAnsi="Times New Roman" w:cs="Times New Roman" w:eastAsia="Times New Roman"/>
                <w:spacing w:val="-2"/>
                <w:sz w:val="21"/>
                <w:szCs w:val="21"/>
              </w:rPr>
              <w:t>-</w:t>
            </w:r>
            <w:r>
              <w:rPr>
                <w:rFonts w:ascii="宋体" w:hAnsi="宋体" w:cs="宋体" w:eastAsia="宋体"/>
                <w:spacing w:val="-2"/>
                <w:sz w:val="21"/>
                <w:szCs w:val="21"/>
              </w:rPr>
              <w:t>汉语互译能力。印度的基本国情包括印度历史文</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pacing w:val="-2"/>
                <w:sz w:val="21"/>
                <w:szCs w:val="21"/>
              </w:rPr>
              <w:t>化和印度现当代社会发展状况的基本知识。印地语</w:t>
            </w:r>
            <w:r>
              <w:rPr>
                <w:rFonts w:ascii="Times New Roman" w:hAnsi="Times New Roman" w:cs="Times New Roman" w:eastAsia="Times New Roman"/>
                <w:spacing w:val="-2"/>
                <w:sz w:val="21"/>
                <w:szCs w:val="21"/>
              </w:rPr>
              <w:t>-</w:t>
            </w:r>
            <w:r>
              <w:rPr>
                <w:rFonts w:ascii="宋体" w:hAnsi="宋体" w:cs="宋体" w:eastAsia="宋体"/>
                <w:spacing w:val="-2"/>
                <w:sz w:val="21"/>
                <w:szCs w:val="21"/>
              </w:rPr>
              <w:t>汉语互译包括翻译基础理论、印汉互译的基</w:t>
            </w:r>
            <w:r>
              <w:rPr>
                <w:rFonts w:ascii="宋体" w:hAnsi="宋体" w:cs="宋体" w:eastAsia="宋体"/>
                <w:spacing w:val="-27"/>
                <w:sz w:val="21"/>
                <w:szCs w:val="21"/>
              </w:rPr>
              <w:t> </w:t>
            </w:r>
            <w:r>
              <w:rPr>
                <w:rFonts w:ascii="宋体" w:hAnsi="宋体" w:cs="宋体" w:eastAsia="宋体"/>
                <w:spacing w:val="-27"/>
                <w:sz w:val="21"/>
                <w:szCs w:val="21"/>
              </w:rPr>
            </w:r>
            <w:r>
              <w:rPr>
                <w:rFonts w:ascii="宋体" w:hAnsi="宋体" w:cs="宋体" w:eastAsia="宋体"/>
                <w:spacing w:val="-5"/>
                <w:sz w:val="21"/>
                <w:szCs w:val="21"/>
              </w:rPr>
              <w:t>本方法与技巧、印汉互译实践（材料以文学作品和时事新闻为主）。</w:t>
            </w:r>
          </w:p>
        </w:tc>
      </w:tr>
      <w:tr>
        <w:trPr>
          <w:trHeight w:val="960" w:hRule="exact"/>
        </w:trPr>
        <w:tc>
          <w:tcPr>
            <w:tcW w:w="8975"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pacing w:val="-3"/>
                <w:sz w:val="24"/>
                <w:szCs w:val="24"/>
              </w:rPr>
              <w:t>※注：同等学力考生需在国家一级中文核心学术期刊（</w:t>
            </w:r>
            <w:r>
              <w:rPr>
                <w:rFonts w:ascii="Times New Roman" w:hAnsi="Times New Roman" w:cs="Times New Roman" w:eastAsia="Times New Roman"/>
                <w:b/>
                <w:bCs/>
                <w:color w:val="FF0000"/>
                <w:spacing w:val="-3"/>
                <w:sz w:val="24"/>
                <w:szCs w:val="24"/>
              </w:rPr>
              <w:t>CSSCI</w:t>
            </w:r>
            <w:r>
              <w:rPr>
                <w:rFonts w:ascii="宋体" w:hAnsi="宋体" w:cs="宋体" w:eastAsia="宋体"/>
                <w:b/>
                <w:bCs/>
                <w:color w:val="FF0000"/>
                <w:spacing w:val="-3"/>
                <w:sz w:val="24"/>
                <w:szCs w:val="24"/>
              </w:rPr>
              <w:t>）上发表两篇及以上与</w:t>
            </w:r>
            <w:r>
              <w:rPr>
                <w:rFonts w:ascii="宋体" w:hAnsi="宋体" w:cs="宋体" w:eastAsia="宋体"/>
                <w:spacing w:val="-3"/>
                <w:sz w:val="24"/>
                <w:szCs w:val="24"/>
              </w:rPr>
            </w:r>
          </w:p>
          <w:p>
            <w:pPr>
              <w:pStyle w:val="TableParagraph"/>
              <w:spacing w:line="312" w:lineRule="exact" w:before="20"/>
              <w:ind w:left="93" w:right="56"/>
              <w:jc w:val="left"/>
              <w:rPr>
                <w:rFonts w:ascii="宋体" w:hAnsi="宋体" w:cs="宋体" w:eastAsia="宋体"/>
                <w:sz w:val="24"/>
                <w:szCs w:val="24"/>
              </w:rPr>
            </w:pPr>
            <w:r>
              <w:rPr>
                <w:rFonts w:ascii="宋体" w:hAnsi="宋体" w:cs="宋体" w:eastAsia="宋体"/>
                <w:b/>
                <w:bCs/>
                <w:color w:val="FF0000"/>
                <w:spacing w:val="-3"/>
                <w:sz w:val="24"/>
                <w:szCs w:val="24"/>
              </w:rPr>
              <w:t>报考专业相近或相关的学术论文。（同等学力考生指高职高专毕业生或本科结业生，</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460" w:right="120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外国语言学及应用语言学（所属院系：</w:t>
      </w:r>
      <w:r>
        <w:rPr>
          <w:rFonts w:ascii="Cambria" w:hAnsi="Cambria" w:cs="Cambria" w:eastAsia="Cambria"/>
          <w:b/>
          <w:bCs/>
          <w:sz w:val="28"/>
          <w:szCs w:val="28"/>
        </w:rPr>
        <w:t>016</w:t>
      </w:r>
      <w:r>
        <w:rPr>
          <w:rFonts w:ascii="Cambria" w:hAnsi="Cambria" w:cs="Cambria" w:eastAsia="Cambria"/>
          <w:b/>
          <w:bCs/>
          <w:spacing w:val="6"/>
          <w:sz w:val="28"/>
          <w:szCs w:val="28"/>
        </w:rPr>
        <w:t> </w:t>
      </w:r>
      <w:r>
        <w:rPr>
          <w:rFonts w:ascii="宋体" w:hAnsi="宋体" w:cs="宋体" w:eastAsia="宋体"/>
          <w:b/>
          <w:bCs/>
          <w:sz w:val="28"/>
          <w:szCs w:val="28"/>
        </w:rPr>
        <w:t>语言研究院）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756"/>
        <w:gridCol w:w="2612"/>
        <w:gridCol w:w="2804"/>
      </w:tblGrid>
      <w:tr>
        <w:trPr>
          <w:trHeight w:val="1584" w:hRule="exact"/>
        </w:trPr>
        <w:tc>
          <w:tcPr>
            <w:tcW w:w="275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590"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61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854" w:right="0"/>
              <w:jc w:val="left"/>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04"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77" w:right="171"/>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34" w:hRule="exact"/>
        </w:trPr>
        <w:tc>
          <w:tcPr>
            <w:tcW w:w="2756"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9"/>
              <w:ind w:right="0"/>
              <w:jc w:val="left"/>
              <w:rPr>
                <w:rFonts w:ascii="宋体" w:hAnsi="宋体" w:cs="宋体" w:eastAsia="宋体"/>
                <w:b/>
                <w:bCs/>
                <w:sz w:val="23"/>
                <w:szCs w:val="23"/>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050211</w:t>
            </w:r>
          </w:p>
          <w:p>
            <w:pPr>
              <w:pStyle w:val="TableParagraph"/>
              <w:spacing w:line="240" w:lineRule="auto" w:before="24"/>
              <w:ind w:right="3"/>
              <w:jc w:val="center"/>
              <w:rPr>
                <w:rFonts w:ascii="宋体" w:hAnsi="宋体" w:cs="宋体" w:eastAsia="宋体"/>
                <w:sz w:val="21"/>
                <w:szCs w:val="21"/>
              </w:rPr>
            </w:pPr>
            <w:r>
              <w:rPr>
                <w:rFonts w:ascii="宋体" w:hAnsi="宋体" w:cs="宋体" w:eastAsia="宋体"/>
                <w:sz w:val="21"/>
                <w:szCs w:val="21"/>
              </w:rPr>
              <w:t>外国语言学及应用语言学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语音学与音系学</w:t>
            </w:r>
          </w:p>
        </w:tc>
        <w:tc>
          <w:tcPr>
            <w:tcW w:w="2804"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0"/>
              <w:ind w:right="0"/>
              <w:jc w:val="left"/>
              <w:rPr>
                <w:rFonts w:ascii="宋体" w:hAnsi="宋体" w:cs="宋体" w:eastAsia="宋体"/>
                <w:b/>
                <w:bCs/>
                <w:sz w:val="17"/>
                <w:szCs w:val="17"/>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7 </w:t>
            </w:r>
            <w:r>
              <w:rPr>
                <w:rFonts w:ascii="宋体" w:hAnsi="宋体" w:cs="宋体" w:eastAsia="宋体"/>
                <w:sz w:val="21"/>
                <w:szCs w:val="21"/>
              </w:rPr>
              <w:t>人</w:t>
            </w:r>
          </w:p>
          <w:p>
            <w:pPr>
              <w:pStyle w:val="TableParagraph"/>
              <w:spacing w:line="273" w:lineRule="auto" w:before="21"/>
              <w:ind w:left="129" w:right="12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t>语言类型学</w:t>
            </w:r>
          </w:p>
        </w:tc>
        <w:tc>
          <w:tcPr>
            <w:tcW w:w="2804" w:type="dxa"/>
            <w:vMerge/>
            <w:tcBorders>
              <w:left w:val="single" w:sz="8" w:space="0" w:color="000000"/>
              <w:right w:val="single" w:sz="12" w:space="0" w:color="000000"/>
            </w:tcBorders>
          </w:tcPr>
          <w:p>
            <w:pP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形态学与句法学</w:t>
            </w:r>
          </w:p>
        </w:tc>
        <w:tc>
          <w:tcPr>
            <w:tcW w:w="2804" w:type="dxa"/>
            <w:vMerge/>
            <w:tcBorders>
              <w:left w:val="single" w:sz="8" w:space="0" w:color="000000"/>
              <w:right w:val="single" w:sz="12" w:space="0" w:color="000000"/>
            </w:tcBorders>
          </w:tcPr>
          <w:p>
            <w:pPr/>
          </w:p>
        </w:tc>
      </w:tr>
      <w:tr>
        <w:trPr>
          <w:trHeight w:val="334"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认知语言学</w:t>
            </w:r>
          </w:p>
        </w:tc>
        <w:tc>
          <w:tcPr>
            <w:tcW w:w="2804" w:type="dxa"/>
            <w:vMerge/>
            <w:tcBorders>
              <w:left w:val="single" w:sz="8" w:space="0" w:color="000000"/>
              <w:right w:val="single" w:sz="12" w:space="0" w:color="000000"/>
            </w:tcBorders>
          </w:tcPr>
          <w:p>
            <w:pP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z w:val="21"/>
                <w:szCs w:val="21"/>
              </w:rPr>
              <w:t>社会语言学</w:t>
            </w:r>
          </w:p>
        </w:tc>
        <w:tc>
          <w:tcPr>
            <w:tcW w:w="2804" w:type="dxa"/>
            <w:vMerge/>
            <w:tcBorders>
              <w:left w:val="single" w:sz="8" w:space="0" w:color="000000"/>
              <w:right w:val="single" w:sz="12" w:space="0" w:color="000000"/>
            </w:tcBorders>
          </w:tcPr>
          <w:p>
            <w:pPr/>
          </w:p>
        </w:tc>
      </w:tr>
      <w:tr>
        <w:trPr>
          <w:trHeight w:val="332"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z w:val="21"/>
                <w:szCs w:val="21"/>
              </w:rPr>
              <w:t>心理语言学</w:t>
            </w:r>
          </w:p>
        </w:tc>
        <w:tc>
          <w:tcPr>
            <w:tcW w:w="2804" w:type="dxa"/>
            <w:vMerge/>
            <w:tcBorders>
              <w:left w:val="single" w:sz="8" w:space="0" w:color="000000"/>
              <w:right w:val="single" w:sz="12" w:space="0" w:color="000000"/>
            </w:tcBorders>
          </w:tcPr>
          <w:p>
            <w:pPr/>
          </w:p>
        </w:tc>
      </w:tr>
      <w:tr>
        <w:trPr>
          <w:trHeight w:val="334"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7.  </w:t>
            </w:r>
            <w:r>
              <w:rPr>
                <w:rFonts w:ascii="宋体" w:hAnsi="宋体" w:cs="宋体" w:eastAsia="宋体"/>
                <w:sz w:val="21"/>
                <w:szCs w:val="21"/>
              </w:rPr>
              <w:t>计量语言学</w:t>
            </w:r>
          </w:p>
        </w:tc>
        <w:tc>
          <w:tcPr>
            <w:tcW w:w="2804" w:type="dxa"/>
            <w:vMerge/>
            <w:tcBorders>
              <w:left w:val="single" w:sz="8" w:space="0" w:color="000000"/>
              <w:bottom w:val="single" w:sz="8" w:space="0" w:color="000000"/>
              <w:right w:val="single" w:sz="12" w:space="0" w:color="000000"/>
            </w:tcBorders>
          </w:tcPr>
          <w:p>
            <w:pPr/>
          </w:p>
        </w:tc>
      </w:tr>
      <w:tr>
        <w:trPr>
          <w:trHeight w:val="1267" w:hRule="exact"/>
        </w:trPr>
        <w:tc>
          <w:tcPr>
            <w:tcW w:w="2756" w:type="dxa"/>
            <w:vMerge/>
            <w:tcBorders>
              <w:left w:val="single" w:sz="12" w:space="0" w:color="000000"/>
              <w:bottom w:val="single" w:sz="8"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127"/>
              <w:jc w:val="left"/>
              <w:rPr>
                <w:rFonts w:ascii="宋体" w:hAnsi="宋体" w:cs="宋体" w:eastAsia="宋体"/>
                <w:sz w:val="21"/>
                <w:szCs w:val="21"/>
              </w:rPr>
            </w:pPr>
            <w:r>
              <w:rPr>
                <w:rFonts w:ascii="Times New Roman" w:hAnsi="Times New Roman" w:cs="Times New Roman" w:eastAsia="Times New Roman"/>
                <w:sz w:val="21"/>
                <w:szCs w:val="21"/>
              </w:rPr>
              <w:t>8.</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w:t>
            </w:r>
            <w:r>
              <w:rPr>
                <w:rFonts w:ascii="宋体" w:hAnsi="宋体" w:cs="宋体" w:eastAsia="宋体"/>
                <w:w w:val="100"/>
                <w:sz w:val="21"/>
                <w:szCs w:val="21"/>
              </w:rPr>
              <w:t> </w:t>
            </w:r>
            <w:r>
              <w:rPr>
                <w:rFonts w:ascii="宋体" w:hAnsi="宋体" w:cs="宋体" w:eastAsia="宋体"/>
                <w:sz w:val="21"/>
                <w:szCs w:val="21"/>
              </w:rPr>
              <w:t>言政策）特色研究生项目</w:t>
            </w:r>
          </w:p>
        </w:tc>
        <w:tc>
          <w:tcPr>
            <w:tcW w:w="2804"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29" w:right="125"/>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策）特色研究生项目</w:t>
            </w:r>
          </w:p>
          <w:p>
            <w:pPr>
              <w:pStyle w:val="TableParagraph"/>
              <w:spacing w:line="240" w:lineRule="auto" w:before="7"/>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8 </w:t>
            </w:r>
            <w:r>
              <w:rPr>
                <w:rFonts w:ascii="宋体" w:hAnsi="宋体" w:cs="宋体" w:eastAsia="宋体"/>
                <w:sz w:val="21"/>
                <w:szCs w:val="21"/>
              </w:rPr>
              <w:t>人</w:t>
            </w:r>
          </w:p>
          <w:p>
            <w:pPr>
              <w:pStyle w:val="TableParagraph"/>
              <w:spacing w:line="240" w:lineRule="auto" w:before="21"/>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702"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513" w:right="-15" w:hanging="42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9"/>
                <w:sz w:val="21"/>
                <w:szCs w:val="21"/>
              </w:rPr>
              <w:t> </w:t>
            </w:r>
            <w:r>
              <w:rPr>
                <w:rFonts w:ascii="宋体" w:hAnsi="宋体" w:cs="宋体" w:eastAsia="宋体"/>
                <w:spacing w:val="-3"/>
                <w:sz w:val="21"/>
                <w:szCs w:val="21"/>
              </w:rPr>
              <w:t>第二外国语（</w:t>
            </w:r>
            <w:r>
              <w:rPr>
                <w:rFonts w:ascii="Times New Roman" w:hAnsi="Times New Roman" w:cs="Times New Roman" w:eastAsia="Times New Roman"/>
                <w:spacing w:val="-3"/>
                <w:sz w:val="21"/>
                <w:szCs w:val="21"/>
              </w:rPr>
              <w:t>250</w:t>
            </w:r>
            <w:r>
              <w:rPr>
                <w:rFonts w:ascii="Times New Roman" w:hAnsi="Times New Roman" w:cs="Times New Roman" w:eastAsia="Times New Roman"/>
                <w:spacing w:val="2"/>
                <w:sz w:val="21"/>
                <w:szCs w:val="21"/>
              </w:rPr>
              <w:t> </w:t>
            </w:r>
            <w:r>
              <w:rPr>
                <w:rFonts w:ascii="宋体" w:hAnsi="宋体" w:cs="宋体" w:eastAsia="宋体"/>
                <w:spacing w:val="-3"/>
                <w:sz w:val="21"/>
                <w:szCs w:val="21"/>
              </w:rPr>
              <w:t>英语二外、</w:t>
            </w:r>
            <w:r>
              <w:rPr>
                <w:rFonts w:ascii="Times New Roman" w:hAnsi="Times New Roman" w:cs="Times New Roman" w:eastAsia="Times New Roman"/>
                <w:spacing w:val="-3"/>
                <w:sz w:val="21"/>
                <w:szCs w:val="21"/>
              </w:rPr>
              <w:t>251</w:t>
            </w:r>
            <w:r>
              <w:rPr>
                <w:rFonts w:ascii="Times New Roman" w:hAnsi="Times New Roman" w:cs="Times New Roman" w:eastAsia="Times New Roman"/>
                <w:spacing w:val="1"/>
                <w:sz w:val="21"/>
                <w:szCs w:val="21"/>
              </w:rPr>
              <w:t>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w:t>
            </w:r>
            <w:r>
              <w:rPr>
                <w:rFonts w:ascii="Times New Roman" w:hAnsi="Times New Roman" w:cs="Times New Roman" w:eastAsia="Times New Roman"/>
                <w:spacing w:val="1"/>
                <w:sz w:val="21"/>
                <w:szCs w:val="21"/>
              </w:rPr>
              <w:t> </w:t>
            </w:r>
            <w:r>
              <w:rPr>
                <w:rFonts w:ascii="宋体" w:hAnsi="宋体" w:cs="宋体" w:eastAsia="宋体"/>
                <w:spacing w:val="-3"/>
                <w:sz w:val="21"/>
                <w:szCs w:val="21"/>
              </w:rPr>
              <w:t>法语二外、</w:t>
            </w:r>
            <w:r>
              <w:rPr>
                <w:rFonts w:ascii="Times New Roman" w:hAnsi="Times New Roman" w:cs="Times New Roman" w:eastAsia="Times New Roman"/>
                <w:spacing w:val="-3"/>
                <w:sz w:val="21"/>
                <w:szCs w:val="21"/>
              </w:rPr>
              <w:t>253</w:t>
            </w:r>
            <w:r>
              <w:rPr>
                <w:rFonts w:ascii="Times New Roman" w:hAnsi="Times New Roman" w:cs="Times New Roman" w:eastAsia="Times New Roman"/>
                <w:spacing w:val="1"/>
                <w:sz w:val="21"/>
                <w:szCs w:val="21"/>
              </w:rPr>
              <w:t> </w:t>
            </w:r>
            <w:r>
              <w:rPr>
                <w:rFonts w:ascii="宋体" w:hAnsi="宋体" w:cs="宋体" w:eastAsia="宋体"/>
                <w:spacing w:val="-3"/>
                <w:sz w:val="21"/>
                <w:szCs w:val="21"/>
              </w:rPr>
              <w:t>德语二外、</w:t>
            </w:r>
            <w:r>
              <w:rPr>
                <w:rFonts w:ascii="Times New Roman" w:hAnsi="Times New Roman" w:cs="Times New Roman" w:eastAsia="Times New Roman"/>
                <w:spacing w:val="-3"/>
                <w:sz w:val="21"/>
                <w:szCs w:val="21"/>
              </w:rPr>
              <w:t>254</w:t>
            </w:r>
            <w:r>
              <w:rPr>
                <w:rFonts w:ascii="Times New Roman" w:hAnsi="Times New Roman" w:cs="Times New Roman" w:eastAsia="Times New Roman"/>
                <w:spacing w:val="4"/>
                <w:sz w:val="21"/>
                <w:szCs w:val="21"/>
              </w:rPr>
              <w:t> </w:t>
            </w:r>
            <w:r>
              <w:rPr>
                <w:rFonts w:ascii="宋体" w:hAnsi="宋体" w:cs="宋体" w:eastAsia="宋体"/>
                <w:spacing w:val="-3"/>
                <w:sz w:val="21"/>
                <w:szCs w:val="21"/>
              </w:rPr>
              <w:t>日语</w:t>
            </w:r>
            <w:r>
              <w:rPr>
                <w:rFonts w:ascii="宋体" w:hAnsi="宋体" w:cs="宋体" w:eastAsia="宋体"/>
                <w:spacing w:val="-92"/>
                <w:sz w:val="21"/>
                <w:szCs w:val="21"/>
              </w:rPr>
              <w:t> </w:t>
            </w:r>
            <w:r>
              <w:rPr>
                <w:rFonts w:ascii="宋体" w:hAnsi="宋体" w:cs="宋体" w:eastAsia="宋体"/>
                <w:spacing w:val="-4"/>
                <w:sz w:val="21"/>
                <w:szCs w:val="21"/>
              </w:rPr>
              <w:t>二外、</w:t>
            </w:r>
            <w:r>
              <w:rPr>
                <w:rFonts w:ascii="Times New Roman" w:hAnsi="Times New Roman" w:cs="Times New Roman" w:eastAsia="Times New Roman"/>
                <w:spacing w:val="-4"/>
                <w:sz w:val="21"/>
                <w:szCs w:val="21"/>
              </w:rPr>
              <w:t>255 </w:t>
            </w:r>
            <w:r>
              <w:rPr>
                <w:rFonts w:ascii="宋体" w:hAnsi="宋体" w:cs="宋体" w:eastAsia="宋体"/>
                <w:spacing w:val="-3"/>
                <w:sz w:val="21"/>
                <w:szCs w:val="21"/>
              </w:rPr>
              <w:t>西语二外、</w:t>
            </w:r>
            <w:r>
              <w:rPr>
                <w:rFonts w:ascii="Times New Roman" w:hAnsi="Times New Roman" w:cs="Times New Roman" w:eastAsia="Times New Roman"/>
                <w:spacing w:val="-3"/>
                <w:sz w:val="21"/>
                <w:szCs w:val="21"/>
              </w:rPr>
              <w:t>256 </w:t>
            </w:r>
            <w:r>
              <w:rPr>
                <w:rFonts w:ascii="宋体" w:hAnsi="宋体" w:cs="宋体" w:eastAsia="宋体"/>
                <w:spacing w:val="-3"/>
                <w:sz w:val="21"/>
                <w:szCs w:val="21"/>
              </w:rPr>
              <w:t>阿语二外、</w:t>
            </w:r>
            <w:r>
              <w:rPr>
                <w:rFonts w:ascii="Times New Roman" w:hAnsi="Times New Roman" w:cs="Times New Roman" w:eastAsia="Times New Roman"/>
                <w:spacing w:val="-3"/>
                <w:sz w:val="21"/>
                <w:szCs w:val="21"/>
              </w:rPr>
              <w:t>257 </w:t>
            </w:r>
            <w:r>
              <w:rPr>
                <w:rFonts w:ascii="宋体" w:hAnsi="宋体" w:cs="宋体" w:eastAsia="宋体"/>
                <w:spacing w:val="-3"/>
                <w:sz w:val="21"/>
                <w:szCs w:val="21"/>
              </w:rPr>
              <w:t>意语二外、</w:t>
            </w:r>
            <w:r>
              <w:rPr>
                <w:rFonts w:ascii="Times New Roman" w:hAnsi="Times New Roman" w:cs="Times New Roman" w:eastAsia="Times New Roman"/>
                <w:spacing w:val="-3"/>
                <w:sz w:val="21"/>
                <w:szCs w:val="21"/>
              </w:rPr>
              <w:t>258 </w:t>
            </w:r>
            <w:r>
              <w:rPr>
                <w:rFonts w:ascii="宋体" w:hAnsi="宋体" w:cs="宋体" w:eastAsia="宋体"/>
                <w:spacing w:val="-4"/>
                <w:sz w:val="21"/>
                <w:szCs w:val="21"/>
              </w:rPr>
              <w:t>葡语二外、</w:t>
            </w:r>
            <w:r>
              <w:rPr>
                <w:rFonts w:ascii="Times New Roman" w:hAnsi="Times New Roman" w:cs="Times New Roman" w:eastAsia="Times New Roman"/>
                <w:spacing w:val="-4"/>
                <w:sz w:val="21"/>
                <w:szCs w:val="21"/>
              </w:rPr>
              <w:t>259</w:t>
            </w:r>
            <w:r>
              <w:rPr>
                <w:rFonts w:ascii="Times New Roman" w:hAnsi="Times New Roman" w:cs="Times New Roman" w:eastAsia="Times New Roman"/>
                <w:spacing w:val="43"/>
                <w:sz w:val="21"/>
                <w:szCs w:val="21"/>
              </w:rPr>
              <w:t> </w:t>
            </w:r>
            <w:r>
              <w:rPr>
                <w:rFonts w:ascii="宋体" w:hAnsi="宋体" w:cs="宋体" w:eastAsia="宋体"/>
                <w:sz w:val="21"/>
                <w:szCs w:val="21"/>
              </w:rPr>
              <w:t>朝语二外）</w:t>
            </w:r>
            <w:r>
              <w:rPr>
                <w:rFonts w:ascii="宋体" w:hAnsi="宋体" w:cs="宋体" w:eastAsia="宋体"/>
                <w:w w:val="100"/>
                <w:sz w:val="21"/>
                <w:szCs w:val="21"/>
              </w:rPr>
              <w:t> </w:t>
            </w:r>
            <w:r>
              <w:rPr>
                <w:rFonts w:ascii="宋体" w:hAnsi="宋体" w:cs="宋体" w:eastAsia="宋体"/>
                <w:sz w:val="21"/>
                <w:szCs w:val="21"/>
              </w:rPr>
              <w:t>任选一门</w:t>
            </w:r>
          </w:p>
          <w:p>
            <w:pPr>
              <w:pStyle w:val="TableParagraph"/>
              <w:spacing w:line="240" w:lineRule="auto" w:before="23"/>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640</w:t>
            </w:r>
            <w:r>
              <w:rPr>
                <w:rFonts w:ascii="Times New Roman" w:hAnsi="Times New Roman" w:cs="Times New Roman" w:eastAsia="Times New Roman"/>
                <w:spacing w:val="-11"/>
                <w:sz w:val="21"/>
                <w:szCs w:val="21"/>
              </w:rPr>
              <w:t> </w:t>
            </w:r>
            <w:r>
              <w:rPr>
                <w:rFonts w:ascii="宋体" w:hAnsi="宋体" w:cs="宋体" w:eastAsia="宋体"/>
                <w:sz w:val="21"/>
                <w:szCs w:val="21"/>
              </w:rPr>
              <w:t>外国语言学及应用语言学理论（试卷语言：</w:t>
            </w:r>
            <w:r>
              <w:rPr>
                <w:rFonts w:ascii="Times New Roman" w:hAnsi="Times New Roman" w:cs="Times New Roman" w:eastAsia="Times New Roman"/>
                <w:sz w:val="21"/>
                <w:szCs w:val="21"/>
              </w:rPr>
              <w:t>70%</w:t>
            </w:r>
            <w:r>
              <w:rPr>
                <w:rFonts w:ascii="宋体" w:hAnsi="宋体" w:cs="宋体" w:eastAsia="宋体"/>
                <w:sz w:val="21"/>
                <w:szCs w:val="21"/>
              </w:rPr>
              <w:t>中文问答，</w:t>
            </w:r>
            <w:r>
              <w:rPr>
                <w:rFonts w:ascii="Times New Roman" w:hAnsi="Times New Roman" w:cs="Times New Roman" w:eastAsia="Times New Roman"/>
                <w:sz w:val="21"/>
                <w:szCs w:val="21"/>
              </w:rPr>
              <w:t>30%</w:t>
            </w:r>
            <w:r>
              <w:rPr>
                <w:rFonts w:ascii="宋体" w:hAnsi="宋体" w:cs="宋体" w:eastAsia="宋体"/>
                <w:sz w:val="21"/>
                <w:szCs w:val="21"/>
              </w:rPr>
              <w:t>英文问答）</w:t>
            </w:r>
          </w:p>
          <w:p>
            <w:pPr>
              <w:pStyle w:val="TableParagraph"/>
              <w:spacing w:line="256" w:lineRule="auto" w:before="21"/>
              <w:ind w:left="93" w:right="89"/>
              <w:jc w:val="both"/>
              <w:rPr>
                <w:rFonts w:ascii="宋体" w:hAnsi="宋体" w:cs="宋体" w:eastAsia="宋体"/>
                <w:sz w:val="21"/>
                <w:szCs w:val="21"/>
              </w:rPr>
            </w:pPr>
            <w:r>
              <w:rPr>
                <w:rFonts w:ascii="宋体" w:hAnsi="宋体" w:cs="宋体" w:eastAsia="宋体"/>
                <w:sz w:val="21"/>
                <w:szCs w:val="21"/>
              </w:rPr>
              <w:t>④ 第一外语互译（</w:t>
            </w:r>
            <w:r>
              <w:rPr>
                <w:rFonts w:ascii="Times New Roman" w:hAnsi="Times New Roman" w:cs="Times New Roman" w:eastAsia="Times New Roman"/>
                <w:sz w:val="21"/>
                <w:szCs w:val="21"/>
              </w:rPr>
              <w:t>824 </w:t>
            </w:r>
            <w:r>
              <w:rPr>
                <w:rFonts w:ascii="宋体" w:hAnsi="宋体" w:cs="宋体" w:eastAsia="宋体"/>
                <w:sz w:val="21"/>
                <w:szCs w:val="21"/>
              </w:rPr>
              <w:t>英汉互译、</w:t>
            </w:r>
            <w:r>
              <w:rPr>
                <w:rFonts w:ascii="Times New Roman" w:hAnsi="Times New Roman" w:cs="Times New Roman" w:eastAsia="Times New Roman"/>
                <w:sz w:val="21"/>
                <w:szCs w:val="21"/>
              </w:rPr>
              <w:t>825 </w:t>
            </w:r>
            <w:r>
              <w:rPr>
                <w:rFonts w:ascii="宋体" w:hAnsi="宋体" w:cs="宋体" w:eastAsia="宋体"/>
                <w:sz w:val="21"/>
                <w:szCs w:val="21"/>
              </w:rPr>
              <w:t>俄汉互译、</w:t>
            </w:r>
            <w:r>
              <w:rPr>
                <w:rFonts w:ascii="Times New Roman" w:hAnsi="Times New Roman" w:cs="Times New Roman" w:eastAsia="Times New Roman"/>
                <w:sz w:val="21"/>
                <w:szCs w:val="21"/>
              </w:rPr>
              <w:t>826 </w:t>
            </w:r>
            <w:r>
              <w:rPr>
                <w:rFonts w:ascii="宋体" w:hAnsi="宋体" w:cs="宋体" w:eastAsia="宋体"/>
                <w:sz w:val="21"/>
                <w:szCs w:val="21"/>
              </w:rPr>
              <w:t>写作与汉译法、</w:t>
            </w:r>
            <w:r>
              <w:rPr>
                <w:rFonts w:ascii="Times New Roman" w:hAnsi="Times New Roman" w:cs="Times New Roman" w:eastAsia="Times New Roman"/>
                <w:sz w:val="21"/>
                <w:szCs w:val="21"/>
              </w:rPr>
              <w:t>827</w:t>
            </w:r>
            <w:r>
              <w:rPr>
                <w:rFonts w:ascii="Times New Roman" w:hAnsi="Times New Roman" w:cs="Times New Roman" w:eastAsia="Times New Roman"/>
                <w:spacing w:val="13"/>
                <w:sz w:val="21"/>
                <w:szCs w:val="21"/>
              </w:rPr>
              <w:t> </w:t>
            </w:r>
            <w:r>
              <w:rPr>
                <w:rFonts w:ascii="宋体" w:hAnsi="宋体" w:cs="宋体" w:eastAsia="宋体"/>
                <w:sz w:val="21"/>
                <w:szCs w:val="21"/>
              </w:rPr>
              <w:t>德汉互译、</w:t>
            </w:r>
            <w:r>
              <w:rPr>
                <w:rFonts w:ascii="宋体" w:hAnsi="宋体" w:cs="宋体" w:eastAsia="宋体"/>
                <w:w w:val="100"/>
                <w:sz w:val="21"/>
                <w:szCs w:val="21"/>
              </w:rPr>
              <w:t> </w:t>
            </w:r>
            <w:r>
              <w:rPr>
                <w:rFonts w:ascii="Times New Roman" w:hAnsi="Times New Roman" w:cs="Times New Roman" w:eastAsia="Times New Roman"/>
                <w:sz w:val="21"/>
                <w:szCs w:val="21"/>
              </w:rPr>
              <w:t>828 </w:t>
            </w:r>
            <w:r>
              <w:rPr>
                <w:rFonts w:ascii="宋体" w:hAnsi="宋体" w:cs="宋体" w:eastAsia="宋体"/>
                <w:sz w:val="21"/>
                <w:szCs w:val="21"/>
              </w:rPr>
              <w:t>日汉互译、</w:t>
            </w:r>
            <w:r>
              <w:rPr>
                <w:rFonts w:ascii="Times New Roman" w:hAnsi="Times New Roman" w:cs="Times New Roman" w:eastAsia="Times New Roman"/>
                <w:sz w:val="21"/>
                <w:szCs w:val="21"/>
              </w:rPr>
              <w:t>829 </w:t>
            </w:r>
            <w:r>
              <w:rPr>
                <w:rFonts w:ascii="宋体" w:hAnsi="宋体" w:cs="宋体" w:eastAsia="宋体"/>
                <w:sz w:val="21"/>
                <w:szCs w:val="21"/>
              </w:rPr>
              <w:t>西汉互译、</w:t>
            </w:r>
            <w:r>
              <w:rPr>
                <w:rFonts w:ascii="Times New Roman" w:hAnsi="Times New Roman" w:cs="Times New Roman" w:eastAsia="Times New Roman"/>
                <w:sz w:val="21"/>
                <w:szCs w:val="21"/>
              </w:rPr>
              <w:t>830 </w:t>
            </w:r>
            <w:r>
              <w:rPr>
                <w:rFonts w:ascii="宋体" w:hAnsi="宋体" w:cs="宋体" w:eastAsia="宋体"/>
                <w:sz w:val="21"/>
                <w:szCs w:val="21"/>
              </w:rPr>
              <w:t>阿汉互译、</w:t>
            </w:r>
            <w:r>
              <w:rPr>
                <w:rFonts w:ascii="Times New Roman" w:hAnsi="Times New Roman" w:cs="Times New Roman" w:eastAsia="Times New Roman"/>
                <w:sz w:val="21"/>
                <w:szCs w:val="21"/>
              </w:rPr>
              <w:t>831 </w:t>
            </w:r>
            <w:r>
              <w:rPr>
                <w:rFonts w:ascii="宋体" w:hAnsi="宋体" w:cs="宋体" w:eastAsia="宋体"/>
                <w:sz w:val="21"/>
                <w:szCs w:val="21"/>
              </w:rPr>
              <w:t>意汉互译、</w:t>
            </w:r>
            <w:r>
              <w:rPr>
                <w:rFonts w:ascii="Times New Roman" w:hAnsi="Times New Roman" w:cs="Times New Roman" w:eastAsia="Times New Roman"/>
                <w:sz w:val="21"/>
                <w:szCs w:val="21"/>
              </w:rPr>
              <w:t>832 </w:t>
            </w:r>
            <w:r>
              <w:rPr>
                <w:rFonts w:ascii="宋体" w:hAnsi="宋体" w:cs="宋体" w:eastAsia="宋体"/>
                <w:sz w:val="21"/>
                <w:szCs w:val="21"/>
              </w:rPr>
              <w:t>葡汉互译、</w:t>
            </w:r>
            <w:r>
              <w:rPr>
                <w:rFonts w:ascii="Times New Roman" w:hAnsi="Times New Roman" w:cs="Times New Roman" w:eastAsia="Times New Roman"/>
                <w:sz w:val="21"/>
                <w:szCs w:val="21"/>
              </w:rPr>
              <w:t>834</w:t>
            </w:r>
            <w:r>
              <w:rPr>
                <w:rFonts w:ascii="Times New Roman" w:hAnsi="Times New Roman" w:cs="Times New Roman" w:eastAsia="Times New Roman"/>
                <w:spacing w:val="18"/>
                <w:sz w:val="21"/>
                <w:szCs w:val="21"/>
              </w:rPr>
              <w:t> </w:t>
            </w:r>
            <w:r>
              <w:rPr>
                <w:rFonts w:ascii="宋体" w:hAnsi="宋体" w:cs="宋体" w:eastAsia="宋体"/>
                <w:sz w:val="21"/>
                <w:szCs w:val="21"/>
              </w:rPr>
              <w:t>朝鲜</w:t>
            </w:r>
            <w:r>
              <w:rPr>
                <w:rFonts w:ascii="宋体" w:hAnsi="宋体" w:cs="宋体" w:eastAsia="宋体"/>
                <w:w w:val="100"/>
                <w:sz w:val="21"/>
                <w:szCs w:val="21"/>
              </w:rPr>
              <w:t> </w:t>
            </w:r>
            <w:r>
              <w:rPr>
                <w:rFonts w:ascii="宋体" w:hAnsi="宋体" w:cs="宋体" w:eastAsia="宋体"/>
                <w:sz w:val="21"/>
                <w:szCs w:val="21"/>
              </w:rPr>
              <w:t>国情概况与汉朝互译）任选一门，</w:t>
            </w:r>
            <w:r>
              <w:rPr>
                <w:rFonts w:ascii="宋体" w:hAnsi="宋体" w:cs="宋体" w:eastAsia="宋体"/>
                <w:b/>
                <w:bCs/>
                <w:color w:val="FF0000"/>
                <w:sz w:val="21"/>
                <w:szCs w:val="21"/>
              </w:rPr>
              <w:t>语种不得与二外语种相同</w:t>
            </w:r>
            <w:r>
              <w:rPr>
                <w:rFonts w:ascii="宋体" w:hAnsi="宋体" w:cs="宋体" w:eastAsia="宋体"/>
                <w:sz w:val="21"/>
                <w:szCs w:val="21"/>
              </w:rPr>
              <w:t>。</w:t>
            </w:r>
          </w:p>
          <w:p>
            <w:pPr>
              <w:pStyle w:val="TableParagraph"/>
              <w:spacing w:line="273" w:lineRule="auto" w:before="22"/>
              <w:ind w:left="93" w:right="678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7"/>
              <w:ind w:left="93" w:right="91"/>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6"/>
                <w:sz w:val="21"/>
                <w:szCs w:val="21"/>
              </w:rPr>
              <w:t> </w:t>
            </w:r>
            <w:r>
              <w:rPr>
                <w:rFonts w:ascii="宋体" w:hAnsi="宋体" w:cs="宋体" w:eastAsia="宋体"/>
                <w:sz w:val="21"/>
                <w:szCs w:val="21"/>
              </w:rPr>
              <w:t>语音学与音系学</w:t>
            </w:r>
            <w:r>
              <w:rPr>
                <w:rFonts w:ascii="Times New Roman" w:hAnsi="Times New Roman" w:cs="Times New Roman" w:eastAsia="Times New Roman"/>
                <w:sz w:val="21"/>
                <w:szCs w:val="21"/>
              </w:rPr>
              <w:t>/2.</w:t>
            </w:r>
            <w:r>
              <w:rPr>
                <w:rFonts w:ascii="Times New Roman" w:hAnsi="Times New Roman" w:cs="Times New Roman" w:eastAsia="Times New Roman"/>
                <w:spacing w:val="16"/>
                <w:sz w:val="21"/>
                <w:szCs w:val="21"/>
              </w:rPr>
              <w:t> </w:t>
            </w:r>
            <w:r>
              <w:rPr>
                <w:rFonts w:ascii="宋体" w:hAnsi="宋体" w:cs="宋体" w:eastAsia="宋体"/>
                <w:sz w:val="21"/>
                <w:szCs w:val="21"/>
              </w:rPr>
              <w:t>语言类型学</w:t>
            </w:r>
            <w:r>
              <w:rPr>
                <w:rFonts w:ascii="Times New Roman" w:hAnsi="Times New Roman" w:cs="Times New Roman" w:eastAsia="Times New Roman"/>
                <w:sz w:val="21"/>
                <w:szCs w:val="21"/>
              </w:rPr>
              <w:t>/3.</w:t>
            </w:r>
            <w:r>
              <w:rPr>
                <w:rFonts w:ascii="Times New Roman" w:hAnsi="Times New Roman" w:cs="Times New Roman" w:eastAsia="Times New Roman"/>
                <w:spacing w:val="16"/>
                <w:sz w:val="21"/>
                <w:szCs w:val="21"/>
              </w:rPr>
              <w:t> </w:t>
            </w:r>
            <w:r>
              <w:rPr>
                <w:rFonts w:ascii="宋体" w:hAnsi="宋体" w:cs="宋体" w:eastAsia="宋体"/>
                <w:sz w:val="21"/>
                <w:szCs w:val="21"/>
              </w:rPr>
              <w:t>形态学与句法学</w:t>
            </w:r>
            <w:r>
              <w:rPr>
                <w:rFonts w:ascii="Times New Roman" w:hAnsi="Times New Roman" w:cs="Times New Roman" w:eastAsia="Times New Roman"/>
                <w:sz w:val="21"/>
                <w:szCs w:val="21"/>
              </w:rPr>
              <w:t>/4.</w:t>
            </w:r>
            <w:r>
              <w:rPr>
                <w:rFonts w:ascii="Times New Roman" w:hAnsi="Times New Roman" w:cs="Times New Roman" w:eastAsia="Times New Roman"/>
                <w:spacing w:val="16"/>
                <w:sz w:val="21"/>
                <w:szCs w:val="21"/>
              </w:rPr>
              <w:t> </w:t>
            </w:r>
            <w:r>
              <w:rPr>
                <w:rFonts w:ascii="宋体" w:hAnsi="宋体" w:cs="宋体" w:eastAsia="宋体"/>
                <w:sz w:val="21"/>
                <w:szCs w:val="21"/>
              </w:rPr>
              <w:t>认知语言学</w:t>
            </w:r>
            <w:r>
              <w:rPr>
                <w:rFonts w:ascii="Times New Roman" w:hAnsi="Times New Roman" w:cs="Times New Roman" w:eastAsia="Times New Roman"/>
                <w:sz w:val="21"/>
                <w:szCs w:val="21"/>
              </w:rPr>
              <w:t>/5.</w:t>
            </w:r>
            <w:r>
              <w:rPr>
                <w:rFonts w:ascii="Times New Roman" w:hAnsi="Times New Roman" w:cs="Times New Roman" w:eastAsia="Times New Roman"/>
                <w:spacing w:val="16"/>
                <w:sz w:val="21"/>
                <w:szCs w:val="21"/>
              </w:rPr>
              <w:t> </w:t>
            </w:r>
            <w:r>
              <w:rPr>
                <w:rFonts w:ascii="宋体" w:hAnsi="宋体" w:cs="宋体" w:eastAsia="宋体"/>
                <w:sz w:val="21"/>
                <w:szCs w:val="21"/>
              </w:rPr>
              <w:t>社会语言学</w:t>
            </w:r>
            <w:r>
              <w:rPr>
                <w:rFonts w:ascii="Times New Roman" w:hAnsi="Times New Roman" w:cs="Times New Roman" w:eastAsia="Times New Roman"/>
                <w:sz w:val="21"/>
                <w:szCs w:val="21"/>
              </w:rPr>
              <w:t>/6.</w:t>
            </w:r>
            <w:r>
              <w:rPr>
                <w:rFonts w:ascii="Times New Roman" w:hAnsi="Times New Roman" w:cs="Times New Roman" w:eastAsia="Times New Roman"/>
                <w:spacing w:val="-46"/>
                <w:sz w:val="21"/>
                <w:szCs w:val="21"/>
              </w:rPr>
              <w:t> </w:t>
            </w:r>
            <w:r>
              <w:rPr>
                <w:rFonts w:ascii="Times New Roman" w:hAnsi="Times New Roman" w:cs="Times New Roman" w:eastAsia="Times New Roman"/>
                <w:spacing w:val="-46"/>
                <w:sz w:val="21"/>
                <w:szCs w:val="21"/>
              </w:rPr>
            </w:r>
            <w:r>
              <w:rPr>
                <w:rFonts w:ascii="宋体" w:hAnsi="宋体" w:cs="宋体" w:eastAsia="宋体"/>
                <w:sz w:val="21"/>
                <w:szCs w:val="21"/>
              </w:rPr>
              <w:t>心理语言学</w:t>
            </w:r>
            <w:r>
              <w:rPr>
                <w:rFonts w:ascii="Times New Roman" w:hAnsi="Times New Roman" w:cs="Times New Roman" w:eastAsia="Times New Roman"/>
                <w:sz w:val="21"/>
                <w:szCs w:val="21"/>
              </w:rPr>
              <w:t>/7.</w:t>
            </w:r>
            <w:r>
              <w:rPr>
                <w:rFonts w:ascii="Times New Roman" w:hAnsi="Times New Roman" w:cs="Times New Roman" w:eastAsia="Times New Roman"/>
                <w:spacing w:val="48"/>
                <w:sz w:val="21"/>
                <w:szCs w:val="21"/>
              </w:rPr>
              <w:t> </w:t>
            </w:r>
            <w:r>
              <w:rPr>
                <w:rFonts w:ascii="宋体" w:hAnsi="宋体" w:cs="宋体" w:eastAsia="宋体"/>
                <w:sz w:val="21"/>
                <w:szCs w:val="21"/>
              </w:rPr>
              <w:t>计量语言学：外国语言学及应用语言学理论与实践</w:t>
            </w:r>
          </w:p>
          <w:p>
            <w:pPr>
              <w:pStyle w:val="TableParagraph"/>
              <w:spacing w:line="256" w:lineRule="auto" w:before="5"/>
              <w:ind w:left="93" w:right="91"/>
              <w:jc w:val="left"/>
              <w:rPr>
                <w:rFonts w:ascii="宋体" w:hAnsi="宋体" w:cs="宋体" w:eastAsia="宋体"/>
                <w:sz w:val="22"/>
                <w:szCs w:val="22"/>
              </w:rPr>
            </w:pPr>
            <w:r>
              <w:rPr>
                <w:rFonts w:ascii="Times New Roman" w:hAnsi="Times New Roman" w:cs="Times New Roman" w:eastAsia="Times New Roman"/>
                <w:sz w:val="21"/>
                <w:szCs w:val="21"/>
              </w:rPr>
              <w:t>8. </w:t>
            </w:r>
            <w:r>
              <w:rPr>
                <w:rFonts w:ascii="宋体" w:hAnsi="宋体" w:cs="宋体" w:eastAsia="宋体"/>
                <w:spacing w:val="-4"/>
                <w:sz w:val="21"/>
                <w:szCs w:val="21"/>
              </w:rPr>
              <w:t>区域国别研究（世界语言政策）特色研究生项目：复试将由语言研究院与第一语种对</w:t>
            </w:r>
            <w:r>
              <w:rPr>
                <w:rFonts w:ascii="宋体" w:hAnsi="宋体" w:cs="宋体" w:eastAsia="宋体"/>
                <w:spacing w:val="-49"/>
                <w:sz w:val="21"/>
                <w:szCs w:val="21"/>
              </w:rPr>
              <w:t> </w:t>
            </w:r>
            <w:r>
              <w:rPr>
                <w:rFonts w:ascii="宋体" w:hAnsi="宋体" w:cs="宋体" w:eastAsia="宋体"/>
                <w:spacing w:val="-49"/>
                <w:sz w:val="21"/>
                <w:szCs w:val="21"/>
              </w:rPr>
            </w:r>
            <w:r>
              <w:rPr>
                <w:rFonts w:ascii="宋体" w:hAnsi="宋体" w:cs="宋体" w:eastAsia="宋体"/>
                <w:sz w:val="21"/>
                <w:szCs w:val="21"/>
              </w:rPr>
              <w:t>应的院系所联合组织</w:t>
            </w:r>
            <w:r>
              <w:rPr>
                <w:rFonts w:ascii="宋体" w:hAnsi="宋体" w:cs="宋体" w:eastAsia="宋体"/>
                <w:w w:val="100"/>
                <w:sz w:val="22"/>
                <w:szCs w:val="22"/>
              </w:rPr>
              <w:t> </w:t>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2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2521"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4038"/>
              <w:jc w:val="left"/>
              <w:rPr>
                <w:rFonts w:ascii="宋体" w:hAnsi="宋体" w:cs="宋体" w:eastAsia="宋体"/>
                <w:sz w:val="21"/>
                <w:szCs w:val="21"/>
              </w:rPr>
            </w:pPr>
            <w:r>
              <w:rPr>
                <w:rFonts w:ascii="宋体" w:hAnsi="宋体" w:cs="宋体" w:eastAsia="宋体"/>
                <w:b/>
                <w:bCs/>
                <w:sz w:val="21"/>
                <w:szCs w:val="21"/>
              </w:rPr>
              <w:t>第二外国语考试范围说明见招生简章总章。</w:t>
            </w:r>
            <w:r>
              <w:rPr>
                <w:rFonts w:ascii="宋体" w:hAnsi="宋体" w:cs="宋体" w:eastAsia="宋体"/>
                <w:b/>
                <w:bCs/>
                <w:w w:val="100"/>
                <w:sz w:val="21"/>
                <w:szCs w:val="21"/>
              </w:rPr>
              <w:t> </w:t>
            </w:r>
            <w:r>
              <w:rPr>
                <w:rFonts w:ascii="宋体" w:hAnsi="宋体" w:cs="宋体" w:eastAsia="宋体"/>
                <w:b/>
                <w:bCs/>
                <w:sz w:val="21"/>
                <w:szCs w:val="21"/>
              </w:rPr>
              <w:t>外国语言学及应用语言学理论：</w:t>
            </w:r>
            <w:r>
              <w:rPr>
                <w:rFonts w:ascii="宋体" w:hAnsi="宋体" w:cs="宋体" w:eastAsia="宋体"/>
                <w:sz w:val="21"/>
                <w:szCs w:val="21"/>
              </w:rPr>
            </w:r>
          </w:p>
          <w:p>
            <w:pPr>
              <w:pStyle w:val="TableParagraph"/>
              <w:spacing w:line="273" w:lineRule="auto" w:before="7"/>
              <w:ind w:left="16" w:right="89" w:firstLine="419"/>
              <w:jc w:val="left"/>
              <w:rPr>
                <w:rFonts w:ascii="宋体" w:hAnsi="宋体" w:cs="宋体" w:eastAsia="宋体"/>
                <w:sz w:val="21"/>
                <w:szCs w:val="21"/>
              </w:rPr>
            </w:pPr>
            <w:r>
              <w:rPr>
                <w:rFonts w:ascii="宋体" w:hAnsi="宋体" w:cs="宋体" w:eastAsia="宋体"/>
                <w:spacing w:val="-6"/>
                <w:sz w:val="21"/>
                <w:szCs w:val="21"/>
              </w:rPr>
              <w:t>普通语言学基础理论知识，包括语言的本质、功能、构成和演变，语音与音系学、词</w:t>
            </w:r>
            <w:r>
              <w:rPr>
                <w:rFonts w:ascii="宋体" w:hAnsi="宋体" w:cs="宋体" w:eastAsia="宋体"/>
                <w:w w:val="100"/>
                <w:sz w:val="21"/>
                <w:szCs w:val="21"/>
              </w:rPr>
              <w:t> </w:t>
            </w:r>
            <w:r>
              <w:rPr>
                <w:rFonts w:ascii="宋体" w:hAnsi="宋体" w:cs="宋体" w:eastAsia="宋体"/>
                <w:sz w:val="21"/>
                <w:szCs w:val="21"/>
              </w:rPr>
              <w:t>汇与形态学、句法学、语义学、语用学的基本概念及其在语言分析中的应用；</w:t>
            </w:r>
          </w:p>
          <w:p>
            <w:pPr>
              <w:pStyle w:val="TableParagraph"/>
              <w:spacing w:line="273" w:lineRule="auto" w:before="7"/>
              <w:ind w:left="16" w:right="91" w:firstLine="419"/>
              <w:jc w:val="left"/>
              <w:rPr>
                <w:rFonts w:ascii="宋体" w:hAnsi="宋体" w:cs="宋体" w:eastAsia="宋体"/>
                <w:sz w:val="21"/>
                <w:szCs w:val="21"/>
              </w:rPr>
            </w:pPr>
            <w:r>
              <w:rPr>
                <w:rFonts w:ascii="宋体" w:hAnsi="宋体" w:cs="宋体" w:eastAsia="宋体"/>
                <w:sz w:val="21"/>
                <w:szCs w:val="21"/>
              </w:rPr>
              <w:t>应用语言学基础理论知识，包括语言的地域和社会变体、语言政策和语言规划、外</w:t>
            </w:r>
            <w:r>
              <w:rPr>
                <w:rFonts w:ascii="宋体" w:hAnsi="宋体" w:cs="宋体" w:eastAsia="宋体"/>
                <w:w w:val="100"/>
                <w:sz w:val="21"/>
                <w:szCs w:val="21"/>
              </w:rPr>
              <w:t> </w:t>
            </w:r>
            <w:r>
              <w:rPr>
                <w:rFonts w:ascii="宋体" w:hAnsi="宋体" w:cs="宋体" w:eastAsia="宋体"/>
                <w:sz w:val="21"/>
                <w:szCs w:val="21"/>
              </w:rPr>
              <w:t>语教学研究中的一些基本概念和研究方法及其应用。</w:t>
            </w:r>
          </w:p>
          <w:p>
            <w:pPr>
              <w:pStyle w:val="TableParagraph"/>
              <w:spacing w:line="273" w:lineRule="auto" w:before="7"/>
              <w:ind w:left="16" w:right="91" w:firstLine="422"/>
              <w:jc w:val="left"/>
              <w:rPr>
                <w:rFonts w:ascii="宋体" w:hAnsi="宋体" w:cs="宋体" w:eastAsia="宋体"/>
                <w:sz w:val="21"/>
                <w:szCs w:val="21"/>
              </w:rPr>
            </w:pPr>
            <w:r>
              <w:rPr>
                <w:rFonts w:ascii="宋体" w:hAnsi="宋体" w:cs="宋体" w:eastAsia="宋体"/>
                <w:b/>
                <w:bCs/>
                <w:sz w:val="21"/>
                <w:szCs w:val="21"/>
              </w:rPr>
              <w:t>第一外语互译</w:t>
            </w:r>
            <w:r>
              <w:rPr>
                <w:rFonts w:ascii="宋体" w:hAnsi="宋体" w:cs="宋体" w:eastAsia="宋体"/>
                <w:sz w:val="21"/>
                <w:szCs w:val="21"/>
              </w:rPr>
              <w:t>（与本校各语种语言文学专业相同）参见本校各语种语言文学专业相</w:t>
            </w:r>
            <w:r>
              <w:rPr>
                <w:rFonts w:ascii="宋体" w:hAnsi="宋体" w:cs="宋体" w:eastAsia="宋体"/>
                <w:w w:val="100"/>
                <w:sz w:val="21"/>
                <w:szCs w:val="21"/>
              </w:rPr>
              <w:t> </w:t>
            </w:r>
            <w:r>
              <w:rPr>
                <w:rFonts w:ascii="宋体" w:hAnsi="宋体" w:cs="宋体" w:eastAsia="宋体"/>
                <w:sz w:val="21"/>
                <w:szCs w:val="21"/>
              </w:rPr>
              <w:t>关考试科目所列考试内容范围。</w:t>
            </w:r>
          </w:p>
        </w:tc>
      </w:tr>
    </w:tbl>
    <w:p>
      <w:pPr>
        <w:spacing w:after="0" w:line="273" w:lineRule="auto"/>
        <w:jc w:val="left"/>
        <w:rPr>
          <w:rFonts w:ascii="宋体" w:hAnsi="宋体" w:cs="宋体" w:eastAsia="宋体"/>
          <w:sz w:val="21"/>
          <w:szCs w:val="21"/>
        </w:rPr>
        <w:sectPr>
          <w:pgSz w:w="11910" w:h="16840"/>
          <w:pgMar w:header="0" w:footer="1015" w:top="1520" w:bottom="1200" w:left="1680" w:right="1680"/>
        </w:sectPr>
      </w:pPr>
    </w:p>
    <w:p>
      <w:pPr>
        <w:spacing w:line="240" w:lineRule="auto" w:before="1"/>
        <w:rPr>
          <w:rFonts w:ascii="Times New Roman" w:hAnsi="Times New Roman" w:cs="Times New Roman" w:eastAsia="Times New Roman"/>
          <w:sz w:val="7"/>
          <w:szCs w:val="7"/>
        </w:rPr>
      </w:pPr>
    </w:p>
    <w:tbl>
      <w:tblPr>
        <w:tblW w:w="0" w:type="auto"/>
        <w:jc w:val="left"/>
        <w:tblInd w:w="228" w:type="dxa"/>
        <w:tblLayout w:type="fixed"/>
        <w:tblCellMar>
          <w:top w:w="0" w:type="dxa"/>
          <w:left w:w="0" w:type="dxa"/>
          <w:bottom w:w="0" w:type="dxa"/>
          <w:right w:w="0" w:type="dxa"/>
        </w:tblCellMar>
        <w:tblLook w:val="01E0"/>
      </w:tblPr>
      <w:tblGrid>
        <w:gridCol w:w="8171"/>
      </w:tblGrid>
      <w:tr>
        <w:trPr>
          <w:trHeight w:val="1908" w:hRule="exact"/>
        </w:trPr>
        <w:tc>
          <w:tcPr>
            <w:tcW w:w="8171" w:type="dxa"/>
            <w:tcBorders>
              <w:top w:val="single" w:sz="12"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t>：</w:t>
            </w:r>
          </w:p>
          <w:p>
            <w:pPr>
              <w:pStyle w:val="TableParagraph"/>
              <w:spacing w:line="240" w:lineRule="auto" w:before="38"/>
              <w:ind w:left="93" w:right="0"/>
              <w:jc w:val="left"/>
              <w:rPr>
                <w:rFonts w:ascii="宋体" w:hAnsi="宋体" w:cs="宋体" w:eastAsia="宋体"/>
                <w:sz w:val="22"/>
                <w:szCs w:val="22"/>
              </w:rPr>
            </w:pPr>
            <w:r>
              <w:rPr>
                <w:rFonts w:ascii="Times New Roman" w:hAnsi="Times New Roman" w:cs="Times New Roman" w:eastAsia="Times New Roman"/>
                <w:sz w:val="22"/>
                <w:szCs w:val="22"/>
              </w:rPr>
              <w:t>1.</w:t>
            </w:r>
            <w:r>
              <w:rPr>
                <w:rFonts w:ascii="宋体" w:hAnsi="宋体" w:cs="宋体" w:eastAsia="宋体"/>
                <w:sz w:val="22"/>
                <w:szCs w:val="22"/>
              </w:rPr>
              <w:t>《语言学纲要》叶蜚声、徐通锵、王洪君、李娟合著，北京大学出版社；</w:t>
            </w:r>
          </w:p>
          <w:p>
            <w:pPr>
              <w:pStyle w:val="TableParagraph"/>
              <w:spacing w:line="240" w:lineRule="auto" w:before="12"/>
              <w:ind w:left="93" w:right="0"/>
              <w:jc w:val="left"/>
              <w:rPr>
                <w:rFonts w:ascii="宋体" w:hAnsi="宋体" w:cs="宋体" w:eastAsia="宋体"/>
                <w:sz w:val="22"/>
                <w:szCs w:val="22"/>
              </w:rPr>
            </w:pPr>
            <w:r>
              <w:rPr>
                <w:rFonts w:ascii="Times New Roman" w:hAnsi="Times New Roman" w:cs="Times New Roman" w:eastAsia="Times New Roman"/>
                <w:sz w:val="22"/>
                <w:szCs w:val="22"/>
              </w:rPr>
              <w:t>2.</w:t>
            </w:r>
            <w:r>
              <w:rPr>
                <w:rFonts w:ascii="宋体" w:hAnsi="宋体" w:cs="宋体" w:eastAsia="宋体"/>
                <w:sz w:val="22"/>
                <w:szCs w:val="22"/>
              </w:rPr>
              <w:t>《西方语言学流派（修订版）》刘润清著，外语教学与研究出版社；</w:t>
            </w:r>
          </w:p>
          <w:p>
            <w:pPr>
              <w:pStyle w:val="TableParagraph"/>
              <w:spacing w:line="240" w:lineRule="auto" w:before="10"/>
              <w:ind w:left="93" w:right="0"/>
              <w:jc w:val="left"/>
              <w:rPr>
                <w:rFonts w:ascii="宋体" w:hAnsi="宋体" w:cs="宋体" w:eastAsia="宋体"/>
                <w:sz w:val="22"/>
                <w:szCs w:val="22"/>
              </w:rPr>
            </w:pPr>
            <w:r>
              <w:rPr>
                <w:rFonts w:ascii="Times New Roman" w:hAnsi="Times New Roman" w:cs="Times New Roman" w:eastAsia="Times New Roman"/>
                <w:sz w:val="22"/>
                <w:szCs w:val="22"/>
              </w:rPr>
              <w:t>3.</w:t>
            </w:r>
            <w:r>
              <w:rPr>
                <w:rFonts w:ascii="宋体" w:hAnsi="宋体" w:cs="宋体" w:eastAsia="宋体"/>
                <w:sz w:val="22"/>
                <w:szCs w:val="22"/>
              </w:rPr>
              <w:t>《语言学方法论》桂世春等著，外语教学与研究出版社；</w:t>
            </w:r>
          </w:p>
          <w:p>
            <w:pPr>
              <w:pStyle w:val="TableParagraph"/>
              <w:spacing w:line="303" w:lineRule="exact" w:before="10"/>
              <w:ind w:left="93" w:right="0"/>
              <w:jc w:val="left"/>
              <w:rPr>
                <w:rFonts w:ascii="宋体" w:hAnsi="宋体" w:cs="宋体" w:eastAsia="宋体"/>
                <w:sz w:val="22"/>
                <w:szCs w:val="22"/>
              </w:rPr>
            </w:pPr>
            <w:r>
              <w:rPr>
                <w:rFonts w:ascii="宋体" w:hAnsi="宋体" w:cs="宋体" w:eastAsia="宋体"/>
                <w:sz w:val="22"/>
                <w:szCs w:val="22"/>
              </w:rPr>
              <w:t>4.</w:t>
            </w:r>
            <w:r>
              <w:rPr>
                <w:rFonts w:ascii="宋体" w:hAnsi="宋体" w:cs="宋体" w:eastAsia="宋体"/>
                <w:sz w:val="22"/>
                <w:szCs w:val="22"/>
              </w:rPr>
              <w:t>《缤纷的语言学》（</w:t>
            </w:r>
            <w:r>
              <w:rPr>
                <w:rFonts w:ascii="宋体" w:hAnsi="宋体" w:cs="宋体" w:eastAsia="宋体"/>
                <w:color w:val="FF0000"/>
                <w:sz w:val="22"/>
                <w:szCs w:val="22"/>
              </w:rPr>
              <w:t>仅限英文部分，</w:t>
            </w:r>
            <w:r>
              <w:rPr>
                <w:rFonts w:ascii="Times New Roman" w:hAnsi="Times New Roman" w:cs="Times New Roman" w:eastAsia="Times New Roman"/>
                <w:sz w:val="22"/>
                <w:szCs w:val="22"/>
              </w:rPr>
              <w:t>P. Matthews</w:t>
            </w:r>
            <w:r>
              <w:rPr>
                <w:rFonts w:ascii="Times New Roman" w:hAnsi="Times New Roman" w:cs="Times New Roman" w:eastAsia="Times New Roman"/>
                <w:spacing w:val="-8"/>
                <w:sz w:val="22"/>
                <w:szCs w:val="22"/>
              </w:rPr>
              <w:t> </w:t>
            </w:r>
            <w:r>
              <w:rPr>
                <w:rFonts w:ascii="宋体" w:hAnsi="宋体" w:cs="宋体" w:eastAsia="宋体"/>
                <w:sz w:val="22"/>
                <w:szCs w:val="22"/>
              </w:rPr>
              <w:t>著，译林出版社；</w:t>
            </w:r>
          </w:p>
          <w:p>
            <w:pPr>
              <w:pStyle w:val="TableParagraph"/>
              <w:spacing w:line="303" w:lineRule="exact"/>
              <w:ind w:left="93" w:right="0"/>
              <w:jc w:val="left"/>
              <w:rPr>
                <w:rFonts w:ascii="宋体" w:hAnsi="宋体" w:cs="宋体" w:eastAsia="宋体"/>
                <w:sz w:val="22"/>
                <w:szCs w:val="22"/>
              </w:rPr>
            </w:pPr>
            <w:r>
              <w:rPr>
                <w:rFonts w:ascii="Times New Roman" w:hAnsi="Times New Roman" w:cs="Times New Roman" w:eastAsia="Times New Roman"/>
                <w:sz w:val="22"/>
                <w:szCs w:val="22"/>
              </w:rPr>
              <w:t>5.</w:t>
            </w:r>
            <w:r>
              <w:rPr>
                <w:rFonts w:ascii="宋体" w:hAnsi="宋体" w:cs="宋体" w:eastAsia="宋体"/>
                <w:sz w:val="22"/>
                <w:szCs w:val="22"/>
              </w:rPr>
              <w:t>《</w:t>
            </w:r>
            <w:r>
              <w:rPr>
                <w:rFonts w:ascii="Times New Roman" w:hAnsi="Times New Roman" w:cs="Times New Roman" w:eastAsia="Times New Roman"/>
                <w:sz w:val="22"/>
                <w:szCs w:val="22"/>
              </w:rPr>
              <w:t>An introduction to linguistics</w:t>
            </w:r>
            <w:r>
              <w:rPr>
                <w:rFonts w:ascii="宋体" w:hAnsi="宋体" w:cs="宋体" w:eastAsia="宋体"/>
                <w:sz w:val="22"/>
                <w:szCs w:val="22"/>
              </w:rPr>
              <w:t>》</w:t>
            </w:r>
            <w:r>
              <w:rPr>
                <w:rFonts w:ascii="Times New Roman" w:hAnsi="Times New Roman" w:cs="Times New Roman" w:eastAsia="Times New Roman"/>
                <w:sz w:val="22"/>
                <w:szCs w:val="22"/>
              </w:rPr>
              <w:t>S. Poole</w:t>
            </w:r>
            <w:r>
              <w:rPr>
                <w:rFonts w:ascii="Times New Roman" w:hAnsi="Times New Roman" w:cs="Times New Roman" w:eastAsia="Times New Roman"/>
                <w:spacing w:val="-17"/>
                <w:sz w:val="22"/>
                <w:szCs w:val="22"/>
              </w:rPr>
              <w:t> </w:t>
            </w:r>
            <w:r>
              <w:rPr>
                <w:rFonts w:ascii="宋体" w:hAnsi="宋体" w:cs="宋体" w:eastAsia="宋体"/>
                <w:sz w:val="22"/>
                <w:szCs w:val="22"/>
              </w:rPr>
              <w:t>著，外语教学与研究出版社。</w:t>
            </w:r>
          </w:p>
        </w:tc>
      </w:tr>
      <w:tr>
        <w:trPr>
          <w:trHeight w:val="1272" w:hRule="exact"/>
        </w:trPr>
        <w:tc>
          <w:tcPr>
            <w:tcW w:w="8171"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15"/>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80" w:right="1680"/>
        </w:sectPr>
      </w:pPr>
    </w:p>
    <w:p>
      <w:pPr>
        <w:pStyle w:val="Heading1"/>
        <w:spacing w:line="379" w:lineRule="exact"/>
        <w:ind w:right="0"/>
        <w:jc w:val="left"/>
        <w:rPr>
          <w:b w:val="0"/>
          <w:bCs w:val="0"/>
        </w:rPr>
      </w:pPr>
      <w:r>
        <w:rPr>
          <w:spacing w:val="-9"/>
        </w:rPr>
        <w:t>翻译学（</w:t>
      </w:r>
      <w:r>
        <w:rPr>
          <w:rFonts w:ascii="Cambria" w:hAnsi="Cambria" w:cs="Cambria" w:eastAsia="Cambria"/>
          <w:spacing w:val="-9"/>
        </w:rPr>
        <w:t>MA</w:t>
      </w:r>
      <w:r>
        <w:rPr>
          <w:spacing w:val="-9"/>
        </w:rPr>
        <w:t>）（所属院系：</w:t>
      </w:r>
      <w:r>
        <w:rPr>
          <w:rFonts w:ascii="Cambria" w:hAnsi="Cambria" w:cs="Cambria" w:eastAsia="Cambria"/>
          <w:spacing w:val="-9"/>
        </w:rPr>
        <w:t>013</w:t>
      </w:r>
      <w:r>
        <w:rPr>
          <w:rFonts w:ascii="Cambria" w:hAnsi="Cambria" w:cs="Cambria" w:eastAsia="Cambria"/>
          <w:spacing w:val="8"/>
        </w:rPr>
        <w:t> </w:t>
      </w:r>
      <w:r>
        <w:rPr/>
        <w:t>高级翻译学院）</w:t>
      </w:r>
      <w:r>
        <w:rPr>
          <w:b w:val="0"/>
          <w:bCs w:val="0"/>
        </w:rPr>
      </w:r>
    </w:p>
    <w:p>
      <w:pPr>
        <w:spacing w:line="240" w:lineRule="auto" w:before="10"/>
        <w:rPr>
          <w:rFonts w:ascii="宋体" w:hAnsi="宋体" w:cs="宋体" w:eastAsia="宋体"/>
          <w:b/>
          <w:bCs/>
          <w:sz w:val="15"/>
          <w:szCs w:val="15"/>
        </w:rPr>
      </w:pPr>
    </w:p>
    <w:tbl>
      <w:tblPr>
        <w:tblW w:w="0" w:type="auto"/>
        <w:jc w:val="left"/>
        <w:tblInd w:w="120" w:type="dxa"/>
        <w:tblLayout w:type="fixed"/>
        <w:tblCellMar>
          <w:top w:w="0" w:type="dxa"/>
          <w:left w:w="0" w:type="dxa"/>
          <w:bottom w:w="0" w:type="dxa"/>
          <w:right w:w="0" w:type="dxa"/>
        </w:tblCellMar>
        <w:tblLook w:val="01E0"/>
      </w:tblPr>
      <w:tblGrid>
        <w:gridCol w:w="2593"/>
        <w:gridCol w:w="2880"/>
        <w:gridCol w:w="2806"/>
      </w:tblGrid>
      <w:tr>
        <w:trPr>
          <w:trHeight w:val="1584" w:hRule="exact"/>
        </w:trPr>
        <w:tc>
          <w:tcPr>
            <w:tcW w:w="259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508"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88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806"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拟招生人数（具体招生名</w:t>
            </w:r>
            <w:r>
              <w:rPr>
                <w:rFonts w:ascii="黑体" w:hAnsi="黑体" w:cs="黑体" w:eastAsia="黑体"/>
                <w:sz w:val="22"/>
                <w:szCs w:val="22"/>
              </w:rPr>
            </w:r>
          </w:p>
          <w:p>
            <w:pPr>
              <w:pStyle w:val="TableParagraph"/>
              <w:spacing w:line="259" w:lineRule="auto" w:before="24"/>
              <w:ind w:left="177" w:right="173"/>
              <w:jc w:val="center"/>
              <w:rPr>
                <w:rFonts w:ascii="黑体" w:hAnsi="黑体" w:cs="黑体" w:eastAsia="黑体"/>
                <w:sz w:val="22"/>
                <w:szCs w:val="22"/>
              </w:rPr>
            </w:pPr>
            <w:r>
              <w:rPr>
                <w:rFonts w:ascii="黑体" w:hAnsi="黑体" w:cs="黑体" w:eastAsia="黑体"/>
                <w:b/>
                <w:bCs/>
                <w:sz w:val="22"/>
                <w:szCs w:val="22"/>
              </w:rPr>
              <w:t>额将在录取时视教育部下</w:t>
            </w:r>
            <w:r>
              <w:rPr>
                <w:rFonts w:ascii="黑体" w:hAnsi="黑体" w:cs="黑体" w:eastAsia="黑体"/>
                <w:b/>
                <w:bCs/>
                <w:w w:val="99"/>
                <w:sz w:val="22"/>
                <w:szCs w:val="22"/>
              </w:rPr>
              <w:t> </w:t>
            </w:r>
            <w:r>
              <w:rPr>
                <w:rFonts w:ascii="黑体" w:hAnsi="黑体" w:cs="黑体" w:eastAsia="黑体"/>
                <w:b/>
                <w:bCs/>
                <w:sz w:val="22"/>
                <w:szCs w:val="22"/>
              </w:rPr>
              <w:t>达计划数、生源状况和学</w:t>
            </w:r>
            <w:r>
              <w:rPr>
                <w:rFonts w:ascii="黑体" w:hAnsi="黑体" w:cs="黑体" w:eastAsia="黑体"/>
                <w:b/>
                <w:bCs/>
                <w:w w:val="99"/>
                <w:sz w:val="22"/>
                <w:szCs w:val="22"/>
              </w:rPr>
              <w:t> </w:t>
            </w:r>
            <w:r>
              <w:rPr>
                <w:rFonts w:ascii="黑体" w:hAnsi="黑体" w:cs="黑体" w:eastAsia="黑体"/>
                <w:b/>
                <w:bCs/>
                <w:sz w:val="22"/>
                <w:szCs w:val="22"/>
              </w:rPr>
              <w:t>校发展需要确定，会有适</w:t>
            </w:r>
            <w:r>
              <w:rPr>
                <w:rFonts w:ascii="黑体" w:hAnsi="黑体" w:cs="黑体" w:eastAsia="黑体"/>
                <w:b/>
                <w:bCs/>
                <w:w w:val="99"/>
                <w:sz w:val="22"/>
                <w:szCs w:val="22"/>
              </w:rPr>
              <w:t> </w:t>
            </w:r>
            <w:r>
              <w:rPr>
                <w:rFonts w:ascii="黑体" w:hAnsi="黑体" w:cs="黑体" w:eastAsia="黑体"/>
                <w:b/>
                <w:bCs/>
                <w:sz w:val="22"/>
                <w:szCs w:val="22"/>
              </w:rPr>
              <w:t>量增减）</w:t>
            </w:r>
            <w:r>
              <w:rPr>
                <w:rFonts w:ascii="黑体" w:hAnsi="黑体" w:cs="黑体" w:eastAsia="黑体"/>
                <w:sz w:val="22"/>
                <w:szCs w:val="22"/>
              </w:rPr>
            </w:r>
          </w:p>
        </w:tc>
      </w:tr>
      <w:tr>
        <w:trPr>
          <w:trHeight w:val="334" w:hRule="exact"/>
        </w:trPr>
        <w:tc>
          <w:tcPr>
            <w:tcW w:w="2593" w:type="dxa"/>
            <w:vMerge w:val="restart"/>
            <w:tcBorders>
              <w:top w:val="single" w:sz="8" w:space="0" w:color="000000"/>
              <w:left w:val="single" w:sz="12" w:space="0" w:color="000000"/>
              <w:right w:val="single" w:sz="8" w:space="0" w:color="000000"/>
            </w:tcBorders>
          </w:tcPr>
          <w:p>
            <w:pPr>
              <w:pStyle w:val="TableParagraph"/>
              <w:spacing w:line="240" w:lineRule="auto" w:before="58"/>
              <w:ind w:right="2"/>
              <w:jc w:val="center"/>
              <w:rPr>
                <w:rFonts w:ascii="Times New Roman" w:hAnsi="Times New Roman" w:cs="Times New Roman" w:eastAsia="Times New Roman"/>
                <w:sz w:val="21"/>
                <w:szCs w:val="21"/>
              </w:rPr>
            </w:pPr>
            <w:r>
              <w:rPr>
                <w:rFonts w:ascii="Times New Roman"/>
                <w:sz w:val="21"/>
              </w:rPr>
              <w:t>0502Z1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翻译学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8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口译研究</w:t>
            </w:r>
          </w:p>
        </w:tc>
        <w:tc>
          <w:tcPr>
            <w:tcW w:w="2806" w:type="dxa"/>
            <w:vMerge w:val="restart"/>
            <w:tcBorders>
              <w:top w:val="single" w:sz="8" w:space="0" w:color="000000"/>
              <w:left w:val="single" w:sz="8" w:space="0" w:color="000000"/>
              <w:right w:val="single" w:sz="12" w:space="0" w:color="000000"/>
            </w:tcBorders>
          </w:tcPr>
          <w:p>
            <w:pPr>
              <w:pStyle w:val="TableParagraph"/>
              <w:spacing w:line="283" w:lineRule="exact"/>
              <w:ind w:left="1029"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pacing w:val="-4"/>
                <w:sz w:val="21"/>
                <w:szCs w:val="21"/>
              </w:rPr>
              <w:t>11</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73" w:lineRule="auto" w:before="21"/>
              <w:ind w:left="333" w:right="125" w:hanging="202"/>
              <w:jc w:val="left"/>
              <w:rPr>
                <w:rFonts w:ascii="宋体" w:hAnsi="宋体" w:cs="宋体" w:eastAsia="宋体"/>
                <w:sz w:val="21"/>
                <w:szCs w:val="21"/>
              </w:rPr>
            </w:pPr>
            <w:r>
              <w:rPr>
                <w:rFonts w:ascii="宋体" w:hAnsi="宋体" w:cs="宋体" w:eastAsia="宋体"/>
                <w:sz w:val="21"/>
                <w:szCs w:val="21"/>
              </w:rPr>
              <w:t>（含推免生，推免录取一般</w:t>
            </w:r>
            <w:r>
              <w:rPr>
                <w:rFonts w:ascii="宋体" w:hAnsi="宋体" w:cs="宋体" w:eastAsia="宋体"/>
                <w:w w:val="100"/>
                <w:sz w:val="21"/>
                <w:szCs w:val="21"/>
              </w:rPr>
              <w:t> </w:t>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593" w:type="dxa"/>
            <w:vMerge/>
            <w:tcBorders>
              <w:left w:val="single" w:sz="12" w:space="0" w:color="000000"/>
              <w:right w:val="single" w:sz="8" w:space="0" w:color="000000"/>
            </w:tcBorders>
          </w:tcPr>
          <w:p>
            <w:pPr/>
          </w:p>
        </w:tc>
        <w:tc>
          <w:tcPr>
            <w:tcW w:w="288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笔译研究</w:t>
            </w:r>
          </w:p>
        </w:tc>
        <w:tc>
          <w:tcPr>
            <w:tcW w:w="2806" w:type="dxa"/>
            <w:vMerge/>
            <w:tcBorders>
              <w:left w:val="single" w:sz="8" w:space="0" w:color="000000"/>
              <w:right w:val="single" w:sz="12" w:space="0" w:color="000000"/>
            </w:tcBorders>
          </w:tcPr>
          <w:p>
            <w:pPr/>
          </w:p>
        </w:tc>
      </w:tr>
      <w:tr>
        <w:trPr>
          <w:trHeight w:val="331" w:hRule="exact"/>
        </w:trPr>
        <w:tc>
          <w:tcPr>
            <w:tcW w:w="2593" w:type="dxa"/>
            <w:vMerge/>
            <w:tcBorders>
              <w:left w:val="single" w:sz="12" w:space="0" w:color="000000"/>
              <w:bottom w:val="single" w:sz="8" w:space="0" w:color="000000"/>
              <w:right w:val="single" w:sz="8" w:space="0" w:color="000000"/>
            </w:tcBorders>
          </w:tcPr>
          <w:p>
            <w:pPr/>
          </w:p>
        </w:tc>
        <w:tc>
          <w:tcPr>
            <w:tcW w:w="288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译学理论研究</w:t>
            </w:r>
          </w:p>
        </w:tc>
        <w:tc>
          <w:tcPr>
            <w:tcW w:w="2806" w:type="dxa"/>
            <w:vMerge/>
            <w:tcBorders>
              <w:left w:val="single" w:sz="8" w:space="0" w:color="000000"/>
              <w:bottom w:val="single" w:sz="8" w:space="0" w:color="000000"/>
              <w:right w:val="single" w:sz="12" w:space="0" w:color="000000"/>
            </w:tcBorders>
          </w:tcPr>
          <w:p>
            <w:pPr/>
          </w:p>
        </w:tc>
      </w:tr>
      <w:tr>
        <w:trPr>
          <w:trHeight w:val="334" w:hRule="exact"/>
        </w:trPr>
        <w:tc>
          <w:tcPr>
            <w:tcW w:w="8279"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6" w:hRule="exact"/>
        </w:trPr>
        <w:tc>
          <w:tcPr>
            <w:tcW w:w="8279"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513" w:right="91" w:hanging="420"/>
              <w:jc w:val="left"/>
              <w:rPr>
                <w:rFonts w:ascii="宋体" w:hAnsi="宋体" w:cs="宋体" w:eastAsia="宋体"/>
                <w:sz w:val="21"/>
                <w:szCs w:val="21"/>
              </w:rPr>
            </w:pPr>
            <w:r>
              <w:rPr>
                <w:rFonts w:ascii="宋体" w:hAnsi="宋体" w:cs="宋体" w:eastAsia="宋体"/>
                <w:spacing w:val="-3"/>
                <w:sz w:val="21"/>
                <w:szCs w:val="21"/>
              </w:rPr>
              <w:t>②第二外国语（</w:t>
            </w:r>
            <w:r>
              <w:rPr>
                <w:rFonts w:ascii="Times New Roman" w:hAnsi="Times New Roman" w:cs="Times New Roman" w:eastAsia="Times New Roman"/>
                <w:spacing w:val="-3"/>
                <w:sz w:val="21"/>
                <w:szCs w:val="21"/>
              </w:rPr>
              <w:t>251</w:t>
            </w:r>
            <w:r>
              <w:rPr>
                <w:rFonts w:ascii="Times New Roman" w:hAnsi="Times New Roman" w:cs="Times New Roman" w:eastAsia="Times New Roman"/>
                <w:spacing w:val="9"/>
                <w:sz w:val="21"/>
                <w:szCs w:val="21"/>
              </w:rPr>
              <w:t>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w:t>
            </w:r>
            <w:r>
              <w:rPr>
                <w:rFonts w:ascii="Times New Roman" w:hAnsi="Times New Roman" w:cs="Times New Roman" w:eastAsia="Times New Roman"/>
                <w:spacing w:val="5"/>
                <w:sz w:val="21"/>
                <w:szCs w:val="21"/>
              </w:rPr>
              <w:t> </w:t>
            </w:r>
            <w:r>
              <w:rPr>
                <w:rFonts w:ascii="宋体" w:hAnsi="宋体" w:cs="宋体" w:eastAsia="宋体"/>
                <w:spacing w:val="-3"/>
                <w:sz w:val="21"/>
                <w:szCs w:val="21"/>
              </w:rPr>
              <w:t>法语二外、</w:t>
            </w:r>
            <w:r>
              <w:rPr>
                <w:rFonts w:ascii="Times New Roman" w:hAnsi="Times New Roman" w:cs="Times New Roman" w:eastAsia="Times New Roman"/>
                <w:spacing w:val="-3"/>
                <w:sz w:val="21"/>
                <w:szCs w:val="21"/>
              </w:rPr>
              <w:t>253</w:t>
            </w:r>
            <w:r>
              <w:rPr>
                <w:rFonts w:ascii="Times New Roman" w:hAnsi="Times New Roman" w:cs="Times New Roman" w:eastAsia="Times New Roman"/>
                <w:spacing w:val="6"/>
                <w:sz w:val="21"/>
                <w:szCs w:val="21"/>
              </w:rPr>
              <w:t> </w:t>
            </w:r>
            <w:r>
              <w:rPr>
                <w:rFonts w:ascii="宋体" w:hAnsi="宋体" w:cs="宋体" w:eastAsia="宋体"/>
                <w:spacing w:val="-3"/>
                <w:sz w:val="21"/>
                <w:szCs w:val="21"/>
              </w:rPr>
              <w:t>德语二外、</w:t>
            </w:r>
            <w:r>
              <w:rPr>
                <w:rFonts w:ascii="Times New Roman" w:hAnsi="Times New Roman" w:cs="Times New Roman" w:eastAsia="Times New Roman"/>
                <w:spacing w:val="-3"/>
                <w:sz w:val="21"/>
                <w:szCs w:val="21"/>
              </w:rPr>
              <w:t>254</w:t>
            </w:r>
            <w:r>
              <w:rPr>
                <w:rFonts w:ascii="Times New Roman" w:hAnsi="Times New Roman" w:cs="Times New Roman" w:eastAsia="Times New Roman"/>
                <w:spacing w:val="5"/>
                <w:sz w:val="21"/>
                <w:szCs w:val="21"/>
              </w:rPr>
              <w:t> </w:t>
            </w:r>
            <w:r>
              <w:rPr>
                <w:rFonts w:ascii="宋体" w:hAnsi="宋体" w:cs="宋体" w:eastAsia="宋体"/>
                <w:spacing w:val="-4"/>
                <w:sz w:val="21"/>
                <w:szCs w:val="21"/>
              </w:rPr>
              <w:t>日语二外、</w:t>
            </w:r>
            <w:r>
              <w:rPr>
                <w:rFonts w:ascii="Times New Roman" w:hAnsi="Times New Roman" w:cs="Times New Roman" w:eastAsia="Times New Roman"/>
                <w:spacing w:val="-4"/>
                <w:sz w:val="21"/>
                <w:szCs w:val="21"/>
              </w:rPr>
              <w:t>255</w:t>
            </w:r>
            <w:r>
              <w:rPr>
                <w:rFonts w:ascii="Times New Roman" w:hAnsi="Times New Roman" w:cs="Times New Roman" w:eastAsia="Times New Roman"/>
                <w:spacing w:val="9"/>
                <w:sz w:val="21"/>
                <w:szCs w:val="21"/>
              </w:rPr>
              <w:t> </w:t>
            </w:r>
            <w:r>
              <w:rPr>
                <w:rFonts w:ascii="宋体" w:hAnsi="宋体" w:cs="宋体" w:eastAsia="宋体"/>
                <w:sz w:val="21"/>
                <w:szCs w:val="21"/>
              </w:rPr>
              <w:t>西语二</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1"/>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w:t>
            </w:r>
            <w:r>
              <w:rPr>
                <w:rFonts w:ascii="Times New Roman" w:hAnsi="Times New Roman" w:cs="Times New Roman" w:eastAsia="Times New Roman"/>
                <w:sz w:val="21"/>
                <w:szCs w:val="21"/>
              </w:rPr>
              <w:t>641 </w:t>
            </w:r>
            <w:r>
              <w:rPr>
                <w:rFonts w:ascii="宋体" w:hAnsi="宋体" w:cs="宋体" w:eastAsia="宋体"/>
                <w:sz w:val="21"/>
                <w:szCs w:val="21"/>
              </w:rPr>
              <w:t>翻译综合</w:t>
            </w:r>
          </w:p>
          <w:p>
            <w:pPr>
              <w:pStyle w:val="TableParagraph"/>
              <w:spacing w:line="264" w:lineRule="auto" w:before="21"/>
              <w:ind w:left="93" w:right="4789"/>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841</w:t>
            </w:r>
            <w:r>
              <w:rPr>
                <w:rFonts w:ascii="Times New Roman" w:hAnsi="Times New Roman" w:cs="Times New Roman" w:eastAsia="Times New Roman"/>
                <w:spacing w:val="-1"/>
                <w:sz w:val="21"/>
                <w:szCs w:val="21"/>
              </w:rPr>
              <w:t> </w:t>
            </w:r>
            <w:r>
              <w:rPr>
                <w:rFonts w:ascii="宋体" w:hAnsi="宋体" w:cs="宋体" w:eastAsia="宋体"/>
                <w:sz w:val="21"/>
                <w:szCs w:val="21"/>
              </w:rPr>
              <w:t>翻译实践（英汉互译）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笔试科目名称：翻译学综合能力测试</w:t>
            </w:r>
          </w:p>
        </w:tc>
      </w:tr>
      <w:tr>
        <w:trPr>
          <w:trHeight w:val="331" w:hRule="exact"/>
        </w:trPr>
        <w:tc>
          <w:tcPr>
            <w:tcW w:w="8279"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717" w:right="0"/>
              <w:jc w:val="left"/>
              <w:rPr>
                <w:rFonts w:ascii="黑体" w:hAnsi="黑体" w:cs="黑体" w:eastAsia="黑体"/>
                <w:sz w:val="22"/>
                <w:szCs w:val="22"/>
              </w:rPr>
            </w:pPr>
            <w:r>
              <w:rPr>
                <w:rFonts w:ascii="黑体" w:hAnsi="黑体" w:cs="黑体" w:eastAsia="黑体"/>
                <w:b/>
                <w:bCs/>
                <w:spacing w:val="-20"/>
                <w:sz w:val="22"/>
                <w:szCs w:val="22"/>
              </w:rPr>
              <w:t>考试大纲（考试内容范围说明）</w:t>
            </w:r>
            <w:r>
              <w:rPr>
                <w:rFonts w:ascii="黑体" w:hAnsi="黑体" w:cs="黑体" w:eastAsia="黑体"/>
                <w:spacing w:val="-20"/>
                <w:sz w:val="22"/>
                <w:szCs w:val="22"/>
              </w:rPr>
            </w:r>
          </w:p>
        </w:tc>
      </w:tr>
      <w:tr>
        <w:trPr>
          <w:trHeight w:val="7201" w:hRule="exact"/>
        </w:trPr>
        <w:tc>
          <w:tcPr>
            <w:tcW w:w="8279"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4160"/>
              <w:jc w:val="left"/>
              <w:rPr>
                <w:rFonts w:ascii="宋体" w:hAnsi="宋体" w:cs="宋体" w:eastAsia="宋体"/>
                <w:sz w:val="21"/>
                <w:szCs w:val="21"/>
              </w:rPr>
            </w:pPr>
            <w:r>
              <w:rPr>
                <w:rFonts w:ascii="宋体" w:hAnsi="宋体" w:cs="宋体" w:eastAsia="宋体"/>
                <w:sz w:val="21"/>
                <w:szCs w:val="21"/>
              </w:rPr>
              <w:t>第二外国语考试范围说明见招生简章总章。</w:t>
            </w:r>
            <w:r>
              <w:rPr>
                <w:rFonts w:ascii="宋体" w:hAnsi="宋体" w:cs="宋体" w:eastAsia="宋体"/>
                <w:w w:val="100"/>
                <w:sz w:val="21"/>
                <w:szCs w:val="21"/>
              </w:rPr>
              <w:t> </w:t>
            </w:r>
            <w:r>
              <w:rPr>
                <w:rFonts w:ascii="宋体" w:hAnsi="宋体" w:cs="宋体" w:eastAsia="宋体"/>
                <w:sz w:val="21"/>
                <w:szCs w:val="21"/>
              </w:rPr>
              <w:t>考试内容范围说明：</w:t>
            </w:r>
          </w:p>
          <w:p>
            <w:pPr>
              <w:pStyle w:val="TableParagraph"/>
              <w:spacing w:line="273" w:lineRule="auto" w:before="7"/>
              <w:ind w:left="527" w:right="96" w:hanging="435"/>
              <w:jc w:val="left"/>
              <w:rPr>
                <w:rFonts w:ascii="宋体" w:hAnsi="宋体" w:cs="宋体" w:eastAsia="宋体"/>
                <w:sz w:val="21"/>
                <w:szCs w:val="21"/>
              </w:rPr>
            </w:pPr>
            <w:r>
              <w:rPr>
                <w:rFonts w:ascii="宋体" w:hAnsi="宋体" w:cs="宋体" w:eastAsia="宋体"/>
                <w:sz w:val="21"/>
                <w:szCs w:val="21"/>
              </w:rPr>
              <w:t>一、口译研究：</w:t>
            </w:r>
            <w:r>
              <w:rPr>
                <w:rFonts w:ascii="宋体" w:hAnsi="宋体" w:cs="宋体" w:eastAsia="宋体"/>
                <w:w w:val="100"/>
                <w:sz w:val="21"/>
                <w:szCs w:val="21"/>
              </w:rPr>
              <w:t> </w:t>
            </w:r>
            <w:r>
              <w:rPr>
                <w:rFonts w:ascii="宋体" w:hAnsi="宋体" w:cs="宋体" w:eastAsia="宋体"/>
                <w:sz w:val="21"/>
                <w:szCs w:val="21"/>
              </w:rPr>
              <w:t>要求学生有坚实的母语和一门工作外语的双语基础和熟练运用双语的交际能力，了</w:t>
            </w:r>
          </w:p>
          <w:p>
            <w:pPr>
              <w:pStyle w:val="TableParagraph"/>
              <w:spacing w:line="273" w:lineRule="auto" w:before="8"/>
              <w:ind w:left="93" w:right="89"/>
              <w:jc w:val="left"/>
              <w:rPr>
                <w:rFonts w:ascii="宋体" w:hAnsi="宋体" w:cs="宋体" w:eastAsia="宋体"/>
                <w:sz w:val="21"/>
                <w:szCs w:val="21"/>
              </w:rPr>
            </w:pPr>
            <w:r>
              <w:rPr>
                <w:rFonts w:ascii="宋体" w:hAnsi="宋体" w:cs="宋体" w:eastAsia="宋体"/>
                <w:spacing w:val="-5"/>
                <w:sz w:val="21"/>
                <w:szCs w:val="21"/>
              </w:rPr>
              <w:t>解和掌握一定的口译专业技巧，初步知晓口译发展和研究以及与口译相关的理论知识，同</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时对当代口译理论与研究有一定的了解，并有兴趣从事口译科研工作。</w:t>
            </w:r>
          </w:p>
          <w:p>
            <w:pPr>
              <w:pStyle w:val="TableParagraph"/>
              <w:spacing w:line="261" w:lineRule="auto" w:before="7"/>
              <w:ind w:left="93" w:right="12"/>
              <w:jc w:val="left"/>
              <w:rPr>
                <w:rFonts w:ascii="宋体" w:hAnsi="宋体" w:cs="宋体" w:eastAsia="宋体"/>
                <w:sz w:val="21"/>
                <w:szCs w:val="21"/>
              </w:rPr>
            </w:pPr>
            <w:r>
              <w:rPr>
                <w:rFonts w:ascii="宋体" w:hAnsi="宋体" w:cs="宋体" w:eastAsia="宋体"/>
                <w:sz w:val="21"/>
                <w:szCs w:val="21"/>
              </w:rPr>
              <w:t>复试参考书目：</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pacing w:val="-2"/>
                <w:sz w:val="21"/>
                <w:szCs w:val="21"/>
              </w:rPr>
              <w:t>1.</w:t>
            </w:r>
            <w:r>
              <w:rPr>
                <w:rFonts w:ascii="宋体" w:hAnsi="宋体" w:cs="宋体" w:eastAsia="宋体"/>
                <w:spacing w:val="-2"/>
                <w:sz w:val="21"/>
                <w:szCs w:val="21"/>
              </w:rPr>
              <w:t>《口译教学指南》塞莱斯科维奇等著闫素伟等译中国出版集团中国对外翻译出版公司；</w:t>
            </w:r>
            <w:r>
              <w:rPr>
                <w:rFonts w:ascii="宋体" w:hAnsi="宋体" w:cs="宋体" w:eastAsia="宋体"/>
                <w:spacing w:val="-33"/>
                <w:sz w:val="21"/>
                <w:szCs w:val="21"/>
              </w:rPr>
              <w:t> </w:t>
            </w:r>
            <w:r>
              <w:rPr>
                <w:rFonts w:ascii="宋体" w:hAnsi="宋体" w:cs="宋体" w:eastAsia="宋体"/>
                <w:spacing w:val="-33"/>
                <w:sz w:val="21"/>
                <w:szCs w:val="21"/>
              </w:rPr>
            </w:r>
            <w:r>
              <w:rPr>
                <w:rFonts w:ascii="Times New Roman" w:hAnsi="Times New Roman" w:cs="Times New Roman" w:eastAsia="Times New Roman"/>
                <w:sz w:val="21"/>
                <w:szCs w:val="21"/>
              </w:rPr>
              <w:t>2.</w:t>
            </w:r>
            <w:r>
              <w:rPr>
                <w:rFonts w:ascii="宋体" w:hAnsi="宋体" w:cs="宋体" w:eastAsia="宋体"/>
                <w:sz w:val="21"/>
                <w:szCs w:val="21"/>
              </w:rPr>
              <w:t>《会议口译解析》</w:t>
            </w:r>
            <w:r>
              <w:rPr>
                <w:rFonts w:ascii="Times New Roman" w:hAnsi="Times New Roman" w:cs="Times New Roman" w:eastAsia="Times New Roman"/>
                <w:sz w:val="21"/>
                <w:szCs w:val="21"/>
              </w:rPr>
              <w:t>Conference Interpreting Explained by Roderick Jones</w:t>
            </w:r>
            <w:r>
              <w:rPr>
                <w:rFonts w:ascii="Times New Roman" w:hAnsi="Times New Roman" w:cs="Times New Roman" w:eastAsia="Times New Roman"/>
                <w:spacing w:val="40"/>
                <w:sz w:val="21"/>
                <w:szCs w:val="21"/>
              </w:rPr>
              <w:t> </w:t>
            </w:r>
            <w:r>
              <w:rPr>
                <w:rFonts w:ascii="宋体" w:hAnsi="宋体" w:cs="宋体" w:eastAsia="宋体"/>
                <w:sz w:val="21"/>
                <w:szCs w:val="21"/>
              </w:rPr>
              <w:t>上海外语教育出</w:t>
            </w:r>
            <w:r>
              <w:rPr>
                <w:rFonts w:ascii="宋体" w:hAnsi="宋体" w:cs="宋体" w:eastAsia="宋体"/>
                <w:w w:val="100"/>
                <w:sz w:val="21"/>
                <w:szCs w:val="21"/>
              </w:rPr>
              <w:t> </w:t>
            </w:r>
            <w:r>
              <w:rPr>
                <w:rFonts w:ascii="宋体" w:hAnsi="宋体" w:cs="宋体" w:eastAsia="宋体"/>
                <w:sz w:val="21"/>
                <w:szCs w:val="21"/>
              </w:rPr>
              <w:t>版社；</w:t>
            </w:r>
          </w:p>
          <w:p>
            <w:pPr>
              <w:pStyle w:val="TableParagraph"/>
              <w:spacing w:line="256" w:lineRule="auto" w:before="18"/>
              <w:ind w:left="93" w:right="89"/>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《口译：技巧与操练》</w:t>
            </w:r>
            <w:r>
              <w:rPr>
                <w:rFonts w:ascii="Times New Roman" w:hAnsi="Times New Roman" w:cs="Times New Roman" w:eastAsia="Times New Roman"/>
                <w:sz w:val="21"/>
                <w:szCs w:val="21"/>
              </w:rPr>
              <w:t>Interpretation: Techniques and Exercises by James Nolan</w:t>
            </w:r>
            <w:r>
              <w:rPr>
                <w:rFonts w:ascii="Times New Roman" w:hAnsi="Times New Roman" w:cs="Times New Roman" w:eastAsia="Times New Roman"/>
                <w:spacing w:val="16"/>
                <w:sz w:val="21"/>
                <w:szCs w:val="21"/>
              </w:rPr>
              <w:t> </w:t>
            </w:r>
            <w:r>
              <w:rPr>
                <w:rFonts w:ascii="宋体" w:hAnsi="宋体" w:cs="宋体" w:eastAsia="宋体"/>
                <w:sz w:val="21"/>
                <w:szCs w:val="21"/>
              </w:rPr>
              <w:t>上海外语</w:t>
            </w:r>
            <w:r>
              <w:rPr>
                <w:rFonts w:ascii="宋体" w:hAnsi="宋体" w:cs="宋体" w:eastAsia="宋体"/>
                <w:w w:val="100"/>
                <w:sz w:val="21"/>
                <w:szCs w:val="21"/>
              </w:rPr>
              <w:t> </w:t>
            </w:r>
            <w:r>
              <w:rPr>
                <w:rFonts w:ascii="宋体" w:hAnsi="宋体" w:cs="宋体" w:eastAsia="宋体"/>
                <w:sz w:val="21"/>
                <w:szCs w:val="21"/>
              </w:rPr>
              <w:t>教育出版社；</w:t>
            </w:r>
          </w:p>
          <w:p>
            <w:pPr>
              <w:pStyle w:val="TableParagraph"/>
              <w:spacing w:line="256" w:lineRule="auto" w:before="22"/>
              <w:ind w:left="93" w:right="5053"/>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《东方翻译》东方翻译杂志社。</w:t>
            </w:r>
            <w:r>
              <w:rPr>
                <w:rFonts w:ascii="宋体" w:hAnsi="宋体" w:cs="宋体" w:eastAsia="宋体"/>
                <w:w w:val="100"/>
                <w:sz w:val="21"/>
                <w:szCs w:val="21"/>
              </w:rPr>
              <w:t> </w:t>
            </w:r>
            <w:r>
              <w:rPr>
                <w:rFonts w:ascii="宋体" w:hAnsi="宋体" w:cs="宋体" w:eastAsia="宋体"/>
                <w:sz w:val="21"/>
                <w:szCs w:val="21"/>
              </w:rPr>
              <w:t>二、笔译研究：</w:t>
            </w:r>
          </w:p>
          <w:p>
            <w:pPr>
              <w:pStyle w:val="TableParagraph"/>
              <w:spacing w:line="273" w:lineRule="auto" w:before="22"/>
              <w:ind w:left="93" w:right="89" w:firstLine="434"/>
              <w:jc w:val="both"/>
              <w:rPr>
                <w:rFonts w:ascii="宋体" w:hAnsi="宋体" w:cs="宋体" w:eastAsia="宋体"/>
                <w:sz w:val="21"/>
                <w:szCs w:val="21"/>
              </w:rPr>
            </w:pPr>
            <w:r>
              <w:rPr>
                <w:rFonts w:ascii="宋体" w:hAnsi="宋体" w:cs="宋体" w:eastAsia="宋体"/>
                <w:sz w:val="21"/>
                <w:szCs w:val="21"/>
              </w:rPr>
              <w:t>要求学生有坚实的母语和一门工作外语的双语基础和熟练运用双语的交际能力，了</w:t>
            </w:r>
            <w:r>
              <w:rPr>
                <w:rFonts w:ascii="宋体" w:hAnsi="宋体" w:cs="宋体" w:eastAsia="宋体"/>
                <w:w w:val="100"/>
                <w:sz w:val="21"/>
                <w:szCs w:val="21"/>
              </w:rPr>
              <w:t> </w:t>
            </w:r>
            <w:r>
              <w:rPr>
                <w:rFonts w:ascii="宋体" w:hAnsi="宋体" w:cs="宋体" w:eastAsia="宋体"/>
                <w:spacing w:val="-5"/>
                <w:sz w:val="21"/>
                <w:szCs w:val="21"/>
              </w:rPr>
              <w:t>解和掌握一定的笔译技巧，初步知晓笔译发展和研究以及与笔译相关的理论知识，同时对</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当代笔译理论与研究有一定的了解，并有兴趣从事笔译科研工作。</w:t>
            </w:r>
          </w:p>
          <w:p>
            <w:pPr>
              <w:pStyle w:val="TableParagraph"/>
              <w:spacing w:line="261" w:lineRule="auto" w:before="7"/>
              <w:ind w:left="93" w:right="91"/>
              <w:jc w:val="left"/>
              <w:rPr>
                <w:rFonts w:ascii="宋体" w:hAnsi="宋体" w:cs="宋体" w:eastAsia="宋体"/>
                <w:sz w:val="21"/>
                <w:szCs w:val="21"/>
              </w:rPr>
            </w:pPr>
            <w:r>
              <w:rPr>
                <w:rFonts w:ascii="宋体" w:hAnsi="宋体" w:cs="宋体" w:eastAsia="宋体"/>
                <w:sz w:val="21"/>
                <w:szCs w:val="21"/>
              </w:rPr>
              <w:t>复试参考书目：</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1.</w:t>
            </w:r>
            <w:r>
              <w:rPr>
                <w:rFonts w:ascii="宋体" w:hAnsi="宋体" w:cs="宋体" w:eastAsia="宋体"/>
                <w:sz w:val="21"/>
                <w:szCs w:val="21"/>
              </w:rPr>
              <w:t>《笔译训练指南》吉尔著刘和平等译中国出版集团中国对外翻译出版公司；</w:t>
            </w:r>
            <w:r>
              <w:rPr>
                <w:rFonts w:ascii="宋体" w:hAnsi="宋体" w:cs="宋体" w:eastAsia="宋体"/>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《法律翻译解析》</w:t>
            </w:r>
            <w:r>
              <w:rPr>
                <w:rFonts w:ascii="Times New Roman" w:hAnsi="Times New Roman" w:cs="Times New Roman" w:eastAsia="Times New Roman"/>
                <w:sz w:val="21"/>
                <w:szCs w:val="21"/>
              </w:rPr>
              <w:t>Legal Translation Explained by Enrique Alcaraz&amp; Brian Hughes</w:t>
            </w:r>
            <w:r>
              <w:rPr>
                <w:rFonts w:ascii="Times New Roman" w:hAnsi="Times New Roman" w:cs="Times New Roman" w:eastAsia="Times New Roman"/>
                <w:spacing w:val="17"/>
                <w:sz w:val="21"/>
                <w:szCs w:val="21"/>
              </w:rPr>
              <w:t> </w:t>
            </w:r>
            <w:r>
              <w:rPr>
                <w:rFonts w:ascii="宋体" w:hAnsi="宋体" w:cs="宋体" w:eastAsia="宋体"/>
                <w:sz w:val="21"/>
                <w:szCs w:val="21"/>
              </w:rPr>
              <w:t>上海外</w:t>
            </w:r>
            <w:r>
              <w:rPr>
                <w:rFonts w:ascii="宋体" w:hAnsi="宋体" w:cs="宋体" w:eastAsia="宋体"/>
                <w:w w:val="100"/>
                <w:sz w:val="21"/>
                <w:szCs w:val="21"/>
              </w:rPr>
              <w:t> </w:t>
            </w:r>
            <w:r>
              <w:rPr>
                <w:rFonts w:ascii="宋体" w:hAnsi="宋体" w:cs="宋体" w:eastAsia="宋体"/>
                <w:sz w:val="21"/>
                <w:szCs w:val="21"/>
              </w:rPr>
              <w:t>语教育出版社；</w:t>
            </w:r>
          </w:p>
          <w:p>
            <w:pPr>
              <w:pStyle w:val="TableParagraph"/>
              <w:spacing w:line="256" w:lineRule="auto" w:before="18"/>
              <w:ind w:left="93" w:right="91"/>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《公文翻译》</w:t>
            </w:r>
            <w:r>
              <w:rPr>
                <w:rFonts w:ascii="Times New Roman" w:hAnsi="Times New Roman" w:cs="Times New Roman" w:eastAsia="Times New Roman"/>
                <w:sz w:val="21"/>
                <w:szCs w:val="21"/>
              </w:rPr>
              <w:t>Translating</w:t>
            </w:r>
            <w:r>
              <w:rPr>
                <w:rFonts w:ascii="Times New Roman" w:hAnsi="Times New Roman" w:cs="Times New Roman" w:eastAsia="Times New Roman"/>
                <w:spacing w:val="-8"/>
                <w:sz w:val="21"/>
                <w:szCs w:val="21"/>
              </w:rPr>
              <w:t> </w:t>
            </w:r>
            <w:r>
              <w:rPr>
                <w:rFonts w:ascii="Times New Roman" w:hAnsi="Times New Roman" w:cs="Times New Roman" w:eastAsia="Times New Roman"/>
                <w:sz w:val="21"/>
                <w:szCs w:val="21"/>
              </w:rPr>
              <w:t>Official</w:t>
            </w:r>
            <w:r>
              <w:rPr>
                <w:rFonts w:ascii="Times New Roman" w:hAnsi="Times New Roman" w:cs="Times New Roman" w:eastAsia="Times New Roman"/>
                <w:spacing w:val="-7"/>
                <w:sz w:val="21"/>
                <w:szCs w:val="21"/>
              </w:rPr>
              <w:t> </w:t>
            </w:r>
            <w:r>
              <w:rPr>
                <w:rFonts w:ascii="Times New Roman" w:hAnsi="Times New Roman" w:cs="Times New Roman" w:eastAsia="Times New Roman"/>
                <w:sz w:val="21"/>
                <w:szCs w:val="21"/>
              </w:rPr>
              <w:t>Documents</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by</w:t>
            </w:r>
            <w:r>
              <w:rPr>
                <w:rFonts w:ascii="Times New Roman" w:hAnsi="Times New Roman" w:cs="Times New Roman" w:eastAsia="Times New Roman"/>
                <w:spacing w:val="-10"/>
                <w:sz w:val="21"/>
                <w:szCs w:val="21"/>
              </w:rPr>
              <w:t> </w:t>
            </w:r>
            <w:r>
              <w:rPr>
                <w:rFonts w:ascii="Times New Roman" w:hAnsi="Times New Roman" w:cs="Times New Roman" w:eastAsia="Times New Roman"/>
                <w:sz w:val="21"/>
                <w:szCs w:val="21"/>
              </w:rPr>
              <w:t>Roberto</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Mayoral</w:t>
            </w:r>
            <w:r>
              <w:rPr>
                <w:rFonts w:ascii="Times New Roman" w:hAnsi="Times New Roman" w:cs="Times New Roman" w:eastAsia="Times New Roman"/>
                <w:spacing w:val="-18"/>
                <w:sz w:val="21"/>
                <w:szCs w:val="21"/>
              </w:rPr>
              <w:t> </w:t>
            </w:r>
            <w:r>
              <w:rPr>
                <w:rFonts w:ascii="Times New Roman" w:hAnsi="Times New Roman" w:cs="Times New Roman" w:eastAsia="Times New Roman"/>
                <w:sz w:val="21"/>
                <w:szCs w:val="21"/>
              </w:rPr>
              <w:t>Asensio</w:t>
            </w:r>
            <w:r>
              <w:rPr>
                <w:rFonts w:ascii="Times New Roman" w:hAnsi="Times New Roman" w:cs="Times New Roman" w:eastAsia="Times New Roman"/>
                <w:spacing w:val="-2"/>
                <w:sz w:val="21"/>
                <w:szCs w:val="21"/>
              </w:rPr>
              <w:t> </w:t>
            </w:r>
            <w:r>
              <w:rPr>
                <w:rFonts w:ascii="宋体" w:hAnsi="宋体" w:cs="宋体" w:eastAsia="宋体"/>
                <w:sz w:val="21"/>
                <w:szCs w:val="21"/>
              </w:rPr>
              <w:t>上海外语教育出</w:t>
            </w:r>
            <w:r>
              <w:rPr>
                <w:rFonts w:ascii="宋体" w:hAnsi="宋体" w:cs="宋体" w:eastAsia="宋体"/>
                <w:w w:val="100"/>
                <w:sz w:val="21"/>
                <w:szCs w:val="21"/>
              </w:rPr>
              <w:t> </w:t>
            </w:r>
            <w:r>
              <w:rPr>
                <w:rFonts w:ascii="宋体" w:hAnsi="宋体" w:cs="宋体" w:eastAsia="宋体"/>
                <w:sz w:val="21"/>
                <w:szCs w:val="21"/>
              </w:rPr>
              <w:t>版社；</w:t>
            </w:r>
          </w:p>
        </w:tc>
      </w:tr>
    </w:tbl>
    <w:p>
      <w:pPr>
        <w:spacing w:after="0" w:line="256" w:lineRule="auto"/>
        <w:jc w:val="left"/>
        <w:rPr>
          <w:rFonts w:ascii="宋体" w:hAnsi="宋体" w:cs="宋体" w:eastAsia="宋体"/>
          <w:sz w:val="21"/>
          <w:szCs w:val="21"/>
        </w:rPr>
        <w:sectPr>
          <w:footerReference w:type="even" r:id="rId24"/>
          <w:footerReference w:type="default" r:id="rId25"/>
          <w:pgSz w:w="11910" w:h="16840"/>
          <w:pgMar w:footer="1035" w:header="0" w:top="1520" w:bottom="1220" w:left="1680" w:right="1680"/>
        </w:sectPr>
      </w:pPr>
    </w:p>
    <w:p>
      <w:pPr>
        <w:spacing w:line="240" w:lineRule="auto" w:before="1"/>
        <w:rPr>
          <w:rFonts w:ascii="Times New Roman" w:hAnsi="Times New Roman" w:cs="Times New Roman" w:eastAsia="Times New Roman"/>
          <w:sz w:val="7"/>
          <w:szCs w:val="7"/>
        </w:rPr>
      </w:pPr>
    </w:p>
    <w:tbl>
      <w:tblPr>
        <w:tblW w:w="0" w:type="auto"/>
        <w:jc w:val="left"/>
        <w:tblInd w:w="120" w:type="dxa"/>
        <w:tblLayout w:type="fixed"/>
        <w:tblCellMar>
          <w:top w:w="0" w:type="dxa"/>
          <w:left w:w="0" w:type="dxa"/>
          <w:bottom w:w="0" w:type="dxa"/>
          <w:right w:w="0" w:type="dxa"/>
        </w:tblCellMar>
        <w:tblLook w:val="01E0"/>
      </w:tblPr>
      <w:tblGrid>
        <w:gridCol w:w="8279"/>
      </w:tblGrid>
      <w:tr>
        <w:trPr>
          <w:trHeight w:val="4081" w:hRule="exact"/>
        </w:trPr>
        <w:tc>
          <w:tcPr>
            <w:tcW w:w="8279" w:type="dxa"/>
            <w:tcBorders>
              <w:top w:val="single" w:sz="12" w:space="0" w:color="000000"/>
              <w:left w:val="single" w:sz="12" w:space="0" w:color="000000"/>
              <w:bottom w:val="single" w:sz="8" w:space="0" w:color="000000"/>
              <w:right w:val="single" w:sz="12" w:space="0" w:color="000000"/>
            </w:tcBorders>
          </w:tcPr>
          <w:p>
            <w:pPr>
              <w:pStyle w:val="TableParagraph"/>
              <w:spacing w:line="256" w:lineRule="auto"/>
              <w:ind w:left="93" w:right="5053"/>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《东方翻译》东方翻译杂志社。</w:t>
            </w:r>
            <w:r>
              <w:rPr>
                <w:rFonts w:ascii="宋体" w:hAnsi="宋体" w:cs="宋体" w:eastAsia="宋体"/>
                <w:w w:val="100"/>
                <w:sz w:val="21"/>
                <w:szCs w:val="21"/>
              </w:rPr>
              <w:t> </w:t>
            </w:r>
            <w:r>
              <w:rPr>
                <w:rFonts w:ascii="宋体" w:hAnsi="宋体" w:cs="宋体" w:eastAsia="宋体"/>
                <w:sz w:val="21"/>
                <w:szCs w:val="21"/>
              </w:rPr>
              <w:t>三、译学理论研究：</w:t>
            </w:r>
          </w:p>
          <w:p>
            <w:pPr>
              <w:pStyle w:val="TableParagraph"/>
              <w:spacing w:line="273" w:lineRule="auto" w:before="22"/>
              <w:ind w:left="93" w:right="89" w:firstLine="419"/>
              <w:jc w:val="left"/>
              <w:rPr>
                <w:rFonts w:ascii="宋体" w:hAnsi="宋体" w:cs="宋体" w:eastAsia="宋体"/>
                <w:sz w:val="21"/>
                <w:szCs w:val="21"/>
              </w:rPr>
            </w:pPr>
            <w:r>
              <w:rPr>
                <w:rFonts w:ascii="宋体" w:hAnsi="宋体" w:cs="宋体" w:eastAsia="宋体"/>
                <w:sz w:val="21"/>
                <w:szCs w:val="21"/>
              </w:rPr>
              <w:t>要求学生有坚实的母语和一门工作外语的双语基础和熟练运用双语的交际能力，具</w:t>
            </w:r>
            <w:r>
              <w:rPr>
                <w:rFonts w:ascii="宋体" w:hAnsi="宋体" w:cs="宋体" w:eastAsia="宋体"/>
                <w:w w:val="100"/>
                <w:sz w:val="21"/>
                <w:szCs w:val="21"/>
              </w:rPr>
              <w:t> </w:t>
            </w:r>
            <w:r>
              <w:rPr>
                <w:rFonts w:ascii="宋体" w:hAnsi="宋体" w:cs="宋体" w:eastAsia="宋体"/>
                <w:spacing w:val="-5"/>
                <w:sz w:val="21"/>
                <w:szCs w:val="21"/>
              </w:rPr>
              <w:t>有一定的译学理论基础，初步了解翻译发展史和研究方法，知晓国内外翻译发展中的大事</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件和翻译史等方面的基础知识，并有兴趣从事翻译理论和翻译史方面的科研工作。</w:t>
            </w:r>
            <w:r>
              <w:rPr>
                <w:rFonts w:ascii="宋体" w:hAnsi="宋体" w:cs="宋体" w:eastAsia="宋体"/>
                <w:w w:val="100"/>
                <w:sz w:val="21"/>
                <w:szCs w:val="21"/>
              </w:rPr>
              <w:t> </w:t>
            </w:r>
            <w:r>
              <w:rPr>
                <w:rFonts w:ascii="宋体" w:hAnsi="宋体" w:cs="宋体" w:eastAsia="宋体"/>
                <w:sz w:val="21"/>
                <w:szCs w:val="21"/>
              </w:rPr>
              <w:t>复试参考书目：</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《译介学导论》，谢天振著，北京大学出版社，</w:t>
            </w:r>
            <w:r>
              <w:rPr>
                <w:rFonts w:ascii="Times New Roman" w:hAnsi="Times New Roman" w:cs="Times New Roman" w:eastAsia="Times New Roman"/>
                <w:spacing w:val="-6"/>
                <w:sz w:val="21"/>
                <w:szCs w:val="21"/>
              </w:rPr>
              <w:t>2007 </w:t>
            </w:r>
            <w:r>
              <w:rPr>
                <w:rFonts w:ascii="Times New Roman" w:hAnsi="Times New Roman" w:cs="Times New Roman" w:eastAsia="Times New Roman"/>
                <w:spacing w:val="1"/>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《当代国外翻译理论导读》，谢天振等著，南开大学出版社，</w:t>
            </w:r>
            <w:r>
              <w:rPr>
                <w:rFonts w:ascii="Times New Roman" w:hAnsi="Times New Roman" w:cs="Times New Roman" w:eastAsia="Times New Roman"/>
                <w:spacing w:val="-5"/>
                <w:sz w:val="21"/>
                <w:szCs w:val="21"/>
              </w:rPr>
              <w:t>2008 </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3.</w:t>
            </w:r>
            <w:r>
              <w:rPr>
                <w:rFonts w:ascii="宋体" w:hAnsi="宋体" w:cs="宋体" w:eastAsia="宋体"/>
                <w:spacing w:val="-5"/>
                <w:sz w:val="21"/>
                <w:szCs w:val="21"/>
              </w:rPr>
              <w:t>《中西翻译简史》，谢天振等著，外语教学与研究出版社，</w:t>
            </w:r>
            <w:r>
              <w:rPr>
                <w:rFonts w:ascii="Times New Roman" w:hAnsi="Times New Roman" w:cs="Times New Roman" w:eastAsia="Times New Roman"/>
                <w:spacing w:val="-5"/>
                <w:sz w:val="21"/>
                <w:szCs w:val="21"/>
              </w:rPr>
              <w:t>2009 </w:t>
            </w:r>
            <w:r>
              <w:rPr>
                <w:rFonts w:ascii="Times New Roman" w:hAnsi="Times New Roman" w:cs="Times New Roman" w:eastAsia="Times New Roman"/>
                <w:spacing w:val="-1"/>
                <w:sz w:val="21"/>
                <w:szCs w:val="21"/>
              </w:rPr>
              <w:t> </w:t>
            </w:r>
            <w:r>
              <w:rPr>
                <w:rFonts w:ascii="宋体" w:hAnsi="宋体" w:cs="宋体" w:eastAsia="宋体"/>
                <w:sz w:val="21"/>
                <w:szCs w:val="21"/>
              </w:rPr>
              <w:t>年版；</w:t>
            </w:r>
          </w:p>
          <w:p>
            <w:pPr>
              <w:pStyle w:val="TableParagraph"/>
              <w:spacing w:line="240" w:lineRule="auto" w:before="21"/>
              <w:ind w:left="93" w:right="-15"/>
              <w:jc w:val="left"/>
              <w:rPr>
                <w:rFonts w:ascii="宋体" w:hAnsi="宋体" w:cs="宋体" w:eastAsia="宋体"/>
                <w:sz w:val="21"/>
                <w:szCs w:val="21"/>
              </w:rPr>
            </w:pPr>
            <w:r>
              <w:rPr>
                <w:rFonts w:ascii="Times New Roman" w:hAnsi="Times New Roman" w:cs="Times New Roman" w:eastAsia="Times New Roman"/>
                <w:spacing w:val="-13"/>
                <w:sz w:val="21"/>
                <w:szCs w:val="21"/>
              </w:rPr>
              <w:t>4.</w:t>
            </w:r>
            <w:r>
              <w:rPr>
                <w:rFonts w:ascii="宋体" w:hAnsi="宋体" w:cs="宋体" w:eastAsia="宋体"/>
                <w:spacing w:val="-13"/>
                <w:sz w:val="21"/>
                <w:szCs w:val="21"/>
              </w:rPr>
              <w:t>《中国翻译研究（</w:t>
            </w:r>
            <w:r>
              <w:rPr>
                <w:rFonts w:ascii="Times New Roman" w:hAnsi="Times New Roman" w:cs="Times New Roman" w:eastAsia="Times New Roman"/>
                <w:spacing w:val="-13"/>
                <w:sz w:val="21"/>
                <w:szCs w:val="21"/>
              </w:rPr>
              <w:t>1949-2009</w:t>
            </w:r>
            <w:r>
              <w:rPr>
                <w:rFonts w:ascii="宋体" w:hAnsi="宋体" w:cs="宋体" w:eastAsia="宋体"/>
                <w:spacing w:val="-13"/>
                <w:sz w:val="21"/>
                <w:szCs w:val="21"/>
              </w:rPr>
              <w:t>）》，许钧、穆雷（主编），上海外语教育出版社，</w:t>
            </w:r>
            <w:r>
              <w:rPr>
                <w:rFonts w:ascii="Times New Roman" w:hAnsi="Times New Roman" w:cs="Times New Roman" w:eastAsia="Times New Roman"/>
                <w:spacing w:val="-13"/>
                <w:sz w:val="21"/>
                <w:szCs w:val="21"/>
              </w:rPr>
              <w:t>2009  </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5.</w:t>
            </w:r>
            <w:r>
              <w:rPr>
                <w:rFonts w:ascii="宋体" w:hAnsi="宋体" w:cs="宋体" w:eastAsia="宋体"/>
                <w:spacing w:val="-5"/>
                <w:sz w:val="21"/>
                <w:szCs w:val="21"/>
              </w:rPr>
              <w:t>《翻译学导论：理论与实践》，杰里米·芒迪，李德凤等译，商务印书馆，</w:t>
            </w:r>
            <w:r>
              <w:rPr>
                <w:rFonts w:ascii="Times New Roman" w:hAnsi="Times New Roman" w:cs="Times New Roman" w:eastAsia="Times New Roman"/>
                <w:spacing w:val="-5"/>
                <w:sz w:val="21"/>
                <w:szCs w:val="21"/>
              </w:rPr>
              <w:t>2007 </w:t>
            </w:r>
            <w:r>
              <w:rPr>
                <w:rFonts w:ascii="Times New Roman" w:hAnsi="Times New Roman" w:cs="Times New Roman" w:eastAsia="Times New Roman"/>
                <w:spacing w:val="36"/>
                <w:sz w:val="21"/>
                <w:szCs w:val="21"/>
              </w:rPr>
              <w:t> </w:t>
            </w:r>
            <w:r>
              <w:rPr>
                <w:rFonts w:ascii="宋体" w:hAnsi="宋体" w:cs="宋体" w:eastAsia="宋体"/>
                <w:spacing w:val="-3"/>
                <w:sz w:val="21"/>
                <w:szCs w:val="21"/>
              </w:rPr>
              <w:t>年版；</w:t>
            </w:r>
            <w:r>
              <w:rPr>
                <w:rFonts w:ascii="宋体" w:hAnsi="宋体" w:cs="宋体" w:eastAsia="宋体"/>
                <w:sz w:val="21"/>
                <w:szCs w:val="21"/>
              </w:rPr>
            </w:r>
          </w:p>
          <w:p>
            <w:pPr>
              <w:pStyle w:val="TableParagraph"/>
              <w:spacing w:line="256" w:lineRule="auto" w:before="21"/>
              <w:ind w:left="93" w:right="2708"/>
              <w:jc w:val="left"/>
              <w:rPr>
                <w:rFonts w:ascii="Times New Roman" w:hAnsi="Times New Roman" w:cs="Times New Roman" w:eastAsia="Times New Roman"/>
                <w:sz w:val="21"/>
                <w:szCs w:val="21"/>
              </w:rPr>
            </w:pPr>
            <w:r>
              <w:rPr>
                <w:rFonts w:ascii="Times New Roman" w:hAnsi="Times New Roman" w:cs="Times New Roman" w:eastAsia="Times New Roman"/>
                <w:spacing w:val="-8"/>
                <w:sz w:val="21"/>
                <w:szCs w:val="21"/>
              </w:rPr>
              <w:t>6.</w:t>
            </w:r>
            <w:r>
              <w:rPr>
                <w:rFonts w:ascii="宋体" w:hAnsi="宋体" w:cs="宋体" w:eastAsia="宋体"/>
                <w:spacing w:val="-8"/>
                <w:sz w:val="21"/>
                <w:szCs w:val="21"/>
              </w:rPr>
              <w:t>《东方翻译》，东方翻译杂志社。</w:t>
            </w:r>
            <w:r>
              <w:rPr>
                <w:rFonts w:ascii="宋体" w:hAnsi="宋体" w:cs="宋体" w:eastAsia="宋体"/>
                <w:spacing w:val="-78"/>
                <w:sz w:val="21"/>
                <w:szCs w:val="21"/>
              </w:rPr>
              <w:t> </w:t>
            </w:r>
            <w:r>
              <w:rPr>
                <w:rFonts w:ascii="宋体" w:hAnsi="宋体" w:cs="宋体" w:eastAsia="宋体"/>
                <w:spacing w:val="-78"/>
                <w:sz w:val="21"/>
                <w:szCs w:val="21"/>
              </w:rPr>
            </w:r>
            <w:r>
              <w:rPr>
                <w:rFonts w:ascii="宋体" w:hAnsi="宋体" w:cs="宋体" w:eastAsia="宋体"/>
                <w:spacing w:val="-1"/>
                <w:sz w:val="21"/>
                <w:szCs w:val="21"/>
              </w:rPr>
              <w:t>备注：更多信息请关注高翻学院网站：</w:t>
            </w:r>
            <w:hyperlink r:id="rId26">
              <w:r>
                <w:rPr>
                  <w:rFonts w:ascii="Times New Roman" w:hAnsi="Times New Roman" w:cs="Times New Roman" w:eastAsia="Times New Roman"/>
                  <w:spacing w:val="-1"/>
                  <w:sz w:val="21"/>
                  <w:szCs w:val="21"/>
                </w:rPr>
                <w:t>http://giit.shisu.edu.cn</w:t>
              </w:r>
            </w:hyperlink>
          </w:p>
        </w:tc>
      </w:tr>
      <w:tr>
        <w:trPr>
          <w:trHeight w:val="1272" w:hRule="exact"/>
        </w:trPr>
        <w:tc>
          <w:tcPr>
            <w:tcW w:w="8279"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323"/>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80" w:right="1680"/>
        </w:sectPr>
      </w:pPr>
    </w:p>
    <w:p>
      <w:pPr>
        <w:pStyle w:val="Heading1"/>
        <w:spacing w:line="379" w:lineRule="exact"/>
        <w:ind w:right="0"/>
        <w:jc w:val="left"/>
        <w:rPr>
          <w:b w:val="0"/>
          <w:bCs w:val="0"/>
        </w:rPr>
      </w:pPr>
      <w:r>
        <w:rPr/>
        <w:t>语言战略与语言政策学（所属院系：</w:t>
      </w:r>
      <w:r>
        <w:rPr>
          <w:rFonts w:ascii="Cambria" w:hAnsi="Cambria" w:cs="Cambria" w:eastAsia="Cambria"/>
        </w:rPr>
        <w:t>016</w:t>
      </w:r>
      <w:r>
        <w:rPr>
          <w:rFonts w:ascii="Cambria" w:hAnsi="Cambria" w:cs="Cambria" w:eastAsia="Cambria"/>
          <w:spacing w:val="5"/>
        </w:rPr>
        <w:t> </w:t>
      </w:r>
      <w:r>
        <w:rPr/>
        <w:t>语言研究院）</w:t>
      </w:r>
      <w:r>
        <w:rPr>
          <w:b w:val="0"/>
          <w:bCs w:val="0"/>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485"/>
        <w:gridCol w:w="3154"/>
        <w:gridCol w:w="2533"/>
      </w:tblGrid>
      <w:tr>
        <w:trPr>
          <w:trHeight w:val="1584" w:hRule="exact"/>
        </w:trPr>
        <w:tc>
          <w:tcPr>
            <w:tcW w:w="248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453"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15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533"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51" w:right="147"/>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334" w:hRule="exact"/>
        </w:trPr>
        <w:tc>
          <w:tcPr>
            <w:tcW w:w="2485"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4"/>
              <w:ind w:right="0"/>
              <w:jc w:val="left"/>
              <w:rPr>
                <w:rFonts w:ascii="宋体" w:hAnsi="宋体" w:cs="宋体" w:eastAsia="宋体"/>
                <w:b/>
                <w:bCs/>
                <w:sz w:val="23"/>
                <w:szCs w:val="23"/>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0502Z2</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语言战略与语言政策学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语言生活调查与研究</w:t>
            </w:r>
          </w:p>
        </w:tc>
        <w:tc>
          <w:tcPr>
            <w:tcW w:w="2533" w:type="dxa"/>
            <w:vMerge w:val="restart"/>
            <w:tcBorders>
              <w:top w:val="single" w:sz="8" w:space="0" w:color="000000"/>
              <w:left w:val="single" w:sz="8" w:space="0" w:color="000000"/>
              <w:right w:val="single" w:sz="12" w:space="0" w:color="000000"/>
            </w:tcBorders>
          </w:tcPr>
          <w:p>
            <w:pPr>
              <w:pStyle w:val="TableParagraph"/>
              <w:spacing w:line="240" w:lineRule="auto" w:before="2"/>
              <w:ind w:right="0"/>
              <w:jc w:val="left"/>
              <w:rPr>
                <w:rFonts w:ascii="宋体" w:hAnsi="宋体" w:cs="宋体" w:eastAsia="宋体"/>
                <w:b/>
                <w:bCs/>
                <w:sz w:val="15"/>
                <w:szCs w:val="15"/>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98" w:right="94"/>
              <w:jc w:val="center"/>
              <w:rPr>
                <w:rFonts w:ascii="宋体" w:hAnsi="宋体" w:cs="宋体" w:eastAsia="宋体"/>
                <w:sz w:val="21"/>
                <w:szCs w:val="21"/>
              </w:rPr>
            </w:pPr>
            <w:r>
              <w:rPr>
                <w:rFonts w:ascii="宋体" w:hAnsi="宋体" w:cs="宋体" w:eastAsia="宋体"/>
                <w:spacing w:val="-2"/>
                <w:sz w:val="21"/>
                <w:szCs w:val="21"/>
              </w:rPr>
              <w:t>（含推免生，推免录取一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般不超过总人数的</w:t>
            </w:r>
          </w:p>
          <w:p>
            <w:pPr>
              <w:pStyle w:val="TableParagraph"/>
              <w:spacing w:line="240" w:lineRule="auto" w:before="7"/>
              <w:ind w:left="4" w:right="0"/>
              <w:jc w:val="center"/>
              <w:rPr>
                <w:rFonts w:ascii="宋体" w:hAnsi="宋体" w:cs="宋体" w:eastAsia="宋体"/>
                <w:sz w:val="21"/>
                <w:szCs w:val="21"/>
              </w:rPr>
            </w:pP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中国语言政策</w:t>
            </w:r>
          </w:p>
        </w:tc>
        <w:tc>
          <w:tcPr>
            <w:tcW w:w="2533" w:type="dxa"/>
            <w:vMerge/>
            <w:tcBorders>
              <w:left w:val="single" w:sz="8" w:space="0" w:color="000000"/>
              <w:right w:val="single" w:sz="12" w:space="0" w:color="000000"/>
            </w:tcBorders>
          </w:tcPr>
          <w:p>
            <w:pP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国外语言政策</w:t>
            </w:r>
          </w:p>
        </w:tc>
        <w:tc>
          <w:tcPr>
            <w:tcW w:w="2533" w:type="dxa"/>
            <w:vMerge/>
            <w:tcBorders>
              <w:left w:val="single" w:sz="8" w:space="0" w:color="000000"/>
              <w:right w:val="single" w:sz="12" w:space="0" w:color="000000"/>
            </w:tcBorders>
          </w:tcPr>
          <w:p>
            <w:pPr/>
          </w:p>
        </w:tc>
      </w:tr>
      <w:tr>
        <w:trPr>
          <w:trHeight w:val="334"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2"/>
                <w:sz w:val="21"/>
                <w:szCs w:val="21"/>
              </w:rPr>
              <w:t> </w:t>
            </w:r>
            <w:r>
              <w:rPr>
                <w:rFonts w:ascii="宋体" w:hAnsi="宋体" w:cs="宋体" w:eastAsia="宋体"/>
                <w:sz w:val="21"/>
                <w:szCs w:val="21"/>
              </w:rPr>
              <w:t>语言教育</w:t>
            </w:r>
          </w:p>
        </w:tc>
        <w:tc>
          <w:tcPr>
            <w:tcW w:w="2533" w:type="dxa"/>
            <w:vMerge/>
            <w:tcBorders>
              <w:left w:val="single" w:sz="8" w:space="0" w:color="000000"/>
              <w:right w:val="single" w:sz="12" w:space="0" w:color="000000"/>
            </w:tcBorders>
          </w:tcPr>
          <w:p>
            <w:pP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z w:val="21"/>
                <w:szCs w:val="21"/>
              </w:rPr>
              <w:t>语言与社会心理</w:t>
            </w:r>
          </w:p>
        </w:tc>
        <w:tc>
          <w:tcPr>
            <w:tcW w:w="2533" w:type="dxa"/>
            <w:vMerge/>
            <w:tcBorders>
              <w:left w:val="single" w:sz="8" w:space="0" w:color="000000"/>
              <w:right w:val="single" w:sz="12" w:space="0" w:color="000000"/>
            </w:tcBorders>
          </w:tcPr>
          <w:p>
            <w:pPr/>
          </w:p>
        </w:tc>
      </w:tr>
      <w:tr>
        <w:trPr>
          <w:trHeight w:val="332"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z w:val="21"/>
                <w:szCs w:val="21"/>
              </w:rPr>
              <w:t>语言人类学</w:t>
            </w:r>
          </w:p>
        </w:tc>
        <w:tc>
          <w:tcPr>
            <w:tcW w:w="2533" w:type="dxa"/>
            <w:vMerge/>
            <w:tcBorders>
              <w:left w:val="single" w:sz="8" w:space="0" w:color="000000"/>
              <w:bottom w:val="single" w:sz="8" w:space="0" w:color="000000"/>
              <w:right w:val="single" w:sz="12" w:space="0" w:color="000000"/>
            </w:tcBorders>
          </w:tcPr>
          <w:p>
            <w:pPr/>
          </w:p>
        </w:tc>
      </w:tr>
      <w:tr>
        <w:trPr>
          <w:trHeight w:val="1582"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2"/>
              <w:ind w:right="0"/>
              <w:jc w:val="left"/>
              <w:rPr>
                <w:rFonts w:ascii="宋体" w:hAnsi="宋体" w:cs="宋体" w:eastAsia="宋体"/>
                <w:b/>
                <w:bCs/>
                <w:sz w:val="15"/>
                <w:szCs w:val="15"/>
              </w:rPr>
            </w:pPr>
          </w:p>
          <w:p>
            <w:pPr>
              <w:pStyle w:val="TableParagraph"/>
              <w:spacing w:line="256" w:lineRule="auto"/>
              <w:ind w:left="98" w:right="251"/>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区域国别研究（拉美研究）</w:t>
            </w:r>
            <w:r>
              <w:rPr>
                <w:rFonts w:ascii="宋体" w:hAnsi="宋体" w:cs="宋体" w:eastAsia="宋体"/>
                <w:w w:val="100"/>
                <w:sz w:val="21"/>
                <w:szCs w:val="21"/>
              </w:rPr>
              <w:t> </w:t>
            </w:r>
            <w:r>
              <w:rPr>
                <w:rFonts w:ascii="宋体" w:hAnsi="宋体" w:cs="宋体" w:eastAsia="宋体"/>
                <w:sz w:val="21"/>
                <w:szCs w:val="21"/>
              </w:rPr>
              <w:t>特色研究生项目</w:t>
            </w:r>
          </w:p>
        </w:tc>
        <w:tc>
          <w:tcPr>
            <w:tcW w:w="2533"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204" w:right="199"/>
              <w:jc w:val="center"/>
              <w:rPr>
                <w:rFonts w:ascii="宋体" w:hAnsi="宋体" w:cs="宋体" w:eastAsia="宋体"/>
                <w:sz w:val="21"/>
                <w:szCs w:val="21"/>
              </w:rPr>
            </w:pPr>
            <w:r>
              <w:rPr>
                <w:rFonts w:ascii="宋体" w:hAnsi="宋体" w:cs="宋体" w:eastAsia="宋体"/>
                <w:spacing w:val="-2"/>
                <w:sz w:val="21"/>
                <w:szCs w:val="21"/>
              </w:rPr>
              <w:t>区域国别研究（拉美研</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究）特色研究生项目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01" w:right="195"/>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1579" w:hRule="exact"/>
        </w:trPr>
        <w:tc>
          <w:tcPr>
            <w:tcW w:w="2485" w:type="dxa"/>
            <w:vMerge/>
            <w:tcBorders>
              <w:left w:val="single" w:sz="12" w:space="0" w:color="000000"/>
              <w:bottom w:val="single" w:sz="8"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3"/>
              <w:ind w:right="0"/>
              <w:jc w:val="left"/>
              <w:rPr>
                <w:rFonts w:ascii="宋体" w:hAnsi="宋体" w:cs="宋体" w:eastAsia="宋体"/>
                <w:b/>
                <w:bCs/>
                <w:sz w:val="14"/>
                <w:szCs w:val="14"/>
              </w:rPr>
            </w:pPr>
          </w:p>
          <w:p>
            <w:pPr>
              <w:pStyle w:val="TableParagraph"/>
              <w:spacing w:line="256" w:lineRule="auto"/>
              <w:ind w:left="98" w:right="250"/>
              <w:jc w:val="left"/>
              <w:rPr>
                <w:rFonts w:ascii="宋体" w:hAnsi="宋体" w:cs="宋体" w:eastAsia="宋体"/>
                <w:sz w:val="21"/>
                <w:szCs w:val="21"/>
              </w:rPr>
            </w:pPr>
            <w:r>
              <w:rPr>
                <w:rFonts w:ascii="Times New Roman" w:hAnsi="Times New Roman" w:cs="Times New Roman" w:eastAsia="Times New Roman"/>
                <w:sz w:val="21"/>
                <w:szCs w:val="21"/>
              </w:rPr>
              <w:t>8.</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533"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98" w:right="93"/>
              <w:jc w:val="center"/>
              <w:rPr>
                <w:rFonts w:ascii="宋体" w:hAnsi="宋体" w:cs="宋体" w:eastAsia="宋体"/>
                <w:sz w:val="21"/>
                <w:szCs w:val="21"/>
              </w:rPr>
            </w:pPr>
            <w:r>
              <w:rPr>
                <w:rFonts w:ascii="宋体" w:hAnsi="宋体" w:cs="宋体" w:eastAsia="宋体"/>
                <w:spacing w:val="-1"/>
                <w:sz w:val="21"/>
                <w:szCs w:val="21"/>
              </w:rPr>
              <w:t>区域国别研究（世界语言</w:t>
            </w:r>
            <w:r>
              <w:rPr>
                <w:rFonts w:ascii="宋体" w:hAnsi="宋体" w:cs="宋体" w:eastAsia="宋体"/>
                <w:w w:val="100"/>
                <w:sz w:val="21"/>
                <w:szCs w:val="21"/>
              </w:rPr>
              <w:t> </w:t>
            </w:r>
            <w:r>
              <w:rPr>
                <w:rFonts w:ascii="宋体" w:hAnsi="宋体" w:cs="宋体" w:eastAsia="宋体"/>
                <w:sz w:val="21"/>
                <w:szCs w:val="21"/>
              </w:rPr>
              <w:t>政策）特色研究生项目</w:t>
            </w:r>
            <w:r>
              <w:rPr>
                <w:rFonts w:ascii="宋体" w:hAnsi="宋体" w:cs="宋体" w:eastAsia="宋体"/>
                <w:w w:val="100"/>
                <w:sz w:val="21"/>
                <w:szCs w:val="21"/>
              </w:rPr>
              <w:t> </w:t>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ind w:left="201" w:right="195"/>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39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8"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73" w:lineRule="auto" w:before="21"/>
              <w:ind w:left="453" w:right="89" w:hanging="36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38"/>
                <w:sz w:val="21"/>
                <w:szCs w:val="21"/>
              </w:rPr>
              <w:t> </w:t>
            </w:r>
            <w:r>
              <w:rPr>
                <w:rFonts w:ascii="宋体" w:hAnsi="宋体" w:cs="宋体" w:eastAsia="宋体"/>
                <w:sz w:val="21"/>
                <w:szCs w:val="21"/>
              </w:rPr>
              <w:t>外国语（</w:t>
            </w:r>
            <w:r>
              <w:rPr>
                <w:rFonts w:ascii="宋体" w:hAnsi="宋体" w:cs="宋体" w:eastAsia="宋体"/>
                <w:sz w:val="21"/>
                <w:szCs w:val="21"/>
              </w:rPr>
              <w:t>201</w:t>
            </w:r>
            <w:r>
              <w:rPr>
                <w:rFonts w:ascii="宋体" w:hAnsi="宋体" w:cs="宋体" w:eastAsia="宋体"/>
                <w:spacing w:val="-57"/>
                <w:sz w:val="21"/>
                <w:szCs w:val="21"/>
              </w:rPr>
              <w:t> </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pacing w:val="-57"/>
                <w:sz w:val="21"/>
                <w:szCs w:val="21"/>
              </w:rPr>
              <w:t> </w:t>
            </w:r>
            <w:r>
              <w:rPr>
                <w:rFonts w:ascii="宋体" w:hAnsi="宋体" w:cs="宋体" w:eastAsia="宋体"/>
                <w:sz w:val="21"/>
                <w:szCs w:val="21"/>
              </w:rPr>
              <w:t>俄、</w:t>
            </w:r>
            <w:r>
              <w:rPr>
                <w:rFonts w:ascii="宋体" w:hAnsi="宋体" w:cs="宋体" w:eastAsia="宋体"/>
                <w:sz w:val="21"/>
                <w:szCs w:val="21"/>
              </w:rPr>
              <w:t>203</w:t>
            </w:r>
            <w:r>
              <w:rPr>
                <w:rFonts w:ascii="宋体" w:hAnsi="宋体" w:cs="宋体" w:eastAsia="宋体"/>
                <w:spacing w:val="-57"/>
                <w:sz w:val="21"/>
                <w:szCs w:val="21"/>
              </w:rPr>
              <w:t> </w:t>
            </w:r>
            <w:r>
              <w:rPr>
                <w:rFonts w:ascii="宋体" w:hAnsi="宋体" w:cs="宋体" w:eastAsia="宋体"/>
                <w:sz w:val="21"/>
                <w:szCs w:val="21"/>
              </w:rPr>
              <w:t>日、</w:t>
            </w:r>
            <w:r>
              <w:rPr>
                <w:rFonts w:ascii="宋体" w:hAnsi="宋体" w:cs="宋体" w:eastAsia="宋体"/>
                <w:sz w:val="21"/>
                <w:szCs w:val="21"/>
              </w:rPr>
              <w:t>240</w:t>
            </w:r>
            <w:r>
              <w:rPr>
                <w:rFonts w:ascii="宋体" w:hAnsi="宋体" w:cs="宋体" w:eastAsia="宋体"/>
                <w:spacing w:val="-57"/>
                <w:sz w:val="21"/>
                <w:szCs w:val="21"/>
              </w:rPr>
              <w:t> </w:t>
            </w:r>
            <w:r>
              <w:rPr>
                <w:rFonts w:ascii="宋体" w:hAnsi="宋体" w:cs="宋体" w:eastAsia="宋体"/>
                <w:sz w:val="21"/>
                <w:szCs w:val="21"/>
              </w:rPr>
              <w:t>法语、</w:t>
            </w:r>
            <w:r>
              <w:rPr>
                <w:rFonts w:ascii="宋体" w:hAnsi="宋体" w:cs="宋体" w:eastAsia="宋体"/>
                <w:sz w:val="21"/>
                <w:szCs w:val="21"/>
              </w:rPr>
              <w:t>241</w:t>
            </w:r>
            <w:r>
              <w:rPr>
                <w:rFonts w:ascii="宋体" w:hAnsi="宋体" w:cs="宋体" w:eastAsia="宋体"/>
                <w:spacing w:val="-55"/>
                <w:sz w:val="21"/>
                <w:szCs w:val="21"/>
              </w:rPr>
              <w:t> </w:t>
            </w:r>
            <w:r>
              <w:rPr>
                <w:rFonts w:ascii="宋体" w:hAnsi="宋体" w:cs="宋体" w:eastAsia="宋体"/>
                <w:sz w:val="21"/>
                <w:szCs w:val="21"/>
              </w:rPr>
              <w:t>德语、</w:t>
            </w:r>
            <w:r>
              <w:rPr>
                <w:rFonts w:ascii="宋体" w:hAnsi="宋体" w:cs="宋体" w:eastAsia="宋体"/>
                <w:sz w:val="21"/>
                <w:szCs w:val="21"/>
              </w:rPr>
              <w:t>242</w:t>
            </w:r>
            <w:r>
              <w:rPr>
                <w:rFonts w:ascii="宋体" w:hAnsi="宋体" w:cs="宋体" w:eastAsia="宋体"/>
                <w:spacing w:val="-55"/>
                <w:sz w:val="21"/>
                <w:szCs w:val="21"/>
              </w:rPr>
              <w:t> </w:t>
            </w:r>
            <w:r>
              <w:rPr>
                <w:rFonts w:ascii="宋体" w:hAnsi="宋体" w:cs="宋体" w:eastAsia="宋体"/>
                <w:sz w:val="21"/>
                <w:szCs w:val="21"/>
              </w:rPr>
              <w:t>西班牙语、</w:t>
            </w:r>
            <w:r>
              <w:rPr>
                <w:rFonts w:ascii="宋体" w:hAnsi="宋体" w:cs="宋体" w:eastAsia="宋体"/>
                <w:sz w:val="21"/>
                <w:szCs w:val="21"/>
              </w:rPr>
              <w:t>243</w:t>
            </w:r>
            <w:r>
              <w:rPr>
                <w:rFonts w:ascii="宋体" w:hAnsi="宋体" w:cs="宋体" w:eastAsia="宋体"/>
                <w:spacing w:val="-55"/>
                <w:sz w:val="21"/>
                <w:szCs w:val="21"/>
              </w:rPr>
              <w:t> </w:t>
            </w:r>
            <w:r>
              <w:rPr>
                <w:rFonts w:ascii="宋体" w:hAnsi="宋体" w:cs="宋体" w:eastAsia="宋体"/>
                <w:sz w:val="21"/>
                <w:szCs w:val="21"/>
              </w:rPr>
              <w:t>阿</w:t>
            </w:r>
            <w:r>
              <w:rPr>
                <w:rFonts w:ascii="宋体" w:hAnsi="宋体" w:cs="宋体" w:eastAsia="宋体"/>
                <w:w w:val="100"/>
                <w:sz w:val="21"/>
                <w:szCs w:val="21"/>
              </w:rPr>
              <w:t> </w:t>
            </w:r>
            <w:r>
              <w:rPr>
                <w:rFonts w:ascii="宋体" w:hAnsi="宋体" w:cs="宋体" w:eastAsia="宋体"/>
                <w:sz w:val="21"/>
                <w:szCs w:val="21"/>
              </w:rPr>
              <w:t>拉伯语、</w:t>
            </w:r>
            <w:r>
              <w:rPr>
                <w:rFonts w:ascii="宋体" w:hAnsi="宋体" w:cs="宋体" w:eastAsia="宋体"/>
                <w:sz w:val="21"/>
                <w:szCs w:val="21"/>
              </w:rPr>
              <w:t>244</w:t>
            </w:r>
            <w:r>
              <w:rPr>
                <w:rFonts w:ascii="宋体" w:hAnsi="宋体" w:cs="宋体" w:eastAsia="宋体"/>
                <w:spacing w:val="-56"/>
                <w:sz w:val="21"/>
                <w:szCs w:val="21"/>
              </w:rPr>
              <w:t> </w:t>
            </w:r>
            <w:r>
              <w:rPr>
                <w:rFonts w:ascii="宋体" w:hAnsi="宋体" w:cs="宋体" w:eastAsia="宋体"/>
                <w:sz w:val="21"/>
                <w:szCs w:val="21"/>
              </w:rPr>
              <w:t>意大利语、</w:t>
            </w:r>
            <w:r>
              <w:rPr>
                <w:rFonts w:ascii="宋体" w:hAnsi="宋体" w:cs="宋体" w:eastAsia="宋体"/>
                <w:sz w:val="21"/>
                <w:szCs w:val="21"/>
              </w:rPr>
              <w:t>245</w:t>
            </w:r>
            <w:r>
              <w:rPr>
                <w:rFonts w:ascii="宋体" w:hAnsi="宋体" w:cs="宋体" w:eastAsia="宋体"/>
                <w:spacing w:val="-56"/>
                <w:sz w:val="21"/>
                <w:szCs w:val="21"/>
              </w:rPr>
              <w:t> </w:t>
            </w:r>
            <w:r>
              <w:rPr>
                <w:rFonts w:ascii="宋体" w:hAnsi="宋体" w:cs="宋体" w:eastAsia="宋体"/>
                <w:sz w:val="21"/>
                <w:szCs w:val="21"/>
              </w:rPr>
              <w:t>葡萄牙语、</w:t>
            </w:r>
            <w:r>
              <w:rPr>
                <w:rFonts w:ascii="宋体" w:hAnsi="宋体" w:cs="宋体" w:eastAsia="宋体"/>
                <w:sz w:val="21"/>
                <w:szCs w:val="21"/>
              </w:rPr>
              <w:t>246</w:t>
            </w:r>
            <w:r>
              <w:rPr>
                <w:rFonts w:ascii="宋体" w:hAnsi="宋体" w:cs="宋体" w:eastAsia="宋体"/>
                <w:spacing w:val="-55"/>
                <w:sz w:val="21"/>
                <w:szCs w:val="21"/>
              </w:rPr>
              <w:t> </w:t>
            </w:r>
            <w:r>
              <w:rPr>
                <w:rFonts w:ascii="宋体" w:hAnsi="宋体" w:cs="宋体" w:eastAsia="宋体"/>
                <w:sz w:val="21"/>
                <w:szCs w:val="21"/>
              </w:rPr>
              <w:t>朝鲜语）任选一门</w:t>
            </w:r>
            <w:r>
              <w:rPr>
                <w:rFonts w:ascii="宋体" w:hAnsi="宋体" w:cs="宋体" w:eastAsia="宋体"/>
                <w:sz w:val="21"/>
                <w:szCs w:val="21"/>
              </w:rPr>
              <w:t> </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642</w:t>
            </w:r>
            <w:r>
              <w:rPr>
                <w:rFonts w:ascii="Times New Roman" w:hAnsi="Times New Roman" w:cs="Times New Roman" w:eastAsia="Times New Roman"/>
                <w:spacing w:val="-5"/>
                <w:sz w:val="21"/>
                <w:szCs w:val="21"/>
              </w:rPr>
              <w:t> </w:t>
            </w:r>
            <w:r>
              <w:rPr>
                <w:rFonts w:ascii="宋体" w:hAnsi="宋体" w:cs="宋体" w:eastAsia="宋体"/>
                <w:sz w:val="21"/>
                <w:szCs w:val="21"/>
              </w:rPr>
              <w:t>普通语言学基础（试卷语言：中文）</w:t>
            </w:r>
          </w:p>
          <w:p>
            <w:pPr>
              <w:pStyle w:val="TableParagraph"/>
              <w:spacing w:line="256" w:lineRule="auto" w:before="21"/>
              <w:ind w:left="93" w:right="2182"/>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842</w:t>
            </w:r>
            <w:r>
              <w:rPr>
                <w:rFonts w:ascii="Times New Roman" w:hAnsi="Times New Roman" w:cs="Times New Roman" w:eastAsia="Times New Roman"/>
                <w:spacing w:val="-7"/>
                <w:sz w:val="21"/>
                <w:szCs w:val="21"/>
              </w:rPr>
              <w:t> </w:t>
            </w:r>
            <w:r>
              <w:rPr>
                <w:rFonts w:ascii="宋体" w:hAnsi="宋体" w:cs="宋体" w:eastAsia="宋体"/>
                <w:sz w:val="21"/>
                <w:szCs w:val="21"/>
              </w:rPr>
              <w:t>语言与社会文化综合（试卷语言：</w:t>
            </w:r>
            <w:r>
              <w:rPr>
                <w:rFonts w:ascii="Times New Roman" w:hAnsi="Times New Roman" w:cs="Times New Roman" w:eastAsia="Times New Roman"/>
                <w:sz w:val="21"/>
                <w:szCs w:val="21"/>
              </w:rPr>
              <w:t>70%</w:t>
            </w:r>
            <w:r>
              <w:rPr>
                <w:rFonts w:ascii="宋体" w:hAnsi="宋体" w:cs="宋体" w:eastAsia="宋体"/>
                <w:sz w:val="21"/>
                <w:szCs w:val="21"/>
              </w:rPr>
              <w:t>中文，</w:t>
            </w:r>
            <w:r>
              <w:rPr>
                <w:rFonts w:ascii="Times New Roman" w:hAnsi="Times New Roman" w:cs="Times New Roman" w:eastAsia="Times New Roman"/>
                <w:sz w:val="21"/>
                <w:szCs w:val="21"/>
              </w:rPr>
              <w:t>30%</w:t>
            </w:r>
            <w:r>
              <w:rPr>
                <w:rFonts w:ascii="宋体" w:hAnsi="宋体" w:cs="宋体" w:eastAsia="宋体"/>
                <w:sz w:val="21"/>
                <w:szCs w:val="21"/>
              </w:rPr>
              <w:t>英文）</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w:t>
            </w:r>
          </w:p>
          <w:p>
            <w:pPr>
              <w:pStyle w:val="TableParagraph"/>
              <w:spacing w:line="256" w:lineRule="auto" w:before="37"/>
              <w:ind w:left="93" w:right="86"/>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9"/>
                <w:sz w:val="21"/>
                <w:szCs w:val="21"/>
              </w:rPr>
              <w:t> </w:t>
            </w:r>
            <w:r>
              <w:rPr>
                <w:rFonts w:ascii="宋体" w:hAnsi="宋体" w:cs="宋体" w:eastAsia="宋体"/>
                <w:sz w:val="21"/>
                <w:szCs w:val="21"/>
              </w:rPr>
              <w:t>语言生活调查与研究</w:t>
            </w:r>
            <w:r>
              <w:rPr>
                <w:rFonts w:ascii="Times New Roman" w:hAnsi="Times New Roman" w:cs="Times New Roman" w:eastAsia="Times New Roman"/>
                <w:sz w:val="21"/>
                <w:szCs w:val="21"/>
              </w:rPr>
              <w:t>/2.</w:t>
            </w:r>
            <w:r>
              <w:rPr>
                <w:rFonts w:ascii="Times New Roman" w:hAnsi="Times New Roman" w:cs="Times New Roman" w:eastAsia="Times New Roman"/>
                <w:spacing w:val="16"/>
                <w:sz w:val="21"/>
                <w:szCs w:val="21"/>
              </w:rPr>
              <w:t> </w:t>
            </w:r>
            <w:r>
              <w:rPr>
                <w:rFonts w:ascii="宋体" w:hAnsi="宋体" w:cs="宋体" w:eastAsia="宋体"/>
                <w:sz w:val="21"/>
                <w:szCs w:val="21"/>
              </w:rPr>
              <w:t>中国语言政策</w:t>
            </w:r>
            <w:r>
              <w:rPr>
                <w:rFonts w:ascii="Times New Roman" w:hAnsi="Times New Roman" w:cs="Times New Roman" w:eastAsia="Times New Roman"/>
                <w:sz w:val="21"/>
                <w:szCs w:val="21"/>
              </w:rPr>
              <w:t>/3.</w:t>
            </w:r>
            <w:r>
              <w:rPr>
                <w:rFonts w:ascii="Times New Roman" w:hAnsi="Times New Roman" w:cs="Times New Roman" w:eastAsia="Times New Roman"/>
                <w:spacing w:val="16"/>
                <w:sz w:val="21"/>
                <w:szCs w:val="21"/>
              </w:rPr>
              <w:t> </w:t>
            </w:r>
            <w:r>
              <w:rPr>
                <w:rFonts w:ascii="宋体" w:hAnsi="宋体" w:cs="宋体" w:eastAsia="宋体"/>
                <w:sz w:val="21"/>
                <w:szCs w:val="21"/>
              </w:rPr>
              <w:t>国外语言政策</w:t>
            </w:r>
            <w:r>
              <w:rPr>
                <w:rFonts w:ascii="Times New Roman" w:hAnsi="Times New Roman" w:cs="Times New Roman" w:eastAsia="Times New Roman"/>
                <w:sz w:val="21"/>
                <w:szCs w:val="21"/>
              </w:rPr>
              <w:t>/4.</w:t>
            </w:r>
            <w:r>
              <w:rPr>
                <w:rFonts w:ascii="Times New Roman" w:hAnsi="Times New Roman" w:cs="Times New Roman" w:eastAsia="Times New Roman"/>
                <w:spacing w:val="16"/>
                <w:sz w:val="21"/>
                <w:szCs w:val="21"/>
              </w:rPr>
              <w:t> </w:t>
            </w:r>
            <w:r>
              <w:rPr>
                <w:rFonts w:ascii="宋体" w:hAnsi="宋体" w:cs="宋体" w:eastAsia="宋体"/>
                <w:sz w:val="21"/>
                <w:szCs w:val="21"/>
              </w:rPr>
              <w:t>语言教育</w:t>
            </w:r>
            <w:r>
              <w:rPr>
                <w:rFonts w:ascii="Times New Roman" w:hAnsi="Times New Roman" w:cs="Times New Roman" w:eastAsia="Times New Roman"/>
                <w:sz w:val="21"/>
                <w:szCs w:val="21"/>
              </w:rPr>
              <w:t>/5.</w:t>
            </w:r>
            <w:r>
              <w:rPr>
                <w:rFonts w:ascii="Times New Roman" w:hAnsi="Times New Roman" w:cs="Times New Roman" w:eastAsia="Times New Roman"/>
                <w:spacing w:val="16"/>
                <w:sz w:val="21"/>
                <w:szCs w:val="21"/>
              </w:rPr>
              <w:t> </w:t>
            </w:r>
            <w:r>
              <w:rPr>
                <w:rFonts w:ascii="宋体" w:hAnsi="宋体" w:cs="宋体" w:eastAsia="宋体"/>
                <w:sz w:val="21"/>
                <w:szCs w:val="21"/>
              </w:rPr>
              <w:t>语言与社会</w:t>
            </w:r>
            <w:r>
              <w:rPr>
                <w:rFonts w:ascii="宋体" w:hAnsi="宋体" w:cs="宋体" w:eastAsia="宋体"/>
                <w:spacing w:val="-96"/>
                <w:sz w:val="21"/>
                <w:szCs w:val="21"/>
              </w:rPr>
              <w:t> </w:t>
            </w:r>
            <w:r>
              <w:rPr>
                <w:rFonts w:ascii="宋体" w:hAnsi="宋体" w:cs="宋体" w:eastAsia="宋体"/>
                <w:sz w:val="21"/>
                <w:szCs w:val="21"/>
              </w:rPr>
              <w:t>心理</w:t>
            </w:r>
            <w:r>
              <w:rPr>
                <w:rFonts w:ascii="Times New Roman" w:hAnsi="Times New Roman" w:cs="Times New Roman" w:eastAsia="Times New Roman"/>
                <w:sz w:val="21"/>
                <w:szCs w:val="21"/>
              </w:rPr>
              <w:t>/6.</w:t>
            </w:r>
            <w:r>
              <w:rPr>
                <w:rFonts w:ascii="Times New Roman" w:hAnsi="Times New Roman" w:cs="Times New Roman" w:eastAsia="Times New Roman"/>
                <w:spacing w:val="49"/>
                <w:sz w:val="21"/>
                <w:szCs w:val="21"/>
              </w:rPr>
              <w:t> </w:t>
            </w:r>
            <w:r>
              <w:rPr>
                <w:rFonts w:ascii="宋体" w:hAnsi="宋体" w:cs="宋体" w:eastAsia="宋体"/>
                <w:sz w:val="21"/>
                <w:szCs w:val="21"/>
              </w:rPr>
              <w:t>语言人类学：语言与社会研究理论与实践</w:t>
            </w:r>
          </w:p>
          <w:p>
            <w:pPr>
              <w:pStyle w:val="TableParagraph"/>
              <w:spacing w:line="256" w:lineRule="auto" w:before="5"/>
              <w:ind w:left="93" w:right="89"/>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34"/>
                <w:sz w:val="21"/>
                <w:szCs w:val="21"/>
              </w:rPr>
              <w:t> </w:t>
            </w:r>
            <w:r>
              <w:rPr>
                <w:rFonts w:ascii="宋体" w:hAnsi="宋体" w:cs="宋体" w:eastAsia="宋体"/>
                <w:spacing w:val="-4"/>
                <w:sz w:val="21"/>
                <w:szCs w:val="21"/>
              </w:rPr>
              <w:t>区域国别研究（拉美研究）特色研究生项目：复试将由</w:t>
            </w:r>
            <w:r>
              <w:rPr>
                <w:rFonts w:ascii="宋体" w:hAnsi="宋体" w:cs="宋体" w:eastAsia="宋体"/>
                <w:b/>
                <w:bCs/>
                <w:spacing w:val="-4"/>
                <w:sz w:val="21"/>
                <w:szCs w:val="21"/>
              </w:rPr>
              <w:t>西方语系、国际关系与公共事</w:t>
            </w:r>
            <w:r>
              <w:rPr>
                <w:rFonts w:ascii="宋体" w:hAnsi="宋体" w:cs="宋体" w:eastAsia="宋体"/>
                <w:b/>
                <w:bCs/>
                <w:spacing w:val="-92"/>
                <w:sz w:val="21"/>
                <w:szCs w:val="21"/>
              </w:rPr>
              <w:t> </w:t>
            </w:r>
            <w:r>
              <w:rPr>
                <w:rFonts w:ascii="宋体" w:hAnsi="宋体" w:cs="宋体" w:eastAsia="宋体"/>
                <w:b/>
                <w:bCs/>
                <w:spacing w:val="-92"/>
                <w:sz w:val="21"/>
                <w:szCs w:val="21"/>
              </w:rPr>
            </w:r>
            <w:r>
              <w:rPr>
                <w:rFonts w:ascii="宋体" w:hAnsi="宋体" w:cs="宋体" w:eastAsia="宋体"/>
                <w:b/>
                <w:bCs/>
                <w:sz w:val="21"/>
                <w:szCs w:val="21"/>
              </w:rPr>
              <w:t>务学院、语言研究院联合组织</w:t>
            </w:r>
            <w:r>
              <w:rPr>
                <w:rFonts w:ascii="宋体" w:hAnsi="宋体" w:cs="宋体" w:eastAsia="宋体"/>
                <w:sz w:val="21"/>
                <w:szCs w:val="21"/>
              </w:rPr>
            </w:r>
          </w:p>
          <w:p>
            <w:pPr>
              <w:pStyle w:val="TableParagraph"/>
              <w:spacing w:line="256" w:lineRule="auto" w:before="23"/>
              <w:ind w:left="93" w:right="89"/>
              <w:jc w:val="left"/>
              <w:rPr>
                <w:rFonts w:ascii="宋体" w:hAnsi="宋体" w:cs="宋体" w:eastAsia="宋体"/>
                <w:sz w:val="21"/>
                <w:szCs w:val="21"/>
              </w:rPr>
            </w:pPr>
            <w:r>
              <w:rPr>
                <w:rFonts w:ascii="Times New Roman" w:hAnsi="Times New Roman" w:cs="Times New Roman" w:eastAsia="Times New Roman"/>
                <w:sz w:val="21"/>
                <w:szCs w:val="21"/>
              </w:rPr>
              <w:t>8.</w:t>
            </w:r>
            <w:r>
              <w:rPr>
                <w:rFonts w:ascii="Times New Roman" w:hAnsi="Times New Roman" w:cs="Times New Roman" w:eastAsia="Times New Roman"/>
                <w:spacing w:val="40"/>
                <w:sz w:val="21"/>
                <w:szCs w:val="21"/>
              </w:rPr>
              <w:t> </w:t>
            </w:r>
            <w:r>
              <w:rPr>
                <w:rFonts w:ascii="宋体" w:hAnsi="宋体" w:cs="宋体" w:eastAsia="宋体"/>
                <w:spacing w:val="-4"/>
                <w:sz w:val="21"/>
                <w:szCs w:val="21"/>
              </w:rPr>
              <w:t>区域国别研究（世界语言政策）特色研究生项目：复试将由</w:t>
            </w:r>
            <w:r>
              <w:rPr>
                <w:rFonts w:ascii="宋体" w:hAnsi="宋体" w:cs="宋体" w:eastAsia="宋体"/>
                <w:b/>
                <w:bCs/>
                <w:spacing w:val="-4"/>
                <w:sz w:val="21"/>
                <w:szCs w:val="21"/>
              </w:rPr>
              <w:t>语言研究院</w:t>
            </w:r>
            <w:r>
              <w:rPr>
                <w:rFonts w:ascii="宋体" w:hAnsi="宋体" w:cs="宋体" w:eastAsia="宋体"/>
                <w:spacing w:val="-4"/>
                <w:sz w:val="21"/>
                <w:szCs w:val="21"/>
              </w:rPr>
              <w:t>与报考外国语</w:t>
            </w:r>
            <w:r>
              <w:rPr>
                <w:rFonts w:ascii="宋体" w:hAnsi="宋体" w:cs="宋体" w:eastAsia="宋体"/>
                <w:spacing w:val="-89"/>
                <w:sz w:val="21"/>
                <w:szCs w:val="21"/>
              </w:rPr>
              <w:t> </w:t>
            </w:r>
            <w:r>
              <w:rPr>
                <w:rFonts w:ascii="宋体" w:hAnsi="宋体" w:cs="宋体" w:eastAsia="宋体"/>
                <w:spacing w:val="-89"/>
                <w:sz w:val="21"/>
                <w:szCs w:val="21"/>
              </w:rPr>
            </w:r>
            <w:r>
              <w:rPr>
                <w:rFonts w:ascii="宋体" w:hAnsi="宋体" w:cs="宋体" w:eastAsia="宋体"/>
                <w:sz w:val="21"/>
                <w:szCs w:val="21"/>
              </w:rPr>
              <w:t>种对应的院系所联合组织</w:t>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52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272"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26"/>
              <w:jc w:val="left"/>
              <w:rPr>
                <w:rFonts w:ascii="宋体" w:hAnsi="宋体" w:cs="宋体" w:eastAsia="宋体"/>
                <w:sz w:val="21"/>
                <w:szCs w:val="21"/>
              </w:rPr>
            </w:pPr>
            <w:r>
              <w:rPr>
                <w:rFonts w:ascii="宋体" w:hAnsi="宋体" w:cs="宋体" w:eastAsia="宋体"/>
                <w:b/>
                <w:bCs/>
                <w:sz w:val="21"/>
                <w:szCs w:val="21"/>
              </w:rPr>
              <w:t>外国语考试范围说明见招生简章总章。</w:t>
            </w:r>
            <w:r>
              <w:rPr>
                <w:rFonts w:ascii="宋体" w:hAnsi="宋体" w:cs="宋体" w:eastAsia="宋体"/>
                <w:b/>
                <w:bCs/>
                <w:w w:val="100"/>
                <w:sz w:val="21"/>
                <w:szCs w:val="21"/>
              </w:rPr>
              <w:t> </w:t>
            </w:r>
            <w:r>
              <w:rPr>
                <w:rFonts w:ascii="宋体" w:hAnsi="宋体" w:cs="宋体" w:eastAsia="宋体"/>
                <w:b/>
                <w:bCs/>
                <w:sz w:val="21"/>
                <w:szCs w:val="21"/>
              </w:rPr>
              <w:t>普通语言学基础：</w:t>
            </w:r>
            <w:r>
              <w:rPr>
                <w:rFonts w:ascii="宋体" w:hAnsi="宋体" w:cs="宋体" w:eastAsia="宋体"/>
                <w:sz w:val="21"/>
                <w:szCs w:val="21"/>
              </w:rPr>
              <w:t>包括语言的本质、功能和演变规律，语音与音系学、词汇与形态学、</w:t>
            </w:r>
            <w:r>
              <w:rPr>
                <w:rFonts w:ascii="宋体" w:hAnsi="宋体" w:cs="宋体" w:eastAsia="宋体"/>
                <w:w w:val="100"/>
                <w:sz w:val="21"/>
                <w:szCs w:val="21"/>
              </w:rPr>
              <w:t> </w:t>
            </w:r>
            <w:r>
              <w:rPr>
                <w:rFonts w:ascii="宋体" w:hAnsi="宋体" w:cs="宋体" w:eastAsia="宋体"/>
                <w:sz w:val="21"/>
                <w:szCs w:val="21"/>
              </w:rPr>
              <w:t>句法学、语义学、语用学的基本概念和主要研究方法，语言学史和流派的基本知识。</w:t>
            </w:r>
            <w:r>
              <w:rPr>
                <w:rFonts w:ascii="宋体" w:hAnsi="宋体" w:cs="宋体" w:eastAsia="宋体"/>
                <w:w w:val="100"/>
                <w:sz w:val="21"/>
                <w:szCs w:val="21"/>
              </w:rPr>
              <w:t> </w:t>
            </w:r>
            <w:r>
              <w:rPr>
                <w:rFonts w:ascii="宋体" w:hAnsi="宋体" w:cs="宋体" w:eastAsia="宋体"/>
                <w:b/>
                <w:bCs/>
                <w:spacing w:val="-3"/>
                <w:sz w:val="21"/>
                <w:szCs w:val="21"/>
              </w:rPr>
              <w:t>语言与社会文化综合：</w:t>
            </w:r>
            <w:r>
              <w:rPr>
                <w:rFonts w:ascii="宋体" w:hAnsi="宋体" w:cs="宋体" w:eastAsia="宋体"/>
                <w:spacing w:val="-3"/>
                <w:sz w:val="21"/>
                <w:szCs w:val="21"/>
              </w:rPr>
              <w:t>包括社会语言学、语言与文化、话语分析、语言规划研究中的基</w:t>
            </w:r>
          </w:p>
        </w:tc>
      </w:tr>
    </w:tbl>
    <w:p>
      <w:pPr>
        <w:spacing w:after="0" w:line="273" w:lineRule="auto"/>
        <w:jc w:val="left"/>
        <w:rPr>
          <w:rFonts w:ascii="宋体" w:hAnsi="宋体" w:cs="宋体" w:eastAsia="宋体"/>
          <w:sz w:val="21"/>
          <w:szCs w:val="21"/>
        </w:rPr>
        <w:sectPr>
          <w:footerReference w:type="even" r:id="rId27"/>
          <w:footerReference w:type="default" r:id="rId28"/>
          <w:pgSz w:w="11910" w:h="16840"/>
          <w:pgMar w:footer="1035" w:header="0" w:top="1520" w:bottom="1220" w:left="1680" w:right="1680"/>
          <w:pgNumType w:start="52"/>
        </w:sectPr>
      </w:pPr>
    </w:p>
    <w:p>
      <w:pPr>
        <w:spacing w:line="240" w:lineRule="auto" w:before="1"/>
        <w:rPr>
          <w:rFonts w:ascii="Times New Roman" w:hAnsi="Times New Roman" w:cs="Times New Roman" w:eastAsia="Times New Roman"/>
          <w:sz w:val="7"/>
          <w:szCs w:val="7"/>
        </w:rPr>
      </w:pPr>
    </w:p>
    <w:tbl>
      <w:tblPr>
        <w:tblW w:w="0" w:type="auto"/>
        <w:jc w:val="left"/>
        <w:tblInd w:w="228" w:type="dxa"/>
        <w:tblLayout w:type="fixed"/>
        <w:tblCellMar>
          <w:top w:w="0" w:type="dxa"/>
          <w:left w:w="0" w:type="dxa"/>
          <w:bottom w:w="0" w:type="dxa"/>
          <w:right w:w="0" w:type="dxa"/>
        </w:tblCellMar>
        <w:tblLook w:val="01E0"/>
      </w:tblPr>
      <w:tblGrid>
        <w:gridCol w:w="8171"/>
      </w:tblGrid>
      <w:tr>
        <w:trPr>
          <w:trHeight w:val="2520" w:hRule="exact"/>
        </w:trPr>
        <w:tc>
          <w:tcPr>
            <w:tcW w:w="8171" w:type="dxa"/>
            <w:tcBorders>
              <w:top w:val="single" w:sz="12" w:space="0" w:color="000000"/>
              <w:left w:val="single" w:sz="12" w:space="0" w:color="000000"/>
              <w:bottom w:val="single" w:sz="8" w:space="0" w:color="000000"/>
              <w:right w:val="single" w:sz="12" w:space="0" w:color="000000"/>
            </w:tcBorders>
          </w:tcPr>
          <w:p>
            <w:pPr>
              <w:pStyle w:val="TableParagraph"/>
              <w:spacing w:line="266" w:lineRule="auto"/>
              <w:ind w:left="93" w:right="2161"/>
              <w:jc w:val="left"/>
              <w:rPr>
                <w:rFonts w:ascii="宋体" w:hAnsi="宋体" w:cs="宋体" w:eastAsia="宋体"/>
                <w:sz w:val="22"/>
                <w:szCs w:val="22"/>
              </w:rPr>
            </w:pPr>
            <w:r>
              <w:rPr>
                <w:rFonts w:ascii="宋体" w:hAnsi="宋体" w:cs="宋体" w:eastAsia="宋体"/>
                <w:spacing w:val="-2"/>
                <w:sz w:val="21"/>
                <w:szCs w:val="21"/>
              </w:rPr>
              <w:t>本概念和研究方法，对社会生活中语言现象的认知与基本分析。</w:t>
            </w:r>
            <w:r>
              <w:rPr>
                <w:rFonts w:ascii="宋体" w:hAnsi="宋体" w:cs="宋体" w:eastAsia="宋体"/>
                <w:spacing w:val="-52"/>
                <w:sz w:val="21"/>
                <w:szCs w:val="21"/>
              </w:rPr>
              <w:t> </w:t>
            </w:r>
            <w:r>
              <w:rPr>
                <w:rFonts w:ascii="宋体" w:hAnsi="宋体" w:cs="宋体" w:eastAsia="宋体"/>
                <w:spacing w:val="-52"/>
                <w:sz w:val="21"/>
                <w:szCs w:val="21"/>
              </w:rPr>
            </w:r>
            <w:r>
              <w:rPr>
                <w:rFonts w:ascii="宋体" w:hAnsi="宋体" w:cs="宋体" w:eastAsia="宋体"/>
                <w:b/>
                <w:bCs/>
                <w:sz w:val="21"/>
                <w:szCs w:val="21"/>
              </w:rPr>
              <w:t>复试参考书目：</w:t>
            </w:r>
            <w:r>
              <w:rPr>
                <w:rFonts w:ascii="宋体" w:hAnsi="宋体" w:cs="宋体" w:eastAsia="宋体"/>
                <w:b/>
                <w:bCs/>
                <w:spacing w:val="-104"/>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《语言学纲要》叶蜚声、徐通锵合著，</w:t>
            </w:r>
            <w:r>
              <w:rPr>
                <w:rFonts w:ascii="宋体" w:hAnsi="宋体" w:cs="宋体" w:eastAsia="宋体"/>
                <w:sz w:val="22"/>
                <w:szCs w:val="22"/>
              </w:rPr>
              <w:t>北京大学出版社；</w:t>
            </w:r>
          </w:p>
          <w:p>
            <w:pPr>
              <w:pStyle w:val="TableParagraph"/>
              <w:spacing w:line="284"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《语言学史概要》岑麒祥著，商务印书馆；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3.</w:t>
            </w:r>
            <w:r>
              <w:rPr>
                <w:rFonts w:ascii="宋体" w:hAnsi="宋体" w:cs="宋体" w:eastAsia="宋体"/>
                <w:spacing w:val="-5"/>
                <w:sz w:val="21"/>
                <w:szCs w:val="21"/>
              </w:rPr>
              <w:t>《西方语言学流派（修订版）》刘润清著，外语教学与研究出版社；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《新编社会语言学概论》祝畹瑾著，北京大学出版社；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《语言政策：社会语言学中的重要论题》斯波斯基著，张治国译，商务印书馆；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6.</w:t>
            </w:r>
            <w:r>
              <w:rPr>
                <w:rFonts w:ascii="宋体" w:hAnsi="宋体" w:cs="宋体" w:eastAsia="宋体"/>
                <w:spacing w:val="-6"/>
                <w:sz w:val="21"/>
                <w:szCs w:val="21"/>
              </w:rPr>
              <w:t>《社会语言学通览》（英文版）</w:t>
            </w:r>
            <w:r>
              <w:rPr>
                <w:rFonts w:ascii="Times New Roman" w:hAnsi="Times New Roman" w:cs="Times New Roman" w:eastAsia="Times New Roman"/>
                <w:spacing w:val="-6"/>
                <w:sz w:val="21"/>
                <w:szCs w:val="21"/>
              </w:rPr>
              <w:t>Coulmas</w:t>
            </w:r>
            <w:r>
              <w:rPr>
                <w:rFonts w:ascii="Times New Roman" w:hAnsi="Times New Roman" w:cs="Times New Roman" w:eastAsia="Times New Roman"/>
                <w:spacing w:val="26"/>
                <w:sz w:val="21"/>
                <w:szCs w:val="21"/>
              </w:rPr>
              <w:t> </w:t>
            </w:r>
            <w:r>
              <w:rPr>
                <w:rFonts w:ascii="宋体" w:hAnsi="宋体" w:cs="宋体" w:eastAsia="宋体"/>
                <w:sz w:val="21"/>
                <w:szCs w:val="21"/>
              </w:rPr>
              <w:t>著，外语教学与研究出版社。</w:t>
            </w:r>
          </w:p>
        </w:tc>
      </w:tr>
      <w:tr>
        <w:trPr>
          <w:trHeight w:val="1272" w:hRule="exact"/>
        </w:trPr>
        <w:tc>
          <w:tcPr>
            <w:tcW w:w="8171"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15"/>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80" w:right="16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新闻学（所属院系：</w:t>
      </w:r>
      <w:r>
        <w:rPr>
          <w:rFonts w:ascii="Cambria" w:hAnsi="Cambria" w:cs="Cambria" w:eastAsia="Cambria"/>
          <w:b/>
          <w:bCs/>
          <w:sz w:val="28"/>
          <w:szCs w:val="28"/>
        </w:rPr>
        <w:t>014</w:t>
      </w:r>
      <w:r>
        <w:rPr>
          <w:rFonts w:ascii="Cambria" w:hAnsi="Cambria" w:cs="Cambria" w:eastAsia="Cambria"/>
          <w:b/>
          <w:bCs/>
          <w:spacing w:val="6"/>
          <w:sz w:val="28"/>
          <w:szCs w:val="28"/>
        </w:rPr>
        <w:t> </w:t>
      </w:r>
      <w:r>
        <w:rPr>
          <w:rFonts w:ascii="宋体" w:hAnsi="宋体" w:cs="宋体" w:eastAsia="宋体"/>
          <w:b/>
          <w:bCs/>
          <w:sz w:val="28"/>
          <w:szCs w:val="28"/>
        </w:rPr>
        <w:t>新闻传播学院）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14" w:type="dxa"/>
        <w:tblLayout w:type="fixed"/>
        <w:tblCellMar>
          <w:top w:w="0" w:type="dxa"/>
          <w:left w:w="0" w:type="dxa"/>
          <w:bottom w:w="0" w:type="dxa"/>
          <w:right w:w="0" w:type="dxa"/>
        </w:tblCellMar>
        <w:tblLook w:val="01E0"/>
      </w:tblPr>
      <w:tblGrid>
        <w:gridCol w:w="2569"/>
        <w:gridCol w:w="3684"/>
        <w:gridCol w:w="2218"/>
      </w:tblGrid>
      <w:tr>
        <w:trPr>
          <w:trHeight w:val="2832" w:hRule="exact"/>
        </w:trPr>
        <w:tc>
          <w:tcPr>
            <w:tcW w:w="256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27"/>
                <w:szCs w:val="27"/>
              </w:rPr>
            </w:pPr>
          </w:p>
          <w:p>
            <w:pPr>
              <w:pStyle w:val="TableParagraph"/>
              <w:spacing w:line="240" w:lineRule="auto"/>
              <w:ind w:left="494"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68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27"/>
                <w:szCs w:val="27"/>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218"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05" w:right="99"/>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p>
            <w:pPr>
              <w:pStyle w:val="TableParagraph"/>
              <w:spacing w:line="273" w:lineRule="auto" w:before="15"/>
              <w:ind w:left="153" w:right="144"/>
              <w:jc w:val="center"/>
              <w:rPr>
                <w:rFonts w:ascii="宋体" w:hAnsi="宋体" w:cs="宋体" w:eastAsia="宋体"/>
                <w:sz w:val="21"/>
                <w:szCs w:val="21"/>
              </w:rPr>
            </w:pPr>
            <w:r>
              <w:rPr>
                <w:rFonts w:ascii="宋体" w:hAnsi="宋体" w:cs="宋体" w:eastAsia="宋体"/>
                <w:sz w:val="21"/>
                <w:szCs w:val="21"/>
              </w:rPr>
              <w:t>（含推免生，推免录</w:t>
            </w:r>
            <w:r>
              <w:rPr>
                <w:rFonts w:ascii="宋体" w:hAnsi="宋体" w:cs="宋体" w:eastAsia="宋体"/>
                <w:w w:val="100"/>
                <w:sz w:val="21"/>
                <w:szCs w:val="21"/>
              </w:rPr>
              <w:t> </w:t>
            </w:r>
            <w:r>
              <w:rPr>
                <w:rFonts w:ascii="宋体" w:hAnsi="宋体" w:cs="宋体" w:eastAsia="宋体"/>
                <w:sz w:val="21"/>
                <w:szCs w:val="21"/>
              </w:rPr>
              <w:t>取一般不超过总人数</w:t>
            </w:r>
            <w:r>
              <w:rPr>
                <w:rFonts w:ascii="宋体" w:hAnsi="宋体" w:cs="宋体" w:eastAsia="宋体"/>
                <w:w w:val="100"/>
                <w:sz w:val="21"/>
                <w:szCs w:val="21"/>
              </w:rPr>
              <w:t> </w:t>
            </w:r>
            <w:r>
              <w:rPr>
                <w:rFonts w:ascii="宋体" w:hAnsi="宋体" w:cs="宋体" w:eastAsia="宋体"/>
                <w:sz w:val="21"/>
                <w:szCs w:val="21"/>
              </w:rPr>
              <w:t>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2569"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050301</w:t>
            </w:r>
          </w:p>
          <w:p>
            <w:pPr>
              <w:pStyle w:val="TableParagraph"/>
              <w:spacing w:line="240" w:lineRule="auto" w:before="24"/>
              <w:ind w:right="3"/>
              <w:jc w:val="center"/>
              <w:rPr>
                <w:rFonts w:ascii="宋体" w:hAnsi="宋体" w:cs="宋体" w:eastAsia="宋体"/>
                <w:sz w:val="21"/>
                <w:szCs w:val="21"/>
              </w:rPr>
            </w:pPr>
            <w:r>
              <w:rPr>
                <w:rFonts w:ascii="宋体" w:hAnsi="宋体" w:cs="宋体" w:eastAsia="宋体"/>
                <w:sz w:val="21"/>
                <w:szCs w:val="21"/>
              </w:rPr>
              <w:t>新闻学</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新媒体与国际舆情</w:t>
            </w:r>
          </w:p>
        </w:tc>
        <w:tc>
          <w:tcPr>
            <w:tcW w:w="2218" w:type="dxa"/>
            <w:vMerge w:val="restart"/>
            <w:tcBorders>
              <w:top w:val="single" w:sz="8" w:space="0" w:color="000000"/>
              <w:left w:val="single" w:sz="8" w:space="0" w:color="000000"/>
              <w:right w:val="single" w:sz="12" w:space="0" w:color="000000"/>
            </w:tcBorders>
          </w:tcPr>
          <w:p>
            <w:pPr>
              <w:pStyle w:val="TableParagraph"/>
              <w:spacing w:line="283" w:lineRule="exact"/>
              <w:ind w:left="62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tc>
      </w:tr>
      <w:tr>
        <w:trPr>
          <w:trHeight w:val="332" w:hRule="exact"/>
        </w:trPr>
        <w:tc>
          <w:tcPr>
            <w:tcW w:w="2569"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英语新闻业务</w:t>
            </w:r>
          </w:p>
        </w:tc>
        <w:tc>
          <w:tcPr>
            <w:tcW w:w="2218" w:type="dxa"/>
            <w:vMerge/>
            <w:tcBorders>
              <w:left w:val="single" w:sz="8" w:space="0" w:color="000000"/>
              <w:bottom w:val="single" w:sz="8" w:space="0" w:color="000000"/>
              <w:right w:val="single" w:sz="12" w:space="0" w:color="000000"/>
            </w:tcBorders>
          </w:tcPr>
          <w:p>
            <w:pPr/>
          </w:p>
        </w:tc>
      </w:tr>
      <w:tr>
        <w:trPr>
          <w:trHeight w:val="955" w:hRule="exact"/>
        </w:trPr>
        <w:tc>
          <w:tcPr>
            <w:tcW w:w="2569" w:type="dxa"/>
            <w:vMerge/>
            <w:tcBorders>
              <w:left w:val="single" w:sz="12" w:space="0" w:color="000000"/>
              <w:bottom w:val="single" w:sz="8"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64" w:lineRule="auto"/>
              <w:ind w:left="98" w:right="199"/>
              <w:jc w:val="both"/>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多语种全球新闻（设俄语、法语、</w:t>
            </w:r>
            <w:r>
              <w:rPr>
                <w:rFonts w:ascii="宋体" w:hAnsi="宋体" w:cs="宋体" w:eastAsia="宋体"/>
                <w:w w:val="100"/>
                <w:sz w:val="21"/>
                <w:szCs w:val="21"/>
              </w:rPr>
              <w:t> </w:t>
            </w:r>
            <w:r>
              <w:rPr>
                <w:rFonts w:ascii="宋体" w:hAnsi="宋体" w:cs="宋体" w:eastAsia="宋体"/>
                <w:spacing w:val="-2"/>
                <w:sz w:val="21"/>
                <w:szCs w:val="21"/>
              </w:rPr>
              <w:t>德语、日语、西班牙语、阿拉伯语、</w:t>
            </w:r>
            <w:r>
              <w:rPr>
                <w:rFonts w:ascii="宋体" w:hAnsi="宋体" w:cs="宋体" w:eastAsia="宋体"/>
                <w:spacing w:val="-72"/>
                <w:sz w:val="21"/>
                <w:szCs w:val="21"/>
              </w:rPr>
              <w:t> </w:t>
            </w:r>
            <w:r>
              <w:rPr>
                <w:rFonts w:ascii="宋体" w:hAnsi="宋体" w:cs="宋体" w:eastAsia="宋体"/>
                <w:spacing w:val="-72"/>
                <w:sz w:val="21"/>
                <w:szCs w:val="21"/>
              </w:rPr>
            </w:r>
            <w:r>
              <w:rPr>
                <w:rFonts w:ascii="宋体" w:hAnsi="宋体" w:cs="宋体" w:eastAsia="宋体"/>
                <w:spacing w:val="-2"/>
                <w:sz w:val="21"/>
                <w:szCs w:val="21"/>
              </w:rPr>
              <w:t>葡萄牙语、朝鲜语等多语种子方向）</w:t>
            </w:r>
          </w:p>
        </w:tc>
        <w:tc>
          <w:tcPr>
            <w:tcW w:w="221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62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15 </w:t>
            </w:r>
            <w:r>
              <w:rPr>
                <w:rFonts w:ascii="宋体" w:hAnsi="宋体" w:cs="宋体" w:eastAsia="宋体"/>
                <w:sz w:val="21"/>
                <w:szCs w:val="21"/>
              </w:rPr>
              <w:t>人</w:t>
            </w:r>
          </w:p>
        </w:tc>
      </w:tr>
      <w:tr>
        <w:trPr>
          <w:trHeight w:val="338" w:hRule="exact"/>
        </w:trPr>
        <w:tc>
          <w:tcPr>
            <w:tcW w:w="84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8447" w:hRule="exact"/>
        </w:trPr>
        <w:tc>
          <w:tcPr>
            <w:tcW w:w="84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新媒体与国际舆情、英语新闻业务方向：</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643</w:t>
            </w:r>
            <w:r>
              <w:rPr>
                <w:rFonts w:ascii="Times New Roman" w:hAnsi="Times New Roman" w:cs="Times New Roman" w:eastAsia="Times New Roman"/>
                <w:spacing w:val="-2"/>
                <w:sz w:val="21"/>
                <w:szCs w:val="21"/>
              </w:rPr>
              <w:t> </w:t>
            </w:r>
            <w:r>
              <w:rPr>
                <w:rFonts w:ascii="宋体" w:hAnsi="宋体" w:cs="宋体" w:eastAsia="宋体"/>
                <w:sz w:val="21"/>
                <w:szCs w:val="21"/>
              </w:rPr>
              <w:t>英语新闻业务</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843</w:t>
            </w:r>
            <w:r>
              <w:rPr>
                <w:rFonts w:ascii="Times New Roman" w:hAnsi="Times New Roman" w:cs="Times New Roman" w:eastAsia="Times New Roman"/>
                <w:spacing w:val="-1"/>
                <w:sz w:val="21"/>
                <w:szCs w:val="21"/>
              </w:rPr>
              <w:t> </w:t>
            </w:r>
            <w:r>
              <w:rPr>
                <w:rFonts w:ascii="宋体" w:hAnsi="宋体" w:cs="宋体" w:eastAsia="宋体"/>
                <w:sz w:val="21"/>
                <w:szCs w:val="21"/>
              </w:rPr>
              <w:t>新闻传播学理论</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b/>
                <w:bCs/>
                <w:sz w:val="21"/>
                <w:szCs w:val="21"/>
              </w:rPr>
              <w:t>2.</w:t>
            </w:r>
            <w:r>
              <w:rPr>
                <w:rFonts w:ascii="宋体" w:hAnsi="宋体" w:cs="宋体" w:eastAsia="宋体"/>
                <w:b/>
                <w:bCs/>
                <w:sz w:val="21"/>
                <w:szCs w:val="21"/>
              </w:rPr>
              <w:t>多语种全球新闻方向：</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644</w:t>
            </w:r>
            <w:r>
              <w:rPr>
                <w:rFonts w:ascii="Times New Roman" w:hAnsi="Times New Roman" w:cs="Times New Roman" w:eastAsia="Times New Roman"/>
                <w:spacing w:val="-2"/>
                <w:sz w:val="21"/>
                <w:szCs w:val="21"/>
              </w:rPr>
              <w:t> </w:t>
            </w:r>
            <w:r>
              <w:rPr>
                <w:rFonts w:ascii="宋体" w:hAnsi="宋体" w:cs="宋体" w:eastAsia="宋体"/>
                <w:sz w:val="21"/>
                <w:szCs w:val="21"/>
              </w:rPr>
              <w:t>英汉新闻编译</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w:t>
            </w:r>
            <w:r>
              <w:rPr>
                <w:rFonts w:ascii="宋体" w:hAnsi="宋体" w:cs="宋体" w:eastAsia="宋体"/>
                <w:spacing w:val="23"/>
                <w:sz w:val="21"/>
                <w:szCs w:val="21"/>
              </w:rPr>
              <w:t> </w:t>
            </w:r>
            <w:r>
              <w:rPr>
                <w:rFonts w:ascii="宋体" w:hAnsi="宋体" w:cs="宋体" w:eastAsia="宋体"/>
                <w:spacing w:val="-11"/>
                <w:sz w:val="21"/>
                <w:szCs w:val="21"/>
              </w:rPr>
              <w:t>多语种互译（任选一门）：</w:t>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825 </w:t>
            </w:r>
            <w:r>
              <w:rPr>
                <w:rFonts w:ascii="宋体" w:hAnsi="宋体" w:cs="宋体" w:eastAsia="宋体"/>
                <w:sz w:val="21"/>
                <w:szCs w:val="21"/>
              </w:rPr>
              <w:t>俄汉互译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826</w:t>
            </w:r>
            <w:r>
              <w:rPr>
                <w:rFonts w:ascii="宋体" w:hAnsi="宋体" w:cs="宋体" w:eastAsia="宋体"/>
                <w:sz w:val="21"/>
                <w:szCs w:val="21"/>
              </w:rPr>
              <w:t>（法语）写作与汉译法</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827 </w:t>
            </w:r>
            <w:r>
              <w:rPr>
                <w:rFonts w:ascii="宋体" w:hAnsi="宋体" w:cs="宋体" w:eastAsia="宋体"/>
                <w:sz w:val="21"/>
                <w:szCs w:val="21"/>
              </w:rPr>
              <w:t>德汉互译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828 </w:t>
            </w:r>
            <w:r>
              <w:rPr>
                <w:rFonts w:ascii="宋体" w:hAnsi="宋体" w:cs="宋体" w:eastAsia="宋体"/>
                <w:sz w:val="21"/>
                <w:szCs w:val="21"/>
              </w:rPr>
              <w:t>日汉互译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829 </w:t>
            </w:r>
            <w:r>
              <w:rPr>
                <w:rFonts w:ascii="宋体" w:hAnsi="宋体" w:cs="宋体" w:eastAsia="宋体"/>
                <w:sz w:val="21"/>
                <w:szCs w:val="21"/>
              </w:rPr>
              <w:t>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830 </w:t>
            </w:r>
            <w:r>
              <w:rPr>
                <w:rFonts w:ascii="宋体" w:hAnsi="宋体" w:cs="宋体" w:eastAsia="宋体"/>
                <w:sz w:val="21"/>
                <w:szCs w:val="21"/>
              </w:rPr>
              <w:t>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831 </w:t>
            </w:r>
            <w:r>
              <w:rPr>
                <w:rFonts w:ascii="宋体" w:hAnsi="宋体" w:cs="宋体" w:eastAsia="宋体"/>
                <w:sz w:val="21"/>
                <w:szCs w:val="21"/>
              </w:rPr>
              <w:t>意汉互译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832 </w:t>
            </w:r>
            <w:r>
              <w:rPr>
                <w:rFonts w:ascii="宋体" w:hAnsi="宋体" w:cs="宋体" w:eastAsia="宋体"/>
                <w:sz w:val="21"/>
                <w:szCs w:val="21"/>
              </w:rPr>
              <w:t>葡汉互译</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833 </w:t>
            </w:r>
            <w:r>
              <w:rPr>
                <w:rFonts w:ascii="宋体" w:hAnsi="宋体" w:cs="宋体" w:eastAsia="宋体"/>
                <w:sz w:val="21"/>
                <w:szCs w:val="21"/>
              </w:rPr>
              <w:t>希汉互译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834 </w:t>
            </w:r>
            <w:r>
              <w:rPr>
                <w:rFonts w:ascii="宋体" w:hAnsi="宋体" w:cs="宋体" w:eastAsia="宋体"/>
                <w:sz w:val="21"/>
                <w:szCs w:val="21"/>
              </w:rPr>
              <w:t>朝鲜国情概况与汉朝互译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835  </w:t>
            </w:r>
            <w:r>
              <w:rPr>
                <w:rFonts w:ascii="宋体" w:hAnsi="宋体" w:cs="宋体" w:eastAsia="宋体"/>
                <w:sz w:val="21"/>
                <w:szCs w:val="21"/>
              </w:rPr>
              <w:t>波斯国情概况与汉波互译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836</w:t>
            </w:r>
            <w:r>
              <w:rPr>
                <w:rFonts w:ascii="Times New Roman" w:hAnsi="Times New Roman" w:cs="Times New Roman" w:eastAsia="Times New Roman"/>
                <w:spacing w:val="49"/>
                <w:sz w:val="21"/>
                <w:szCs w:val="21"/>
              </w:rPr>
              <w:t> </w:t>
            </w:r>
            <w:r>
              <w:rPr>
                <w:rFonts w:ascii="宋体" w:hAnsi="宋体" w:cs="宋体" w:eastAsia="宋体"/>
                <w:sz w:val="21"/>
                <w:szCs w:val="21"/>
              </w:rPr>
              <w:t>犹太—以色列概况与互译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837</w:t>
            </w:r>
            <w:r>
              <w:rPr>
                <w:rFonts w:ascii="Times New Roman" w:hAnsi="Times New Roman" w:cs="Times New Roman" w:eastAsia="Times New Roman"/>
                <w:spacing w:val="49"/>
                <w:sz w:val="21"/>
                <w:szCs w:val="21"/>
              </w:rPr>
              <w:t> </w:t>
            </w:r>
            <w:r>
              <w:rPr>
                <w:rFonts w:ascii="宋体" w:hAnsi="宋体" w:cs="宋体" w:eastAsia="宋体"/>
                <w:sz w:val="21"/>
                <w:szCs w:val="21"/>
              </w:rPr>
              <w:t>越南国情概况与汉越互译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838</w:t>
            </w:r>
            <w:r>
              <w:rPr>
                <w:rFonts w:ascii="Times New Roman" w:hAnsi="Times New Roman" w:cs="Times New Roman" w:eastAsia="Times New Roman"/>
                <w:spacing w:val="49"/>
                <w:sz w:val="21"/>
                <w:szCs w:val="21"/>
              </w:rPr>
              <w:t> </w:t>
            </w:r>
            <w:r>
              <w:rPr>
                <w:rFonts w:ascii="宋体" w:hAnsi="宋体" w:cs="宋体" w:eastAsia="宋体"/>
                <w:sz w:val="21"/>
                <w:szCs w:val="21"/>
              </w:rPr>
              <w:t>泰国国情概况与汉泰互译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839</w:t>
            </w:r>
            <w:r>
              <w:rPr>
                <w:rFonts w:ascii="Times New Roman" w:hAnsi="Times New Roman" w:cs="Times New Roman" w:eastAsia="Times New Roman"/>
                <w:spacing w:val="50"/>
                <w:sz w:val="21"/>
                <w:szCs w:val="21"/>
              </w:rPr>
              <w:t> </w:t>
            </w:r>
            <w:r>
              <w:rPr>
                <w:rFonts w:ascii="宋体" w:hAnsi="宋体" w:cs="宋体" w:eastAsia="宋体"/>
                <w:sz w:val="21"/>
                <w:szCs w:val="21"/>
              </w:rPr>
              <w:t>印度国情概况与汉印地互译</w:t>
            </w:r>
            <w:r>
              <w:rPr>
                <w:rFonts w:ascii="宋体" w:hAnsi="宋体" w:cs="宋体" w:eastAsia="宋体"/>
                <w:sz w:val="21"/>
                <w:szCs w:val="21"/>
              </w:rPr>
              <w:t> </w:t>
            </w:r>
          </w:p>
        </w:tc>
      </w:tr>
    </w:tbl>
    <w:p>
      <w:pPr>
        <w:spacing w:after="0" w:line="240" w:lineRule="auto"/>
        <w:jc w:val="left"/>
        <w:rPr>
          <w:rFonts w:ascii="宋体" w:hAnsi="宋体" w:cs="宋体" w:eastAsia="宋体"/>
          <w:sz w:val="21"/>
          <w:szCs w:val="21"/>
        </w:rPr>
        <w:sectPr>
          <w:pgSz w:w="11910" w:h="16840"/>
          <w:pgMar w:header="0" w:footer="1035" w:top="1520" w:bottom="1220" w:left="1680" w:right="1380"/>
        </w:sectPr>
      </w:pPr>
    </w:p>
    <w:p>
      <w:pPr>
        <w:spacing w:line="240" w:lineRule="auto" w:before="1"/>
        <w:rPr>
          <w:rFonts w:ascii="Times New Roman" w:hAnsi="Times New Roman" w:cs="Times New Roman" w:eastAsia="Times New Roman"/>
          <w:sz w:val="7"/>
          <w:szCs w:val="7"/>
        </w:rPr>
      </w:pPr>
    </w:p>
    <w:tbl>
      <w:tblPr>
        <w:tblW w:w="0" w:type="auto"/>
        <w:jc w:val="left"/>
        <w:tblInd w:w="214" w:type="dxa"/>
        <w:tblLayout w:type="fixed"/>
        <w:tblCellMar>
          <w:top w:w="0" w:type="dxa"/>
          <w:left w:w="0" w:type="dxa"/>
          <w:bottom w:w="0" w:type="dxa"/>
          <w:right w:w="0" w:type="dxa"/>
        </w:tblCellMar>
        <w:tblLook w:val="01E0"/>
      </w:tblPr>
      <w:tblGrid>
        <w:gridCol w:w="8471"/>
      </w:tblGrid>
      <w:tr>
        <w:trPr>
          <w:trHeight w:val="1580" w:hRule="exact"/>
        </w:trPr>
        <w:tc>
          <w:tcPr>
            <w:tcW w:w="8471" w:type="dxa"/>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687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新媒体与国际舆情、英语新闻业务方向：新闻传播学综合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多语种全球新闻方向：英语新闻</w:t>
            </w:r>
          </w:p>
        </w:tc>
      </w:tr>
      <w:tr>
        <w:trPr>
          <w:trHeight w:val="338" w:hRule="exact"/>
        </w:trPr>
        <w:tc>
          <w:tcPr>
            <w:tcW w:w="8471" w:type="dxa"/>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815" w:right="0"/>
              <w:jc w:val="left"/>
              <w:rPr>
                <w:rFonts w:ascii="黑体" w:hAnsi="黑体" w:cs="黑体" w:eastAsia="黑体"/>
                <w:sz w:val="22"/>
                <w:szCs w:val="22"/>
              </w:rPr>
            </w:pPr>
            <w:r>
              <w:rPr>
                <w:rFonts w:ascii="黑体" w:hAnsi="黑体" w:cs="黑体" w:eastAsia="黑体"/>
                <w:b/>
                <w:bCs/>
                <w:spacing w:val="-20"/>
                <w:sz w:val="22"/>
                <w:szCs w:val="22"/>
              </w:rPr>
              <w:t>考试大纲（考试内容范围说明）</w:t>
            </w:r>
            <w:r>
              <w:rPr>
                <w:rFonts w:ascii="黑体" w:hAnsi="黑体" w:cs="黑体" w:eastAsia="黑体"/>
                <w:spacing w:val="-20"/>
                <w:sz w:val="22"/>
                <w:szCs w:val="22"/>
              </w:rPr>
            </w:r>
          </w:p>
        </w:tc>
      </w:tr>
      <w:tr>
        <w:trPr>
          <w:trHeight w:val="4700" w:hRule="exact"/>
        </w:trPr>
        <w:tc>
          <w:tcPr>
            <w:tcW w:w="8471" w:type="dxa"/>
            <w:tcBorders>
              <w:top w:val="single" w:sz="8" w:space="0" w:color="000000"/>
              <w:left w:val="single" w:sz="12" w:space="0" w:color="000000"/>
              <w:bottom w:val="single" w:sz="8" w:space="0" w:color="000000"/>
              <w:right w:val="single" w:sz="12" w:space="0" w:color="000000"/>
            </w:tcBorders>
          </w:tcPr>
          <w:p>
            <w:pPr>
              <w:pStyle w:val="TableParagraph"/>
              <w:spacing w:line="266" w:lineRule="auto"/>
              <w:ind w:left="93" w:right="-3"/>
              <w:jc w:val="left"/>
              <w:rPr>
                <w:rFonts w:ascii="宋体" w:hAnsi="宋体" w:cs="宋体" w:eastAsia="宋体"/>
                <w:sz w:val="21"/>
                <w:szCs w:val="21"/>
              </w:rPr>
            </w:pPr>
            <w:r>
              <w:rPr>
                <w:rFonts w:ascii="宋体" w:hAnsi="宋体" w:cs="宋体" w:eastAsia="宋体"/>
                <w:b/>
                <w:bCs/>
                <w:spacing w:val="-6"/>
                <w:sz w:val="21"/>
                <w:szCs w:val="21"/>
              </w:rPr>
              <w:t>英语新闻业务考试内容范围（考试语言：英语）：</w:t>
            </w:r>
            <w:r>
              <w:rPr>
                <w:rFonts w:ascii="宋体" w:hAnsi="宋体" w:cs="宋体" w:eastAsia="宋体"/>
                <w:b/>
                <w:bCs/>
                <w:spacing w:val="-80"/>
                <w:sz w:val="21"/>
                <w:szCs w:val="21"/>
              </w:rPr>
              <w:t> </w:t>
            </w:r>
            <w:r>
              <w:rPr>
                <w:rFonts w:ascii="宋体" w:hAnsi="宋体" w:cs="宋体" w:eastAsia="宋体"/>
                <w:b/>
                <w:bCs/>
                <w:spacing w:val="-80"/>
                <w:sz w:val="21"/>
                <w:szCs w:val="21"/>
              </w:rPr>
            </w:r>
            <w:r>
              <w:rPr>
                <w:rFonts w:ascii="Times New Roman" w:hAnsi="Times New Roman" w:cs="Times New Roman" w:eastAsia="Times New Roman"/>
                <w:spacing w:val="-4"/>
                <w:sz w:val="21"/>
                <w:szCs w:val="21"/>
              </w:rPr>
              <w:t>1.</w:t>
            </w:r>
            <w:r>
              <w:rPr>
                <w:rFonts w:ascii="宋体" w:hAnsi="宋体" w:cs="宋体" w:eastAsia="宋体"/>
                <w:spacing w:val="-4"/>
                <w:sz w:val="21"/>
                <w:szCs w:val="21"/>
              </w:rPr>
              <w:t>新闻业务基础知识；</w:t>
            </w:r>
            <w:r>
              <w:rPr>
                <w:rFonts w:ascii="Times New Roman" w:hAnsi="Times New Roman" w:cs="Times New Roman" w:eastAsia="Times New Roman"/>
                <w:spacing w:val="-4"/>
                <w:sz w:val="21"/>
                <w:szCs w:val="21"/>
              </w:rPr>
              <w:t>2.</w:t>
            </w:r>
            <w:r>
              <w:rPr>
                <w:rFonts w:ascii="宋体" w:hAnsi="宋体" w:cs="宋体" w:eastAsia="宋体"/>
                <w:spacing w:val="-4"/>
                <w:sz w:val="21"/>
                <w:szCs w:val="21"/>
              </w:rPr>
              <w:t>新闻英语文体特点（语法、词汇与修辞）；</w:t>
            </w:r>
            <w:r>
              <w:rPr>
                <w:rFonts w:ascii="Times New Roman" w:hAnsi="Times New Roman" w:cs="Times New Roman" w:eastAsia="Times New Roman"/>
                <w:spacing w:val="-4"/>
                <w:sz w:val="21"/>
                <w:szCs w:val="21"/>
              </w:rPr>
              <w:t>3.</w:t>
            </w:r>
            <w:r>
              <w:rPr>
                <w:rFonts w:ascii="宋体" w:hAnsi="宋体" w:cs="宋体" w:eastAsia="宋体"/>
                <w:spacing w:val="-4"/>
                <w:sz w:val="21"/>
                <w:szCs w:val="21"/>
              </w:rPr>
              <w:t>新闻编译理论与实践。</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b/>
                <w:bCs/>
                <w:spacing w:val="-5"/>
                <w:sz w:val="21"/>
                <w:szCs w:val="21"/>
              </w:rPr>
              <w:t>新闻传播学理论考试内容范围（考试语言：中文）：</w:t>
            </w:r>
            <w:r>
              <w:rPr>
                <w:rFonts w:ascii="宋体" w:hAnsi="宋体" w:cs="宋体" w:eastAsia="宋体"/>
                <w:b/>
                <w:bCs/>
                <w:spacing w:val="-98"/>
                <w:sz w:val="21"/>
                <w:szCs w:val="21"/>
              </w:rPr>
              <w:t> </w:t>
            </w:r>
            <w:r>
              <w:rPr>
                <w:rFonts w:ascii="宋体" w:hAnsi="宋体" w:cs="宋体" w:eastAsia="宋体"/>
                <w:b/>
                <w:bCs/>
                <w:spacing w:val="-98"/>
                <w:sz w:val="21"/>
                <w:szCs w:val="21"/>
              </w:rPr>
            </w:r>
            <w:r>
              <w:rPr>
                <w:rFonts w:ascii="Times New Roman" w:hAnsi="Times New Roman" w:cs="Times New Roman" w:eastAsia="Times New Roman"/>
                <w:sz w:val="21"/>
                <w:szCs w:val="21"/>
              </w:rPr>
              <w:t>1.</w:t>
            </w:r>
            <w:r>
              <w:rPr>
                <w:rFonts w:ascii="宋体" w:hAnsi="宋体" w:cs="宋体" w:eastAsia="宋体"/>
                <w:sz w:val="21"/>
                <w:szCs w:val="21"/>
              </w:rPr>
              <w:t>新闻理论基础知识：重要概念、理论体系及当下热点问题；</w:t>
            </w:r>
          </w:p>
          <w:p>
            <w:pPr>
              <w:pStyle w:val="TableParagraph"/>
              <w:spacing w:line="286"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国际传播：重要概念、理论体系及当下热点问题；</w:t>
            </w:r>
          </w:p>
          <w:p>
            <w:pPr>
              <w:pStyle w:val="TableParagraph"/>
              <w:spacing w:line="266" w:lineRule="auto" w:before="21"/>
              <w:ind w:left="93" w:right="2338"/>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中外新闻史：重要概念、重大事件及历史进程。</w:t>
            </w:r>
            <w:r>
              <w:rPr>
                <w:rFonts w:ascii="宋体" w:hAnsi="宋体" w:cs="宋体" w:eastAsia="宋体"/>
                <w:w w:val="100"/>
                <w:sz w:val="21"/>
                <w:szCs w:val="21"/>
              </w:rPr>
              <w:t> </w:t>
            </w:r>
            <w:r>
              <w:rPr>
                <w:rFonts w:ascii="宋体" w:hAnsi="宋体" w:cs="宋体" w:eastAsia="宋体"/>
                <w:b/>
                <w:bCs/>
                <w:sz w:val="21"/>
                <w:szCs w:val="21"/>
              </w:rPr>
              <w:t>英汉新闻编译考试内容范围（考试语言：英语）</w:t>
            </w:r>
            <w:r>
              <w:rPr>
                <w:rFonts w:ascii="宋体" w:hAnsi="宋体" w:cs="宋体" w:eastAsia="宋体"/>
                <w:b/>
                <w:bCs/>
                <w:w w:val="100"/>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初步阅读复试参考书目中的《新闻报道与写作》前</w:t>
            </w:r>
            <w:r>
              <w:rPr>
                <w:rFonts w:ascii="宋体" w:hAnsi="宋体" w:cs="宋体" w:eastAsia="宋体"/>
                <w:spacing w:val="-54"/>
                <w:sz w:val="21"/>
                <w:szCs w:val="21"/>
              </w:rPr>
              <w:t> </w:t>
            </w:r>
            <w:r>
              <w:rPr>
                <w:rFonts w:ascii="Times New Roman" w:hAnsi="Times New Roman" w:cs="Times New Roman" w:eastAsia="Times New Roman"/>
                <w:sz w:val="21"/>
                <w:szCs w:val="21"/>
              </w:rPr>
              <w:t>4-5</w:t>
            </w:r>
            <w:r>
              <w:rPr>
                <w:rFonts w:ascii="Times New Roman" w:hAnsi="Times New Roman" w:cs="Times New Roman" w:eastAsia="Times New Roman"/>
                <w:spacing w:val="-2"/>
                <w:sz w:val="21"/>
                <w:szCs w:val="21"/>
              </w:rPr>
              <w:t> </w:t>
            </w:r>
            <w:r>
              <w:rPr>
                <w:rFonts w:ascii="宋体" w:hAnsi="宋体" w:cs="宋体" w:eastAsia="宋体"/>
                <w:sz w:val="21"/>
                <w:szCs w:val="21"/>
              </w:rPr>
              <w:t>章内容。</w:t>
            </w:r>
          </w:p>
          <w:p>
            <w:pPr>
              <w:pStyle w:val="TableParagraph"/>
              <w:spacing w:line="256" w:lineRule="auto"/>
              <w:ind w:left="93" w:right="87"/>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坚持对比阅读相同一条新闻内容的中英文报道，注意中文和英文的不同用词</w:t>
            </w:r>
            <w:r>
              <w:rPr>
                <w:rFonts w:ascii="Times New Roman" w:hAnsi="Times New Roman" w:cs="Times New Roman" w:eastAsia="Times New Roman"/>
                <w:sz w:val="21"/>
                <w:szCs w:val="21"/>
              </w:rPr>
              <w:t>(</w:t>
            </w:r>
            <w:r>
              <w:rPr>
                <w:rFonts w:ascii="宋体" w:hAnsi="宋体" w:cs="宋体" w:eastAsia="宋体"/>
                <w:sz w:val="21"/>
                <w:szCs w:val="21"/>
              </w:rPr>
              <w:t>包括标点符</w:t>
            </w:r>
            <w:r>
              <w:rPr>
                <w:rFonts w:ascii="宋体" w:hAnsi="宋体" w:cs="宋体" w:eastAsia="宋体"/>
                <w:spacing w:val="-59"/>
                <w:sz w:val="21"/>
                <w:szCs w:val="21"/>
              </w:rPr>
              <w:t> </w:t>
            </w:r>
            <w:r>
              <w:rPr>
                <w:rFonts w:ascii="宋体" w:hAnsi="宋体" w:cs="宋体" w:eastAsia="宋体"/>
                <w:sz w:val="21"/>
                <w:szCs w:val="21"/>
              </w:rPr>
              <w:t>号等</w:t>
            </w:r>
            <w:r>
              <w:rPr>
                <w:rFonts w:ascii="Times New Roman" w:hAnsi="Times New Roman" w:cs="Times New Roman" w:eastAsia="Times New Roman"/>
                <w:sz w:val="21"/>
                <w:szCs w:val="21"/>
              </w:rPr>
              <w:t>)</w:t>
            </w:r>
            <w:r>
              <w:rPr>
                <w:rFonts w:ascii="宋体" w:hAnsi="宋体" w:cs="宋体" w:eastAsia="宋体"/>
                <w:sz w:val="21"/>
                <w:szCs w:val="21"/>
              </w:rPr>
              <w:t>和处理方式以及报道结构。</w:t>
            </w:r>
            <w:r>
              <w:rPr>
                <w:rFonts w:ascii="宋体" w:hAnsi="宋体" w:cs="宋体" w:eastAsia="宋体"/>
                <w:w w:val="100"/>
                <w:sz w:val="21"/>
                <w:szCs w:val="21"/>
              </w:rPr>
              <w:t> </w:t>
            </w:r>
            <w:r>
              <w:rPr>
                <w:rFonts w:ascii="Times New Roman" w:hAnsi="Times New Roman" w:cs="Times New Roman" w:eastAsia="Times New Roman"/>
                <w:spacing w:val="-4"/>
                <w:sz w:val="21"/>
                <w:szCs w:val="21"/>
              </w:rPr>
              <w:t>3.</w:t>
            </w:r>
            <w:r>
              <w:rPr>
                <w:rFonts w:ascii="宋体" w:hAnsi="宋体" w:cs="宋体" w:eastAsia="宋体"/>
                <w:spacing w:val="-4"/>
                <w:sz w:val="21"/>
                <w:szCs w:val="21"/>
              </w:rPr>
              <w:t>不要简单进行中英文翻译，要针对中英文的习惯，在理解的基础上提炼和编写相关新闻内</w:t>
            </w:r>
            <w:r>
              <w:rPr>
                <w:rFonts w:ascii="宋体" w:hAnsi="宋体" w:cs="宋体" w:eastAsia="宋体"/>
                <w:spacing w:val="-41"/>
                <w:sz w:val="21"/>
                <w:szCs w:val="21"/>
              </w:rPr>
              <w:t> </w:t>
            </w:r>
            <w:r>
              <w:rPr>
                <w:rFonts w:ascii="宋体" w:hAnsi="宋体" w:cs="宋体" w:eastAsia="宋体"/>
                <w:spacing w:val="-41"/>
                <w:sz w:val="21"/>
                <w:szCs w:val="21"/>
              </w:rPr>
            </w:r>
            <w:r>
              <w:rPr>
                <w:rFonts w:ascii="宋体" w:hAnsi="宋体" w:cs="宋体" w:eastAsia="宋体"/>
                <w:sz w:val="21"/>
                <w:szCs w:val="21"/>
              </w:rPr>
              <w:t>容。</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b/>
                <w:bCs/>
                <w:sz w:val="21"/>
                <w:szCs w:val="21"/>
              </w:rPr>
              <w:t>多语种全球新闻方向复试参考书目：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《国际传播学导论》，郭可，复旦大学出版社，</w:t>
            </w:r>
            <w:r>
              <w:rPr>
                <w:rFonts w:ascii="Times New Roman" w:hAnsi="Times New Roman" w:cs="Times New Roman" w:eastAsia="Times New Roman"/>
                <w:spacing w:val="-6"/>
                <w:sz w:val="21"/>
                <w:szCs w:val="21"/>
              </w:rPr>
              <w:t>2004</w:t>
            </w:r>
            <w:r>
              <w:rPr>
                <w:rFonts w:ascii="宋体" w:hAnsi="宋体" w:cs="宋体" w:eastAsia="宋体"/>
                <w:spacing w:val="-6"/>
                <w:sz w:val="21"/>
                <w:szCs w:val="21"/>
              </w:rPr>
              <w:t>；</w:t>
            </w:r>
          </w:p>
          <w:p>
            <w:pPr>
              <w:pStyle w:val="TableParagraph"/>
              <w:spacing w:line="240" w:lineRule="auto" w:before="21"/>
              <w:ind w:left="93" w:right="-15"/>
              <w:jc w:val="left"/>
              <w:rPr>
                <w:rFonts w:ascii="宋体" w:hAnsi="宋体" w:cs="宋体" w:eastAsia="宋体"/>
                <w:sz w:val="21"/>
                <w:szCs w:val="21"/>
              </w:rPr>
            </w:pPr>
            <w:r>
              <w:rPr>
                <w:rFonts w:ascii="Times New Roman" w:hAnsi="Times New Roman" w:cs="Times New Roman" w:eastAsia="Times New Roman"/>
                <w:spacing w:val="-6"/>
                <w:sz w:val="21"/>
                <w:szCs w:val="21"/>
              </w:rPr>
              <w:t>2.</w:t>
            </w:r>
            <w:r>
              <w:rPr>
                <w:rFonts w:ascii="宋体" w:hAnsi="宋体" w:cs="宋体" w:eastAsia="宋体"/>
                <w:spacing w:val="-6"/>
                <w:sz w:val="21"/>
                <w:szCs w:val="21"/>
              </w:rPr>
              <w:t>《新闻报道与写作》</w:t>
            </w:r>
            <w:r>
              <w:rPr>
                <w:rFonts w:ascii="Times New Roman" w:hAnsi="Times New Roman" w:cs="Times New Roman" w:eastAsia="Times New Roman"/>
                <w:spacing w:val="-6"/>
                <w:sz w:val="21"/>
                <w:szCs w:val="21"/>
              </w:rPr>
              <w:t>(</w:t>
            </w:r>
            <w:r>
              <w:rPr>
                <w:rFonts w:ascii="宋体" w:hAnsi="宋体" w:cs="宋体" w:eastAsia="宋体"/>
                <w:spacing w:val="-6"/>
                <w:sz w:val="21"/>
                <w:szCs w:val="21"/>
              </w:rPr>
              <w:t>第 </w:t>
            </w:r>
            <w:r>
              <w:rPr>
                <w:rFonts w:ascii="Times New Roman" w:hAnsi="Times New Roman" w:cs="Times New Roman" w:eastAsia="Times New Roman"/>
                <w:spacing w:val="-5"/>
                <w:sz w:val="21"/>
                <w:szCs w:val="21"/>
              </w:rPr>
              <w:t>11</w:t>
            </w:r>
            <w:r>
              <w:rPr>
                <w:rFonts w:ascii="Times New Roman" w:hAnsi="Times New Roman" w:cs="Times New Roman" w:eastAsia="Times New Roman"/>
                <w:spacing w:val="14"/>
                <w:sz w:val="21"/>
                <w:szCs w:val="21"/>
              </w:rPr>
              <w:t> </w:t>
            </w:r>
            <w:r>
              <w:rPr>
                <w:rFonts w:ascii="宋体" w:hAnsi="宋体" w:cs="宋体" w:eastAsia="宋体"/>
                <w:spacing w:val="-7"/>
                <w:sz w:val="21"/>
                <w:szCs w:val="21"/>
              </w:rPr>
              <w:t>版，英文版，影印版</w:t>
            </w:r>
            <w:r>
              <w:rPr>
                <w:rFonts w:ascii="Times New Roman" w:hAnsi="Times New Roman" w:cs="Times New Roman" w:eastAsia="Times New Roman"/>
                <w:spacing w:val="-7"/>
                <w:sz w:val="21"/>
                <w:szCs w:val="21"/>
              </w:rPr>
              <w:t>)</w:t>
            </w:r>
            <w:r>
              <w:rPr>
                <w:rFonts w:ascii="宋体" w:hAnsi="宋体" w:cs="宋体" w:eastAsia="宋体"/>
                <w:spacing w:val="-7"/>
                <w:sz w:val="21"/>
                <w:szCs w:val="21"/>
              </w:rPr>
              <w:t>，梅尔文·门彻，清华大学出版社，</w:t>
            </w:r>
            <w:r>
              <w:rPr>
                <w:rFonts w:ascii="Times New Roman" w:hAnsi="Times New Roman" w:cs="Times New Roman" w:eastAsia="Times New Roman"/>
                <w:spacing w:val="-7"/>
                <w:sz w:val="21"/>
                <w:szCs w:val="21"/>
              </w:rPr>
              <w:t>2012</w:t>
            </w:r>
            <w:r>
              <w:rPr>
                <w:rFonts w:ascii="宋体" w:hAnsi="宋体" w:cs="宋体" w:eastAsia="宋体"/>
                <w:spacing w:val="-7"/>
                <w:sz w:val="21"/>
                <w:szCs w:val="21"/>
              </w:rPr>
              <w:t>。</w:t>
            </w:r>
          </w:p>
        </w:tc>
      </w:tr>
      <w:tr>
        <w:trPr>
          <w:trHeight w:val="1272" w:hRule="exact"/>
        </w:trPr>
        <w:tc>
          <w:tcPr>
            <w:tcW w:w="8471"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312" w:lineRule="exact" w:before="20"/>
              <w:ind w:left="93" w:right="156"/>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w:t>
            </w:r>
            <w:r>
              <w:rPr>
                <w:rFonts w:ascii="宋体" w:hAnsi="宋体" w:cs="宋体" w:eastAsia="宋体"/>
                <w:b/>
                <w:bCs/>
                <w:color w:val="FF0000"/>
                <w:w w:val="99"/>
                <w:sz w:val="24"/>
                <w:szCs w:val="24"/>
              </w:rPr>
              <w:t> </w:t>
            </w:r>
            <w:r>
              <w:rPr>
                <w:rFonts w:ascii="宋体" w:hAnsi="宋体" w:cs="宋体" w:eastAsia="宋体"/>
                <w:b/>
                <w:bCs/>
                <w:color w:val="FF0000"/>
                <w:sz w:val="24"/>
                <w:szCs w:val="24"/>
              </w:rPr>
              <w:t>本科结业生，本科毕业生或应届本科生不属于同等学力，正常报考即可，无以</w:t>
            </w:r>
            <w:r>
              <w:rPr>
                <w:rFonts w:ascii="宋体" w:hAnsi="宋体" w:cs="宋体" w:eastAsia="宋体"/>
                <w:b/>
                <w:bCs/>
                <w:color w:val="FF0000"/>
                <w:w w:val="99"/>
                <w:sz w:val="24"/>
                <w:szCs w:val="24"/>
              </w:rPr>
              <w:t> </w:t>
            </w:r>
            <w:r>
              <w:rPr>
                <w:rFonts w:ascii="宋体" w:hAnsi="宋体" w:cs="宋体" w:eastAsia="宋体"/>
                <w:b/>
                <w:bCs/>
                <w:color w:val="FF0000"/>
                <w:spacing w:val="-24"/>
                <w:sz w:val="24"/>
                <w:szCs w:val="24"/>
              </w:rPr>
              <w:t>上要求。）</w:t>
            </w:r>
            <w:r>
              <w:rPr>
                <w:rFonts w:ascii="宋体" w:hAnsi="宋体" w:cs="宋体" w:eastAsia="宋体"/>
                <w:spacing w:val="-24"/>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80" w:right="13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传播学（所属院系：</w:t>
      </w:r>
      <w:r>
        <w:rPr>
          <w:rFonts w:ascii="Cambria" w:hAnsi="Cambria" w:cs="Cambria" w:eastAsia="Cambria"/>
          <w:b/>
          <w:bCs/>
          <w:sz w:val="28"/>
          <w:szCs w:val="28"/>
        </w:rPr>
        <w:t>014</w:t>
      </w:r>
      <w:r>
        <w:rPr>
          <w:rFonts w:ascii="Cambria" w:hAnsi="Cambria" w:cs="Cambria" w:eastAsia="Cambria"/>
          <w:b/>
          <w:bCs/>
          <w:spacing w:val="6"/>
          <w:sz w:val="28"/>
          <w:szCs w:val="28"/>
        </w:rPr>
        <w:t> </w:t>
      </w:r>
      <w:r>
        <w:rPr>
          <w:rFonts w:ascii="宋体" w:hAnsi="宋体" w:cs="宋体" w:eastAsia="宋体"/>
          <w:b/>
          <w:bCs/>
          <w:sz w:val="28"/>
          <w:szCs w:val="28"/>
        </w:rPr>
        <w:t>新闻传播学院）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900"/>
        <w:gridCol w:w="3056"/>
        <w:gridCol w:w="2487"/>
      </w:tblGrid>
      <w:tr>
        <w:trPr>
          <w:trHeight w:val="1584" w:hRule="exact"/>
        </w:trPr>
        <w:tc>
          <w:tcPr>
            <w:tcW w:w="290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662"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05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487"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4" w:right="0"/>
              <w:jc w:val="center"/>
              <w:rPr>
                <w:rFonts w:ascii="黑体" w:hAnsi="黑体" w:cs="黑体" w:eastAsia="黑体"/>
                <w:sz w:val="22"/>
                <w:szCs w:val="22"/>
              </w:rPr>
            </w:pPr>
            <w:r>
              <w:rPr>
                <w:rFonts w:ascii="黑体" w:hAnsi="黑体" w:cs="黑体" w:eastAsia="黑体"/>
                <w:b/>
                <w:bCs/>
                <w:sz w:val="22"/>
                <w:szCs w:val="22"/>
              </w:rPr>
              <w:t>拟招生人数（具体招生</w:t>
            </w:r>
            <w:r>
              <w:rPr>
                <w:rFonts w:ascii="黑体" w:hAnsi="黑体" w:cs="黑体" w:eastAsia="黑体"/>
                <w:sz w:val="22"/>
                <w:szCs w:val="22"/>
              </w:rPr>
            </w:r>
          </w:p>
          <w:p>
            <w:pPr>
              <w:pStyle w:val="TableParagraph"/>
              <w:spacing w:line="259" w:lineRule="auto" w:before="24"/>
              <w:ind w:left="129" w:right="123"/>
              <w:jc w:val="center"/>
              <w:rPr>
                <w:rFonts w:ascii="黑体" w:hAnsi="黑体" w:cs="黑体" w:eastAsia="黑体"/>
                <w:sz w:val="22"/>
                <w:szCs w:val="22"/>
              </w:rPr>
            </w:pPr>
            <w:r>
              <w:rPr>
                <w:rFonts w:ascii="黑体" w:hAnsi="黑体" w:cs="黑体" w:eastAsia="黑体"/>
                <w:b/>
                <w:bCs/>
                <w:sz w:val="22"/>
                <w:szCs w:val="22"/>
              </w:rPr>
              <w:t>名额将在录取时视教育</w:t>
            </w:r>
            <w:r>
              <w:rPr>
                <w:rFonts w:ascii="黑体" w:hAnsi="黑体" w:cs="黑体" w:eastAsia="黑体"/>
                <w:b/>
                <w:bCs/>
                <w:w w:val="99"/>
                <w:sz w:val="22"/>
                <w:szCs w:val="22"/>
              </w:rPr>
              <w:t> </w:t>
            </w:r>
            <w:r>
              <w:rPr>
                <w:rFonts w:ascii="黑体" w:hAnsi="黑体" w:cs="黑体" w:eastAsia="黑体"/>
                <w:b/>
                <w:bCs/>
                <w:sz w:val="22"/>
                <w:szCs w:val="22"/>
              </w:rPr>
              <w:t>部下达计划数、生源状</w:t>
            </w:r>
            <w:r>
              <w:rPr>
                <w:rFonts w:ascii="黑体" w:hAnsi="黑体" w:cs="黑体" w:eastAsia="黑体"/>
                <w:b/>
                <w:bCs/>
                <w:w w:val="99"/>
                <w:sz w:val="22"/>
                <w:szCs w:val="22"/>
              </w:rPr>
              <w:t> </w:t>
            </w:r>
            <w:r>
              <w:rPr>
                <w:rFonts w:ascii="黑体" w:hAnsi="黑体" w:cs="黑体" w:eastAsia="黑体"/>
                <w:b/>
                <w:bCs/>
                <w:sz w:val="22"/>
                <w:szCs w:val="22"/>
              </w:rPr>
              <w:t>况和学校发展需要确</w:t>
            </w:r>
            <w:r>
              <w:rPr>
                <w:rFonts w:ascii="黑体" w:hAnsi="黑体" w:cs="黑体" w:eastAsia="黑体"/>
                <w:b/>
                <w:bCs/>
                <w:w w:val="99"/>
                <w:sz w:val="22"/>
                <w:szCs w:val="22"/>
              </w:rPr>
              <w:t> </w:t>
            </w:r>
            <w:r>
              <w:rPr>
                <w:rFonts w:ascii="黑体" w:hAnsi="黑体" w:cs="黑体" w:eastAsia="黑体"/>
                <w:b/>
                <w:bCs/>
                <w:sz w:val="22"/>
                <w:szCs w:val="22"/>
              </w:rPr>
              <w:t>定，会有适量增减）</w:t>
            </w:r>
            <w:r>
              <w:rPr>
                <w:rFonts w:ascii="黑体" w:hAnsi="黑体" w:cs="黑体" w:eastAsia="黑体"/>
                <w:sz w:val="22"/>
                <w:szCs w:val="22"/>
              </w:rPr>
            </w:r>
          </w:p>
        </w:tc>
      </w:tr>
      <w:tr>
        <w:trPr>
          <w:trHeight w:val="334" w:hRule="exact"/>
        </w:trPr>
        <w:tc>
          <w:tcPr>
            <w:tcW w:w="2900"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050302</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传播学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49"/>
                <w:sz w:val="21"/>
                <w:szCs w:val="21"/>
              </w:rPr>
              <w:t> </w:t>
            </w:r>
            <w:r>
              <w:rPr>
                <w:rFonts w:ascii="宋体" w:hAnsi="宋体" w:cs="宋体" w:eastAsia="宋体"/>
                <w:sz w:val="21"/>
                <w:szCs w:val="21"/>
              </w:rPr>
              <w:t>人工智能广告与计算传播学</w:t>
            </w:r>
          </w:p>
        </w:tc>
        <w:tc>
          <w:tcPr>
            <w:tcW w:w="2487"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12 </w:t>
            </w:r>
            <w:r>
              <w:rPr>
                <w:rFonts w:ascii="宋体" w:hAnsi="宋体" w:cs="宋体" w:eastAsia="宋体"/>
                <w:sz w:val="21"/>
                <w:szCs w:val="21"/>
              </w:rPr>
              <w:t>人</w:t>
            </w:r>
          </w:p>
          <w:p>
            <w:pPr>
              <w:pStyle w:val="TableParagraph"/>
              <w:spacing w:line="273" w:lineRule="auto" w:before="21"/>
              <w:ind w:left="182" w:right="175"/>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900" w:type="dxa"/>
            <w:vMerge/>
            <w:tcBorders>
              <w:left w:val="single" w:sz="12" w:space="0" w:color="000000"/>
              <w:right w:val="single" w:sz="8" w:space="0" w:color="000000"/>
            </w:tcBorders>
          </w:tcPr>
          <w:p>
            <w:pP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新媒体与全球传播</w:t>
            </w:r>
          </w:p>
        </w:tc>
        <w:tc>
          <w:tcPr>
            <w:tcW w:w="2487" w:type="dxa"/>
            <w:vMerge/>
            <w:tcBorders>
              <w:left w:val="single" w:sz="8" w:space="0" w:color="000000"/>
              <w:right w:val="single" w:sz="12" w:space="0" w:color="000000"/>
            </w:tcBorders>
          </w:tcPr>
          <w:p>
            <w:pPr/>
          </w:p>
        </w:tc>
      </w:tr>
      <w:tr>
        <w:trPr>
          <w:trHeight w:val="331" w:hRule="exact"/>
        </w:trPr>
        <w:tc>
          <w:tcPr>
            <w:tcW w:w="2900" w:type="dxa"/>
            <w:vMerge/>
            <w:tcBorders>
              <w:left w:val="single" w:sz="12" w:space="0" w:color="000000"/>
              <w:right w:val="single" w:sz="8" w:space="0" w:color="000000"/>
            </w:tcBorders>
          </w:tcPr>
          <w:p>
            <w:pP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影视国际传播</w:t>
            </w:r>
          </w:p>
        </w:tc>
        <w:tc>
          <w:tcPr>
            <w:tcW w:w="2487" w:type="dxa"/>
            <w:vMerge/>
            <w:tcBorders>
              <w:left w:val="single" w:sz="8" w:space="0" w:color="000000"/>
              <w:right w:val="single" w:sz="12" w:space="0" w:color="000000"/>
            </w:tcBorders>
          </w:tcPr>
          <w:p>
            <w:pPr/>
          </w:p>
        </w:tc>
      </w:tr>
      <w:tr>
        <w:trPr>
          <w:trHeight w:val="334" w:hRule="exact"/>
        </w:trPr>
        <w:tc>
          <w:tcPr>
            <w:tcW w:w="2900" w:type="dxa"/>
            <w:vMerge/>
            <w:tcBorders>
              <w:left w:val="single" w:sz="12" w:space="0" w:color="000000"/>
              <w:bottom w:val="single" w:sz="8" w:space="0" w:color="000000"/>
              <w:right w:val="single" w:sz="8" w:space="0" w:color="000000"/>
            </w:tcBorders>
          </w:tcPr>
          <w:p>
            <w:pP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跨文化传播</w:t>
            </w:r>
          </w:p>
        </w:tc>
        <w:tc>
          <w:tcPr>
            <w:tcW w:w="2487" w:type="dxa"/>
            <w:vMerge/>
            <w:tcBorders>
              <w:left w:val="single" w:sz="8" w:space="0" w:color="000000"/>
              <w:bottom w:val="single" w:sz="8" w:space="0" w:color="000000"/>
              <w:right w:val="single" w:sz="12" w:space="0" w:color="000000"/>
            </w:tcBorders>
          </w:tcPr>
          <w:p>
            <w:pPr/>
          </w:p>
        </w:tc>
      </w:tr>
      <w:tr>
        <w:trPr>
          <w:trHeight w:val="331"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204"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Times New Roman" w:hAnsi="Times New Roman" w:cs="Times New Roman" w:eastAsia="Times New Roman"/>
                <w:spacing w:val="1"/>
                <w:sz w:val="21"/>
                <w:szCs w:val="21"/>
              </w:rPr>
              <w:t>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645 </w:t>
            </w:r>
            <w:r>
              <w:rPr>
                <w:rFonts w:ascii="宋体" w:hAnsi="宋体" w:cs="宋体" w:eastAsia="宋体"/>
                <w:sz w:val="21"/>
                <w:szCs w:val="21"/>
              </w:rPr>
              <w:t>传播学实务</w:t>
            </w:r>
          </w:p>
          <w:p>
            <w:pPr>
              <w:pStyle w:val="TableParagraph"/>
              <w:spacing w:line="256" w:lineRule="auto" w:before="21"/>
              <w:ind w:left="93" w:right="6582"/>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845 </w:t>
            </w:r>
            <w:r>
              <w:rPr>
                <w:rFonts w:ascii="宋体" w:hAnsi="宋体" w:cs="宋体" w:eastAsia="宋体"/>
                <w:sz w:val="21"/>
                <w:szCs w:val="21"/>
              </w:rPr>
              <w:t>传播学理论</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笔试科目名称：传播学综合</w:t>
            </w:r>
          </w:p>
        </w:tc>
      </w:tr>
      <w:tr>
        <w:trPr>
          <w:trHeight w:val="334"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659"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7196"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90" w:hanging="420"/>
              <w:jc w:val="left"/>
              <w:rPr>
                <w:rFonts w:ascii="宋体" w:hAnsi="宋体" w:cs="宋体" w:eastAsia="宋体"/>
                <w:sz w:val="21"/>
                <w:szCs w:val="21"/>
              </w:rPr>
            </w:pPr>
            <w:r>
              <w:rPr>
                <w:rFonts w:ascii="宋体" w:hAnsi="宋体" w:cs="宋体" w:eastAsia="宋体"/>
                <w:b/>
                <w:bCs/>
                <w:sz w:val="21"/>
                <w:szCs w:val="21"/>
              </w:rPr>
              <w:t>传播学实务考试内容范围：</w:t>
            </w:r>
            <w:r>
              <w:rPr>
                <w:rFonts w:ascii="宋体" w:hAnsi="宋体" w:cs="宋体" w:eastAsia="宋体"/>
                <w:b/>
                <w:bCs/>
                <w:w w:val="100"/>
                <w:sz w:val="21"/>
                <w:szCs w:val="21"/>
              </w:rPr>
              <w:t> </w:t>
            </w:r>
            <w:r>
              <w:rPr>
                <w:rFonts w:ascii="宋体" w:hAnsi="宋体" w:cs="宋体" w:eastAsia="宋体"/>
                <w:sz w:val="21"/>
                <w:szCs w:val="21"/>
              </w:rPr>
              <w:t>考试内容包括四个部分：广告、公共关系、跨文化传播及学术研究能力测试，以上四</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部分包含必要的专业英语能力。</w:t>
            </w:r>
          </w:p>
          <w:p>
            <w:pPr>
              <w:pStyle w:val="TableParagraph"/>
              <w:spacing w:line="256" w:lineRule="auto" w:before="37"/>
              <w:ind w:left="93" w:right="87" w:firstLine="420"/>
              <w:jc w:val="left"/>
              <w:rPr>
                <w:rFonts w:ascii="宋体" w:hAnsi="宋体" w:cs="宋体" w:eastAsia="宋体"/>
                <w:sz w:val="21"/>
                <w:szCs w:val="21"/>
              </w:rPr>
            </w:pPr>
            <w:r>
              <w:rPr>
                <w:rFonts w:ascii="Times New Roman" w:hAnsi="Times New Roman" w:cs="Times New Roman" w:eastAsia="Times New Roman"/>
                <w:spacing w:val="-5"/>
                <w:sz w:val="21"/>
                <w:szCs w:val="21"/>
              </w:rPr>
              <w:t>1.</w:t>
            </w:r>
            <w:r>
              <w:rPr>
                <w:rFonts w:ascii="宋体" w:hAnsi="宋体" w:cs="宋体" w:eastAsia="宋体"/>
                <w:spacing w:val="-5"/>
                <w:sz w:val="21"/>
                <w:szCs w:val="21"/>
              </w:rPr>
              <w:t>广告部分包括广告发展的历史、广告的基本概念和理论、广告伦理与法规、国际广告</w:t>
            </w:r>
            <w:r>
              <w:rPr>
                <w:rFonts w:ascii="宋体" w:hAnsi="宋体" w:cs="宋体" w:eastAsia="宋体"/>
                <w:w w:val="100"/>
                <w:sz w:val="21"/>
                <w:szCs w:val="21"/>
              </w:rPr>
              <w:t> </w:t>
            </w:r>
            <w:r>
              <w:rPr>
                <w:rFonts w:ascii="宋体" w:hAnsi="宋体" w:cs="宋体" w:eastAsia="宋体"/>
                <w:sz w:val="21"/>
                <w:szCs w:val="21"/>
              </w:rPr>
              <w:t>的内涵和策略、广告媒体的选用等。</w:t>
            </w:r>
          </w:p>
          <w:p>
            <w:pPr>
              <w:pStyle w:val="TableParagraph"/>
              <w:spacing w:line="266" w:lineRule="auto" w:before="22"/>
              <w:ind w:left="93" w:right="87" w:firstLine="420"/>
              <w:jc w:val="both"/>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公共关系部分包括公共关系的渊源、兴起与发展、社会关系和公共关系、公共关系的</w:t>
            </w:r>
            <w:r>
              <w:rPr>
                <w:rFonts w:ascii="宋体" w:hAnsi="宋体" w:cs="宋体" w:eastAsia="宋体"/>
                <w:w w:val="100"/>
                <w:sz w:val="21"/>
                <w:szCs w:val="21"/>
              </w:rPr>
              <w:t> </w:t>
            </w:r>
            <w:r>
              <w:rPr>
                <w:rFonts w:ascii="宋体" w:hAnsi="宋体" w:cs="宋体" w:eastAsia="宋体"/>
                <w:sz w:val="21"/>
                <w:szCs w:val="21"/>
              </w:rPr>
              <w:t>构成要素、公共关系的职能和作用、公共关系的类型、公共关系的规范和准则、公共关系</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pacing w:val="-6"/>
                <w:sz w:val="21"/>
                <w:szCs w:val="21"/>
              </w:rPr>
              <w:t>的多学科方法、公共关系实务操作（调查与策划、言语传播、文字传播、实像传播、整合传</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pacing w:val="-6"/>
                <w:sz w:val="21"/>
                <w:szCs w:val="21"/>
              </w:rPr>
              <w:t>播、网络传播、危机管理）、公共关系专职机构和专业人员。</w:t>
            </w:r>
          </w:p>
          <w:p>
            <w:pPr>
              <w:pStyle w:val="TableParagraph"/>
              <w:spacing w:line="256" w:lineRule="auto" w:before="14"/>
              <w:ind w:left="93" w:right="-17" w:firstLine="420"/>
              <w:jc w:val="left"/>
              <w:rPr>
                <w:rFonts w:ascii="宋体" w:hAnsi="宋体" w:cs="宋体" w:eastAsia="宋体"/>
                <w:sz w:val="21"/>
                <w:szCs w:val="21"/>
              </w:rPr>
            </w:pPr>
            <w:r>
              <w:rPr>
                <w:rFonts w:ascii="Times New Roman" w:hAnsi="Times New Roman" w:cs="Times New Roman" w:eastAsia="Times New Roman"/>
                <w:spacing w:val="-2"/>
                <w:sz w:val="21"/>
                <w:szCs w:val="21"/>
              </w:rPr>
              <w:t>3.</w:t>
            </w:r>
            <w:r>
              <w:rPr>
                <w:rFonts w:ascii="宋体" w:hAnsi="宋体" w:cs="宋体" w:eastAsia="宋体"/>
                <w:spacing w:val="-2"/>
                <w:sz w:val="21"/>
                <w:szCs w:val="21"/>
              </w:rPr>
              <w:t>跨文化传播部分包括跨文化传播的历史意义、价值观理论、影响跨文化传播的因素、</w:t>
            </w:r>
            <w:r>
              <w:rPr>
                <w:rFonts w:ascii="宋体" w:hAnsi="宋体" w:cs="宋体" w:eastAsia="宋体"/>
                <w:w w:val="100"/>
                <w:sz w:val="21"/>
                <w:szCs w:val="21"/>
              </w:rPr>
              <w:t> </w:t>
            </w:r>
            <w:r>
              <w:rPr>
                <w:rFonts w:ascii="宋体" w:hAnsi="宋体" w:cs="宋体" w:eastAsia="宋体"/>
                <w:sz w:val="21"/>
                <w:szCs w:val="21"/>
              </w:rPr>
              <w:t>跨文化组织传播、跨文化冲突、跨文化适应和跨文化能力的相关思想和理论等。</w:t>
            </w:r>
          </w:p>
          <w:p>
            <w:pPr>
              <w:pStyle w:val="TableParagraph"/>
              <w:spacing w:line="256" w:lineRule="auto" w:before="22"/>
              <w:ind w:left="93" w:right="1224" w:firstLine="420"/>
              <w:jc w:val="left"/>
              <w:rPr>
                <w:rFonts w:ascii="宋体" w:hAnsi="宋体" w:cs="宋体" w:eastAsia="宋体"/>
                <w:sz w:val="21"/>
                <w:szCs w:val="21"/>
              </w:rPr>
            </w:pPr>
            <w:r>
              <w:rPr>
                <w:rFonts w:ascii="Times New Roman" w:hAnsi="Times New Roman" w:cs="Times New Roman" w:eastAsia="Times New Roman"/>
                <w:spacing w:val="-2"/>
                <w:sz w:val="21"/>
                <w:szCs w:val="21"/>
              </w:rPr>
              <w:t>4.</w:t>
            </w:r>
            <w:r>
              <w:rPr>
                <w:rFonts w:ascii="宋体" w:hAnsi="宋体" w:cs="宋体" w:eastAsia="宋体"/>
                <w:spacing w:val="-2"/>
                <w:sz w:val="21"/>
                <w:szCs w:val="21"/>
              </w:rPr>
              <w:t>学术研究能力测试部分重点考察学术篇章的阅读理解和归纳写作能力。</w:t>
            </w:r>
            <w:r>
              <w:rPr>
                <w:rFonts w:ascii="宋体" w:hAnsi="宋体" w:cs="宋体" w:eastAsia="宋体"/>
                <w:w w:val="100"/>
                <w:sz w:val="21"/>
                <w:szCs w:val="21"/>
              </w:rPr>
              <w:t> </w:t>
            </w:r>
            <w:r>
              <w:rPr>
                <w:rFonts w:ascii="宋体" w:hAnsi="宋体" w:cs="宋体" w:eastAsia="宋体"/>
                <w:b/>
                <w:bCs/>
                <w:sz w:val="21"/>
                <w:szCs w:val="21"/>
              </w:rPr>
              <w:t>传播学理论考试内容范围：</w:t>
            </w:r>
            <w:r>
              <w:rPr>
                <w:rFonts w:ascii="宋体" w:hAnsi="宋体" w:cs="宋体" w:eastAsia="宋体"/>
                <w:sz w:val="21"/>
                <w:szCs w:val="21"/>
              </w:rPr>
            </w:r>
          </w:p>
          <w:p>
            <w:pPr>
              <w:pStyle w:val="TableParagraph"/>
              <w:spacing w:line="268" w:lineRule="auto" w:before="22"/>
              <w:ind w:left="93" w:right="88" w:firstLine="420"/>
              <w:jc w:val="both"/>
              <w:rPr>
                <w:rFonts w:ascii="宋体" w:hAnsi="宋体" w:cs="宋体" w:eastAsia="宋体"/>
                <w:sz w:val="21"/>
                <w:szCs w:val="21"/>
              </w:rPr>
            </w:pPr>
            <w:r>
              <w:rPr>
                <w:rFonts w:ascii="Times New Roman" w:hAnsi="Times New Roman" w:cs="Times New Roman" w:eastAsia="Times New Roman"/>
                <w:spacing w:val="-5"/>
                <w:sz w:val="21"/>
                <w:szCs w:val="21"/>
              </w:rPr>
              <w:t>1.</w:t>
            </w:r>
            <w:r>
              <w:rPr>
                <w:rFonts w:ascii="宋体" w:hAnsi="宋体" w:cs="宋体" w:eastAsia="宋体"/>
                <w:spacing w:val="-5"/>
                <w:sz w:val="21"/>
                <w:szCs w:val="21"/>
              </w:rPr>
              <w:t>传播学理论：大众传播理论概述、大众传播研究模式的功能、传播中理解的作用、编</w:t>
            </w:r>
            <w:r>
              <w:rPr>
                <w:rFonts w:ascii="宋体" w:hAnsi="宋体" w:cs="宋体" w:eastAsia="宋体"/>
                <w:w w:val="100"/>
                <w:sz w:val="21"/>
                <w:szCs w:val="21"/>
              </w:rPr>
              <w:t> </w:t>
            </w:r>
            <w:r>
              <w:rPr>
                <w:rFonts w:ascii="宋体" w:hAnsi="宋体" w:cs="宋体" w:eastAsia="宋体"/>
                <w:sz w:val="21"/>
                <w:szCs w:val="21"/>
              </w:rPr>
              <w:t>码的问题语言的特征、宣传分析：编码效果的最初理论、何为宣传、说服理论、大众媒介</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与人际传播、议程设置、知识沟假说、大众传播的效果、大众传播媒介的使用、现代社会</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中的大众媒介。</w:t>
            </w:r>
          </w:p>
          <w:p>
            <w:pPr>
              <w:pStyle w:val="TableParagraph"/>
              <w:spacing w:line="266" w:lineRule="auto" w:before="12"/>
              <w:ind w:left="93" w:right="88" w:firstLine="420"/>
              <w:jc w:val="left"/>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国际传播学：国际传播学概述（研究对象、内容、研究现状和研究方法）、国际传播</w:t>
            </w:r>
            <w:r>
              <w:rPr>
                <w:rFonts w:ascii="宋体" w:hAnsi="宋体" w:cs="宋体" w:eastAsia="宋体"/>
                <w:w w:val="100"/>
                <w:sz w:val="21"/>
                <w:szCs w:val="21"/>
              </w:rPr>
              <w:t> </w:t>
            </w:r>
            <w:r>
              <w:rPr>
                <w:rFonts w:ascii="宋体" w:hAnsi="宋体" w:cs="宋体" w:eastAsia="宋体"/>
                <w:sz w:val="21"/>
                <w:szCs w:val="21"/>
              </w:rPr>
              <w:t>的主体、国际传播的控制、国际传播的手段、国际传播的内容、国际传播的受众、国际传</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播的效果、中国的国际传播、全球新闻与信息流动、国际广播电视、互联网在全球范围的</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影响：挑战与前景、全球传播与宣传、传播与文化。</w:t>
            </w:r>
            <w:r>
              <w:rPr>
                <w:rFonts w:ascii="宋体" w:hAnsi="宋体" w:cs="宋体" w:eastAsia="宋体"/>
                <w:w w:val="100"/>
                <w:sz w:val="21"/>
                <w:szCs w:val="21"/>
              </w:rPr>
              <w:t> </w:t>
            </w:r>
            <w:r>
              <w:rPr>
                <w:rFonts w:ascii="宋体" w:hAnsi="宋体" w:cs="宋体" w:eastAsia="宋体"/>
                <w:b/>
                <w:bCs/>
                <w:spacing w:val="-20"/>
                <w:sz w:val="21"/>
                <w:szCs w:val="21"/>
              </w:rPr>
              <w:t>复试参考书目：</w:t>
            </w:r>
            <w:r>
              <w:rPr>
                <w:rFonts w:ascii="宋体" w:hAnsi="宋体" w:cs="宋体" w:eastAsia="宋体"/>
                <w:spacing w:val="-20"/>
                <w:sz w:val="21"/>
                <w:szCs w:val="21"/>
              </w:rPr>
              <w:t>《传播理论：起源、方法与应用》（第五版），沃纳•赛佛林</w:t>
            </w:r>
            <w:r>
              <w:rPr>
                <w:rFonts w:ascii="宋体" w:hAnsi="宋体" w:cs="宋体" w:eastAsia="宋体"/>
                <w:spacing w:val="38"/>
                <w:sz w:val="21"/>
                <w:szCs w:val="21"/>
              </w:rPr>
              <w:t> </w:t>
            </w:r>
            <w:r>
              <w:rPr>
                <w:rFonts w:ascii="Times New Roman" w:hAnsi="Times New Roman" w:cs="Times New Roman" w:eastAsia="Times New Roman"/>
                <w:sz w:val="21"/>
                <w:szCs w:val="21"/>
              </w:rPr>
              <w:t>(werner</w:t>
            </w:r>
            <w:r>
              <w:rPr>
                <w:rFonts w:ascii="Times New Roman" w:hAnsi="Times New Roman" w:cs="Times New Roman" w:eastAsia="Times New Roman"/>
                <w:spacing w:val="-1"/>
                <w:sz w:val="21"/>
                <w:szCs w:val="21"/>
              </w:rPr>
              <w:t> </w:t>
            </w:r>
            <w:r>
              <w:rPr>
                <w:rFonts w:ascii="Times New Roman" w:hAnsi="Times New Roman" w:cs="Times New Roman" w:eastAsia="Times New Roman"/>
                <w:spacing w:val="-6"/>
                <w:sz w:val="21"/>
                <w:szCs w:val="21"/>
              </w:rPr>
              <w:t>J</w:t>
            </w:r>
            <w:r>
              <w:rPr>
                <w:rFonts w:ascii="宋体" w:hAnsi="宋体" w:cs="宋体" w:eastAsia="宋体"/>
                <w:spacing w:val="-6"/>
                <w:sz w:val="21"/>
                <w:szCs w:val="21"/>
              </w:rPr>
              <w:t>．</w:t>
            </w:r>
            <w:r>
              <w:rPr>
                <w:rFonts w:ascii="Times New Roman" w:hAnsi="Times New Roman" w:cs="Times New Roman" w:eastAsia="Times New Roman"/>
                <w:spacing w:val="-6"/>
                <w:sz w:val="21"/>
                <w:szCs w:val="21"/>
              </w:rPr>
              <w:t>sevenin),</w:t>
            </w:r>
            <w:r>
              <w:rPr>
                <w:rFonts w:ascii="Times New Roman" w:hAnsi="Times New Roman" w:cs="Times New Roman" w:eastAsia="Times New Roman"/>
                <w:spacing w:val="-35"/>
                <w:sz w:val="21"/>
                <w:szCs w:val="21"/>
              </w:rPr>
              <w:t> </w:t>
            </w:r>
            <w:r>
              <w:rPr>
                <w:rFonts w:ascii="Times New Roman" w:hAnsi="Times New Roman" w:cs="Times New Roman" w:eastAsia="Times New Roman"/>
                <w:spacing w:val="-35"/>
                <w:sz w:val="21"/>
                <w:szCs w:val="21"/>
              </w:rPr>
            </w:r>
            <w:r>
              <w:rPr>
                <w:rFonts w:ascii="宋体" w:hAnsi="宋体" w:cs="宋体" w:eastAsia="宋体"/>
                <w:sz w:val="21"/>
                <w:szCs w:val="21"/>
              </w:rPr>
              <w:t>坦卡德，中国传媒大学出版社，</w:t>
            </w:r>
            <w:r>
              <w:rPr>
                <w:rFonts w:ascii="Times New Roman" w:hAnsi="Times New Roman" w:cs="Times New Roman" w:eastAsia="Times New Roman"/>
                <w:sz w:val="21"/>
                <w:szCs w:val="21"/>
              </w:rPr>
              <w:t>2006-1-1</w:t>
            </w:r>
            <w:r>
              <w:rPr>
                <w:rFonts w:ascii="宋体" w:hAnsi="宋体" w:cs="宋体" w:eastAsia="宋体"/>
                <w:sz w:val="21"/>
                <w:szCs w:val="21"/>
              </w:rPr>
              <w:t>。</w:t>
            </w:r>
          </w:p>
        </w:tc>
      </w:tr>
    </w:tbl>
    <w:p>
      <w:pPr>
        <w:spacing w:after="0" w:line="266" w:lineRule="auto"/>
        <w:jc w:val="left"/>
        <w:rPr>
          <w:rFonts w:ascii="宋体" w:hAnsi="宋体" w:cs="宋体" w:eastAsia="宋体"/>
          <w:sz w:val="21"/>
          <w:szCs w:val="21"/>
        </w:rPr>
        <w:sectPr>
          <w:pgSz w:w="11910" w:h="16840"/>
          <w:pgMar w:header="0" w:footer="1035" w:top="1520" w:bottom="1220" w:left="1680" w:right="1400"/>
        </w:sectPr>
      </w:pPr>
    </w:p>
    <w:p>
      <w:pPr>
        <w:spacing w:line="240" w:lineRule="auto" w:before="7"/>
        <w:rPr>
          <w:rFonts w:ascii="Times New Roman" w:hAnsi="Times New Roman" w:cs="Times New Roman" w:eastAsia="Times New Roman"/>
          <w:sz w:val="7"/>
          <w:szCs w:val="7"/>
        </w:rPr>
      </w:pPr>
    </w:p>
    <w:p>
      <w:pPr>
        <w:spacing w:line="1325" w:lineRule="exact"/>
        <w:ind w:left="218" w:right="0" w:firstLine="0"/>
        <w:rPr>
          <w:rFonts w:ascii="Times New Roman" w:hAnsi="Times New Roman" w:cs="Times New Roman" w:eastAsia="Times New Roman"/>
          <w:sz w:val="20"/>
          <w:szCs w:val="20"/>
        </w:rPr>
      </w:pPr>
      <w:r>
        <w:rPr>
          <w:rFonts w:ascii="Times New Roman" w:hAnsi="Times New Roman" w:cs="Times New Roman" w:eastAsia="Times New Roman"/>
          <w:position w:val="-26"/>
          <w:sz w:val="20"/>
          <w:szCs w:val="20"/>
        </w:rPr>
        <w:pict>
          <v:group style="width:424.05pt;height:66.3pt;mso-position-horizontal-relative:char;mso-position-vertical-relative:line" coordorigin="0,0" coordsize="8481,1326">
            <v:group style="position:absolute;left:10;top:24;width:8443;height:2" coordorigin="10,24" coordsize="8443,2">
              <v:shape style="position:absolute;left:10;top:24;width:8443;height:2" coordorigin="10,24" coordsize="8443,0" path="m10,24l8452,24e" filled="false" stroked="true" strokeweight=".96pt" strokecolor="#000000">
                <v:path arrowok="t"/>
              </v:shape>
            </v:group>
            <v:group style="position:absolute;left:24;top:34;width:2;height:1278" coordorigin="24,34" coordsize="2,1278">
              <v:shape style="position:absolute;left:24;top:34;width:2;height:1278" coordorigin="24,34" coordsize="0,1278" path="m24,34l24,1311e" filled="false" stroked="true" strokeweight="1.44pt" strokecolor="#000000">
                <v:path arrowok="t"/>
              </v:shape>
            </v:group>
            <v:group style="position:absolute;left:38;top:1296;width:8414;height:2" coordorigin="38,1296" coordsize="8414,2">
              <v:shape style="position:absolute;left:38;top:1296;width:8414;height:2" coordorigin="38,1296" coordsize="8414,0" path="m38,1296l8452,1296e" filled="false" stroked="true" strokeweight="1.44pt" strokecolor="#000000">
                <v:path arrowok="t"/>
              </v:shape>
            </v:group>
            <v:group style="position:absolute;left:8466;top:14;width:2;height:1297" coordorigin="8466,14" coordsize="2,1297">
              <v:shape style="position:absolute;left:8466;top:14;width:2;height:1297" coordorigin="8466,14" coordsize="0,1297" path="m8466,14l8466,1311e" filled="false" stroked="true" strokeweight="1.44pt" strokecolor="#000000">
                <v:path arrowok="t"/>
              </v:shape>
              <v:shape style="position:absolute;left:0;top:0;width:8481;height:1326" type="#_x0000_t202" filled="false" stroked="false">
                <v:textbox inset="0,0,0,0">
                  <w:txbxContent>
                    <w:p>
                      <w:pPr>
                        <w:spacing w:line="235" w:lineRule="auto" w:before="1"/>
                        <w:ind w:left="131" w:right="156" w:firstLine="0"/>
                        <w:jc w:val="left"/>
                        <w:rPr>
                          <w:rFonts w:ascii="宋体" w:hAnsi="宋体" w:cs="宋体" w:eastAsia="宋体"/>
                          <w:sz w:val="24"/>
                          <w:szCs w:val="24"/>
                        </w:rPr>
                      </w:pP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注</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生需</w:t>
                      </w:r>
                      <w:r>
                        <w:rPr>
                          <w:rFonts w:ascii="宋体" w:hAnsi="宋体" w:cs="宋体" w:eastAsia="宋体"/>
                          <w:b/>
                          <w:bCs/>
                          <w:color w:val="FF0000"/>
                          <w:spacing w:val="2"/>
                          <w:w w:val="99"/>
                          <w:sz w:val="24"/>
                          <w:szCs w:val="24"/>
                        </w:rPr>
                        <w:t>在</w:t>
                      </w:r>
                      <w:r>
                        <w:rPr>
                          <w:rFonts w:ascii="宋体" w:hAnsi="宋体" w:cs="宋体" w:eastAsia="宋体"/>
                          <w:b/>
                          <w:bCs/>
                          <w:color w:val="FF0000"/>
                          <w:w w:val="99"/>
                          <w:sz w:val="24"/>
                          <w:szCs w:val="24"/>
                        </w:rPr>
                        <w:t>国</w:t>
                      </w:r>
                      <w:r>
                        <w:rPr>
                          <w:rFonts w:ascii="宋体" w:hAnsi="宋体" w:cs="宋体" w:eastAsia="宋体"/>
                          <w:b/>
                          <w:bCs/>
                          <w:color w:val="FF0000"/>
                          <w:spacing w:val="2"/>
                          <w:w w:val="99"/>
                          <w:sz w:val="24"/>
                          <w:szCs w:val="24"/>
                        </w:rPr>
                        <w:t>家</w:t>
                      </w:r>
                      <w:r>
                        <w:rPr>
                          <w:rFonts w:ascii="宋体" w:hAnsi="宋体" w:cs="宋体" w:eastAsia="宋体"/>
                          <w:b/>
                          <w:bCs/>
                          <w:color w:val="FF0000"/>
                          <w:w w:val="99"/>
                          <w:sz w:val="24"/>
                          <w:szCs w:val="24"/>
                        </w:rPr>
                        <w:t>一级</w:t>
                      </w:r>
                      <w:r>
                        <w:rPr>
                          <w:rFonts w:ascii="宋体" w:hAnsi="宋体" w:cs="宋体" w:eastAsia="宋体"/>
                          <w:b/>
                          <w:bCs/>
                          <w:color w:val="FF0000"/>
                          <w:spacing w:val="2"/>
                          <w:w w:val="99"/>
                          <w:sz w:val="24"/>
                          <w:szCs w:val="24"/>
                        </w:rPr>
                        <w:t>中</w:t>
                      </w:r>
                      <w:r>
                        <w:rPr>
                          <w:rFonts w:ascii="宋体" w:hAnsi="宋体" w:cs="宋体" w:eastAsia="宋体"/>
                          <w:b/>
                          <w:bCs/>
                          <w:color w:val="FF0000"/>
                          <w:w w:val="99"/>
                          <w:sz w:val="24"/>
                          <w:szCs w:val="24"/>
                        </w:rPr>
                        <w:t>文</w:t>
                      </w:r>
                      <w:r>
                        <w:rPr>
                          <w:rFonts w:ascii="宋体" w:hAnsi="宋体" w:cs="宋体" w:eastAsia="宋体"/>
                          <w:b/>
                          <w:bCs/>
                          <w:color w:val="FF0000"/>
                          <w:spacing w:val="2"/>
                          <w:w w:val="99"/>
                          <w:sz w:val="24"/>
                          <w:szCs w:val="24"/>
                        </w:rPr>
                        <w:t>核</w:t>
                      </w:r>
                      <w:r>
                        <w:rPr>
                          <w:rFonts w:ascii="宋体" w:hAnsi="宋体" w:cs="宋体" w:eastAsia="宋体"/>
                          <w:b/>
                          <w:bCs/>
                          <w:color w:val="FF0000"/>
                          <w:w w:val="99"/>
                          <w:sz w:val="24"/>
                          <w:szCs w:val="24"/>
                        </w:rPr>
                        <w:t>心学</w:t>
                      </w:r>
                      <w:r>
                        <w:rPr>
                          <w:rFonts w:ascii="宋体" w:hAnsi="宋体" w:cs="宋体" w:eastAsia="宋体"/>
                          <w:b/>
                          <w:bCs/>
                          <w:color w:val="FF0000"/>
                          <w:spacing w:val="2"/>
                          <w:w w:val="99"/>
                          <w:sz w:val="24"/>
                          <w:szCs w:val="24"/>
                        </w:rPr>
                        <w:t>术</w:t>
                      </w:r>
                      <w:r>
                        <w:rPr>
                          <w:rFonts w:ascii="宋体" w:hAnsi="宋体" w:cs="宋体" w:eastAsia="宋体"/>
                          <w:b/>
                          <w:bCs/>
                          <w:color w:val="FF0000"/>
                          <w:w w:val="99"/>
                          <w:sz w:val="24"/>
                          <w:szCs w:val="24"/>
                        </w:rPr>
                        <w:t>期</w:t>
                      </w:r>
                      <w:r>
                        <w:rPr>
                          <w:rFonts w:ascii="宋体" w:hAnsi="宋体" w:cs="宋体" w:eastAsia="宋体"/>
                          <w:b/>
                          <w:bCs/>
                          <w:color w:val="FF0000"/>
                          <w:spacing w:val="2"/>
                          <w:w w:val="99"/>
                          <w:sz w:val="24"/>
                          <w:szCs w:val="24"/>
                        </w:rPr>
                        <w:t>刊</w:t>
                      </w:r>
                      <w:r>
                        <w:rPr>
                          <w:rFonts w:ascii="宋体" w:hAnsi="宋体" w:cs="宋体" w:eastAsia="宋体"/>
                          <w:b/>
                          <w:bCs/>
                          <w:color w:val="FF0000"/>
                          <w:spacing w:val="5"/>
                          <w:w w:val="99"/>
                          <w:sz w:val="24"/>
                          <w:szCs w:val="24"/>
                        </w:rPr>
                        <w:t>（</w:t>
                      </w:r>
                      <w:r>
                        <w:rPr>
                          <w:rFonts w:ascii="Times New Roman" w:hAnsi="Times New Roman" w:cs="Times New Roman" w:eastAsia="Times New Roman"/>
                          <w:b/>
                          <w:bCs/>
                          <w:color w:val="FF0000"/>
                          <w:spacing w:val="-3"/>
                          <w:sz w:val="24"/>
                          <w:szCs w:val="24"/>
                        </w:rPr>
                        <w:t>C</w:t>
                      </w:r>
                      <w:r>
                        <w:rPr>
                          <w:rFonts w:ascii="Times New Roman" w:hAnsi="Times New Roman" w:cs="Times New Roman" w:eastAsia="Times New Roman"/>
                          <w:b/>
                          <w:bCs/>
                          <w:color w:val="FF0000"/>
                          <w:sz w:val="24"/>
                          <w:szCs w:val="24"/>
                        </w:rPr>
                        <w:t>SSCI</w:t>
                      </w:r>
                      <w:r>
                        <w:rPr>
                          <w:rFonts w:ascii="宋体" w:hAnsi="宋体" w:cs="宋体" w:eastAsia="宋体"/>
                          <w:b/>
                          <w:bCs/>
                          <w:color w:val="FF0000"/>
                          <w:w w:val="99"/>
                          <w:sz w:val="24"/>
                          <w:szCs w:val="24"/>
                        </w:rPr>
                        <w:t>）上发</w:t>
                      </w:r>
                      <w:r>
                        <w:rPr>
                          <w:rFonts w:ascii="宋体" w:hAnsi="宋体" w:cs="宋体" w:eastAsia="宋体"/>
                          <w:b/>
                          <w:bCs/>
                          <w:color w:val="FF0000"/>
                          <w:spacing w:val="2"/>
                          <w:w w:val="99"/>
                          <w:sz w:val="24"/>
                          <w:szCs w:val="24"/>
                        </w:rPr>
                        <w:t>表</w:t>
                      </w:r>
                      <w:r>
                        <w:rPr>
                          <w:rFonts w:ascii="宋体" w:hAnsi="宋体" w:cs="宋体" w:eastAsia="宋体"/>
                          <w:b/>
                          <w:bCs/>
                          <w:color w:val="FF0000"/>
                          <w:w w:val="99"/>
                          <w:sz w:val="24"/>
                          <w:szCs w:val="24"/>
                        </w:rPr>
                        <w:t>两</w:t>
                      </w:r>
                      <w:r>
                        <w:rPr>
                          <w:rFonts w:ascii="宋体" w:hAnsi="宋体" w:cs="宋体" w:eastAsia="宋体"/>
                          <w:b/>
                          <w:bCs/>
                          <w:color w:val="FF0000"/>
                          <w:spacing w:val="2"/>
                          <w:w w:val="99"/>
                          <w:sz w:val="24"/>
                          <w:szCs w:val="24"/>
                        </w:rPr>
                        <w:t>篇</w:t>
                      </w:r>
                      <w:r>
                        <w:rPr>
                          <w:rFonts w:ascii="宋体" w:hAnsi="宋体" w:cs="宋体" w:eastAsia="宋体"/>
                          <w:b/>
                          <w:bCs/>
                          <w:color w:val="FF0000"/>
                          <w:w w:val="99"/>
                          <w:sz w:val="24"/>
                          <w:szCs w:val="24"/>
                        </w:rPr>
                        <w:t>及</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以</w:t>
                      </w:r>
                      <w:r>
                        <w:rPr>
                          <w:rFonts w:ascii="宋体" w:hAnsi="宋体" w:cs="宋体" w:eastAsia="宋体"/>
                          <w:b/>
                          <w:bCs/>
                          <w:color w:val="FF0000"/>
                          <w:w w:val="99"/>
                          <w:sz w:val="24"/>
                          <w:szCs w:val="24"/>
                        </w:rPr>
                        <w:t>上</w:t>
                      </w:r>
                      <w:r>
                        <w:rPr>
                          <w:rFonts w:ascii="宋体" w:hAnsi="宋体" w:cs="宋体" w:eastAsia="宋体"/>
                          <w:b/>
                          <w:bCs/>
                          <w:color w:val="FF0000"/>
                          <w:spacing w:val="2"/>
                          <w:w w:val="99"/>
                          <w:sz w:val="24"/>
                          <w:szCs w:val="24"/>
                        </w:rPr>
                        <w:t>与</w:t>
                      </w:r>
                      <w:r>
                        <w:rPr>
                          <w:rFonts w:ascii="宋体" w:hAnsi="宋体" w:cs="宋体" w:eastAsia="宋体"/>
                          <w:b/>
                          <w:bCs/>
                          <w:color w:val="FF0000"/>
                          <w:w w:val="99"/>
                          <w:sz w:val="24"/>
                          <w:szCs w:val="24"/>
                        </w:rPr>
                        <w:t>报考</w:t>
                      </w:r>
                      <w:r>
                        <w:rPr>
                          <w:rFonts w:ascii="宋体" w:hAnsi="宋体" w:cs="宋体" w:eastAsia="宋体"/>
                          <w:b/>
                          <w:bCs/>
                          <w:color w:val="FF0000"/>
                          <w:spacing w:val="2"/>
                          <w:w w:val="99"/>
                          <w:sz w:val="24"/>
                          <w:szCs w:val="24"/>
                        </w:rPr>
                        <w:t>专</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近或</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关</w:t>
                      </w:r>
                      <w:r>
                        <w:rPr>
                          <w:rFonts w:ascii="宋体" w:hAnsi="宋体" w:cs="宋体" w:eastAsia="宋体"/>
                          <w:b/>
                          <w:bCs/>
                          <w:color w:val="FF0000"/>
                          <w:spacing w:val="2"/>
                          <w:w w:val="99"/>
                          <w:sz w:val="24"/>
                          <w:szCs w:val="24"/>
                        </w:rPr>
                        <w:t>的</w:t>
                      </w:r>
                      <w:r>
                        <w:rPr>
                          <w:rFonts w:ascii="宋体" w:hAnsi="宋体" w:cs="宋体" w:eastAsia="宋体"/>
                          <w:b/>
                          <w:bCs/>
                          <w:color w:val="FF0000"/>
                          <w:w w:val="99"/>
                          <w:sz w:val="24"/>
                          <w:szCs w:val="24"/>
                        </w:rPr>
                        <w:t>学术</w:t>
                      </w:r>
                      <w:r>
                        <w:rPr>
                          <w:rFonts w:ascii="宋体" w:hAnsi="宋体" w:cs="宋体" w:eastAsia="宋体"/>
                          <w:b/>
                          <w:bCs/>
                          <w:color w:val="FF0000"/>
                          <w:spacing w:val="2"/>
                          <w:w w:val="99"/>
                          <w:sz w:val="24"/>
                          <w:szCs w:val="24"/>
                        </w:rPr>
                        <w:t>论</w:t>
                      </w:r>
                      <w:r>
                        <w:rPr>
                          <w:rFonts w:ascii="宋体" w:hAnsi="宋体" w:cs="宋体" w:eastAsia="宋体"/>
                          <w:b/>
                          <w:bCs/>
                          <w:color w:val="FF0000"/>
                          <w:w w:val="99"/>
                          <w:sz w:val="24"/>
                          <w:szCs w:val="24"/>
                        </w:rPr>
                        <w:t>文</w:t>
                      </w:r>
                      <w:r>
                        <w:rPr>
                          <w:rFonts w:ascii="宋体" w:hAnsi="宋体" w:cs="宋体" w:eastAsia="宋体"/>
                          <w:b/>
                          <w:bCs/>
                          <w:color w:val="FF0000"/>
                          <w:spacing w:val="-120"/>
                          <w:w w:val="99"/>
                          <w:sz w:val="24"/>
                          <w:szCs w:val="24"/>
                        </w:rPr>
                        <w:t>。</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w:t>
                      </w:r>
                      <w:r>
                        <w:rPr>
                          <w:rFonts w:ascii="宋体" w:hAnsi="宋体" w:cs="宋体" w:eastAsia="宋体"/>
                          <w:b/>
                          <w:bCs/>
                          <w:color w:val="FF0000"/>
                          <w:spacing w:val="2"/>
                          <w:w w:val="99"/>
                          <w:sz w:val="24"/>
                          <w:szCs w:val="24"/>
                        </w:rPr>
                        <w:t>等</w:t>
                      </w:r>
                      <w:r>
                        <w:rPr>
                          <w:rFonts w:ascii="宋体" w:hAnsi="宋体" w:cs="宋体" w:eastAsia="宋体"/>
                          <w:b/>
                          <w:bCs/>
                          <w:color w:val="FF0000"/>
                          <w:w w:val="99"/>
                          <w:sz w:val="24"/>
                          <w:szCs w:val="24"/>
                        </w:rPr>
                        <w:t>学</w:t>
                      </w:r>
                      <w:r>
                        <w:rPr>
                          <w:rFonts w:ascii="宋体" w:hAnsi="宋体" w:cs="宋体" w:eastAsia="宋体"/>
                          <w:b/>
                          <w:bCs/>
                          <w:color w:val="FF0000"/>
                          <w:spacing w:val="2"/>
                          <w:w w:val="99"/>
                          <w:sz w:val="24"/>
                          <w:szCs w:val="24"/>
                        </w:rPr>
                        <w:t>力</w:t>
                      </w:r>
                      <w:r>
                        <w:rPr>
                          <w:rFonts w:ascii="宋体" w:hAnsi="宋体" w:cs="宋体" w:eastAsia="宋体"/>
                          <w:b/>
                          <w:bCs/>
                          <w:color w:val="FF0000"/>
                          <w:w w:val="99"/>
                          <w:sz w:val="24"/>
                          <w:szCs w:val="24"/>
                        </w:rPr>
                        <w:t>考生</w:t>
                      </w:r>
                      <w:r>
                        <w:rPr>
                          <w:rFonts w:ascii="宋体" w:hAnsi="宋体" w:cs="宋体" w:eastAsia="宋体"/>
                          <w:b/>
                          <w:bCs/>
                          <w:color w:val="FF0000"/>
                          <w:spacing w:val="2"/>
                          <w:w w:val="99"/>
                          <w:sz w:val="24"/>
                          <w:szCs w:val="24"/>
                        </w:rPr>
                        <w:t>指</w:t>
                      </w:r>
                      <w:r>
                        <w:rPr>
                          <w:rFonts w:ascii="宋体" w:hAnsi="宋体" w:cs="宋体" w:eastAsia="宋体"/>
                          <w:b/>
                          <w:bCs/>
                          <w:color w:val="FF0000"/>
                          <w:w w:val="99"/>
                          <w:sz w:val="24"/>
                          <w:szCs w:val="24"/>
                        </w:rPr>
                        <w:t>高</w:t>
                      </w:r>
                      <w:r>
                        <w:rPr>
                          <w:rFonts w:ascii="宋体" w:hAnsi="宋体" w:cs="宋体" w:eastAsia="宋体"/>
                          <w:b/>
                          <w:bCs/>
                          <w:color w:val="FF0000"/>
                          <w:spacing w:val="2"/>
                          <w:w w:val="99"/>
                          <w:sz w:val="24"/>
                          <w:szCs w:val="24"/>
                        </w:rPr>
                        <w:t>职</w:t>
                      </w:r>
                      <w:r>
                        <w:rPr>
                          <w:rFonts w:ascii="宋体" w:hAnsi="宋体" w:cs="宋体" w:eastAsia="宋体"/>
                          <w:b/>
                          <w:bCs/>
                          <w:color w:val="FF0000"/>
                          <w:w w:val="99"/>
                          <w:sz w:val="24"/>
                          <w:szCs w:val="24"/>
                        </w:rPr>
                        <w:t>高专</w:t>
                      </w:r>
                      <w:r>
                        <w:rPr>
                          <w:rFonts w:ascii="宋体" w:hAnsi="宋体" w:cs="宋体" w:eastAsia="宋体"/>
                          <w:b/>
                          <w:bCs/>
                          <w:color w:val="FF0000"/>
                          <w:spacing w:val="2"/>
                          <w:w w:val="99"/>
                          <w:sz w:val="24"/>
                          <w:szCs w:val="24"/>
                        </w:rPr>
                        <w:t>毕</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本</w:t>
                      </w:r>
                      <w:r>
                        <w:rPr>
                          <w:rFonts w:ascii="宋体" w:hAnsi="宋体" w:cs="宋体" w:eastAsia="宋体"/>
                          <w:b/>
                          <w:bCs/>
                          <w:color w:val="FF0000"/>
                          <w:w w:val="99"/>
                          <w:sz w:val="24"/>
                          <w:szCs w:val="24"/>
                        </w:rPr>
                        <w:t>科</w:t>
                      </w:r>
                      <w:r>
                        <w:rPr>
                          <w:rFonts w:ascii="宋体" w:hAnsi="宋体" w:cs="宋体" w:eastAsia="宋体"/>
                          <w:b/>
                          <w:bCs/>
                          <w:color w:val="FF0000"/>
                          <w:spacing w:val="2"/>
                          <w:w w:val="99"/>
                          <w:sz w:val="24"/>
                          <w:szCs w:val="24"/>
                        </w:rPr>
                        <w:t>结</w:t>
                      </w:r>
                      <w:r>
                        <w:rPr>
                          <w:rFonts w:ascii="宋体" w:hAnsi="宋体" w:cs="宋体" w:eastAsia="宋体"/>
                          <w:b/>
                          <w:bCs/>
                          <w:color w:val="FF0000"/>
                          <w:w w:val="99"/>
                          <w:sz w:val="24"/>
                          <w:szCs w:val="24"/>
                        </w:rPr>
                        <w:t>业生</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本</w:t>
                      </w:r>
                      <w:r>
                        <w:rPr>
                          <w:rFonts w:ascii="宋体" w:hAnsi="宋体" w:cs="宋体" w:eastAsia="宋体"/>
                          <w:b/>
                          <w:bCs/>
                          <w:color w:val="FF0000"/>
                          <w:spacing w:val="2"/>
                          <w:w w:val="99"/>
                          <w:sz w:val="24"/>
                          <w:szCs w:val="24"/>
                        </w:rPr>
                        <w:t>科</w:t>
                      </w:r>
                      <w:r>
                        <w:rPr>
                          <w:rFonts w:ascii="宋体" w:hAnsi="宋体" w:cs="宋体" w:eastAsia="宋体"/>
                          <w:b/>
                          <w:bCs/>
                          <w:color w:val="FF0000"/>
                          <w:w w:val="99"/>
                          <w:sz w:val="24"/>
                          <w:szCs w:val="24"/>
                        </w:rPr>
                        <w:t>毕业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spacing w:val="2"/>
                          <w:w w:val="99"/>
                          <w:sz w:val="24"/>
                          <w:szCs w:val="24"/>
                        </w:rPr>
                        <w:t>应</w:t>
                      </w:r>
                      <w:r>
                        <w:rPr>
                          <w:rFonts w:ascii="宋体" w:hAnsi="宋体" w:cs="宋体" w:eastAsia="宋体"/>
                          <w:b/>
                          <w:bCs/>
                          <w:color w:val="FF0000"/>
                          <w:w w:val="99"/>
                          <w:sz w:val="24"/>
                          <w:szCs w:val="24"/>
                        </w:rPr>
                        <w:t>届本</w:t>
                      </w:r>
                      <w:r>
                        <w:rPr>
                          <w:rFonts w:ascii="宋体" w:hAnsi="宋体" w:cs="宋体" w:eastAsia="宋体"/>
                          <w:b/>
                          <w:bCs/>
                          <w:color w:val="FF0000"/>
                          <w:spacing w:val="2"/>
                          <w:w w:val="99"/>
                          <w:sz w:val="24"/>
                          <w:szCs w:val="24"/>
                        </w:rPr>
                        <w:t>科</w:t>
                      </w:r>
                      <w:r>
                        <w:rPr>
                          <w:rFonts w:ascii="宋体" w:hAnsi="宋体" w:cs="宋体" w:eastAsia="宋体"/>
                          <w:b/>
                          <w:bCs/>
                          <w:color w:val="FF0000"/>
                          <w:w w:val="99"/>
                          <w:sz w:val="24"/>
                          <w:szCs w:val="24"/>
                        </w:rPr>
                        <w:t>生</w:t>
                      </w:r>
                      <w:r>
                        <w:rPr>
                          <w:rFonts w:ascii="宋体" w:hAnsi="宋体" w:cs="宋体" w:eastAsia="宋体"/>
                          <w:b/>
                          <w:bCs/>
                          <w:color w:val="FF0000"/>
                          <w:spacing w:val="2"/>
                          <w:w w:val="99"/>
                          <w:sz w:val="24"/>
                          <w:szCs w:val="24"/>
                        </w:rPr>
                        <w:t>不</w:t>
                      </w:r>
                      <w:r>
                        <w:rPr>
                          <w:rFonts w:ascii="宋体" w:hAnsi="宋体" w:cs="宋体" w:eastAsia="宋体"/>
                          <w:b/>
                          <w:bCs/>
                          <w:color w:val="FF0000"/>
                          <w:w w:val="99"/>
                          <w:sz w:val="24"/>
                          <w:szCs w:val="24"/>
                        </w:rPr>
                        <w:t>属于</w:t>
                      </w:r>
                      <w:r>
                        <w:rPr>
                          <w:rFonts w:ascii="宋体" w:hAnsi="宋体" w:cs="宋体" w:eastAsia="宋体"/>
                          <w:b/>
                          <w:bCs/>
                          <w:color w:val="FF0000"/>
                          <w:spacing w:val="2"/>
                          <w:w w:val="99"/>
                          <w:sz w:val="24"/>
                          <w:szCs w:val="24"/>
                        </w:rPr>
                        <w:t>同</w:t>
                      </w:r>
                      <w:r>
                        <w:rPr>
                          <w:rFonts w:ascii="宋体" w:hAnsi="宋体" w:cs="宋体" w:eastAsia="宋体"/>
                          <w:b/>
                          <w:bCs/>
                          <w:color w:val="FF0000"/>
                          <w:w w:val="99"/>
                          <w:sz w:val="24"/>
                          <w:szCs w:val="24"/>
                        </w:rPr>
                        <w:t>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正</w:t>
                      </w:r>
                      <w:r>
                        <w:rPr>
                          <w:rFonts w:ascii="宋体" w:hAnsi="宋体" w:cs="宋体" w:eastAsia="宋体"/>
                          <w:b/>
                          <w:bCs/>
                          <w:color w:val="FF0000"/>
                          <w:w w:val="99"/>
                          <w:sz w:val="24"/>
                          <w:szCs w:val="24"/>
                        </w:rPr>
                        <w:t>常</w:t>
                      </w:r>
                      <w:r>
                        <w:rPr>
                          <w:rFonts w:ascii="宋体" w:hAnsi="宋体" w:cs="宋体" w:eastAsia="宋体"/>
                          <w:b/>
                          <w:bCs/>
                          <w:color w:val="FF0000"/>
                          <w:spacing w:val="2"/>
                          <w:w w:val="99"/>
                          <w:sz w:val="24"/>
                          <w:szCs w:val="24"/>
                        </w:rPr>
                        <w:t>报</w:t>
                      </w:r>
                      <w:r>
                        <w:rPr>
                          <w:rFonts w:ascii="宋体" w:hAnsi="宋体" w:cs="宋体" w:eastAsia="宋体"/>
                          <w:b/>
                          <w:bCs/>
                          <w:color w:val="FF0000"/>
                          <w:w w:val="99"/>
                          <w:sz w:val="24"/>
                          <w:szCs w:val="24"/>
                        </w:rPr>
                        <w:t>考即</w:t>
                      </w:r>
                      <w:r>
                        <w:rPr>
                          <w:rFonts w:ascii="宋体" w:hAnsi="宋体" w:cs="宋体" w:eastAsia="宋体"/>
                          <w:b/>
                          <w:bCs/>
                          <w:color w:val="FF0000"/>
                          <w:spacing w:val="2"/>
                          <w:w w:val="99"/>
                          <w:sz w:val="24"/>
                          <w:szCs w:val="24"/>
                        </w:rPr>
                        <w:t>可</w:t>
                      </w:r>
                      <w:r>
                        <w:rPr>
                          <w:rFonts w:ascii="宋体" w:hAnsi="宋体" w:cs="宋体" w:eastAsia="宋体"/>
                          <w:b/>
                          <w:bCs/>
                          <w:color w:val="FF0000"/>
                          <w:w w:val="99"/>
                          <w:sz w:val="24"/>
                          <w:szCs w:val="24"/>
                        </w:rPr>
                        <w:t>，</w:t>
                      </w:r>
                      <w:r>
                        <w:rPr>
                          <w:rFonts w:ascii="宋体" w:hAnsi="宋体" w:cs="宋体" w:eastAsia="宋体"/>
                          <w:b/>
                          <w:bCs/>
                          <w:color w:val="FF0000"/>
                          <w:spacing w:val="2"/>
                          <w:w w:val="99"/>
                          <w:sz w:val="24"/>
                          <w:szCs w:val="24"/>
                        </w:rPr>
                        <w:t>无</w:t>
                      </w:r>
                      <w:r>
                        <w:rPr>
                          <w:rFonts w:ascii="宋体" w:hAnsi="宋体" w:cs="宋体" w:eastAsia="宋体"/>
                          <w:b/>
                          <w:bCs/>
                          <w:color w:val="FF0000"/>
                          <w:w w:val="99"/>
                          <w:sz w:val="24"/>
                          <w:szCs w:val="24"/>
                        </w:rPr>
                        <w:t>以</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上</w:t>
                      </w:r>
                      <w:r>
                        <w:rPr>
                          <w:rFonts w:ascii="宋体" w:hAnsi="宋体" w:cs="宋体" w:eastAsia="宋体"/>
                          <w:b/>
                          <w:bCs/>
                          <w:color w:val="FF0000"/>
                          <w:w w:val="99"/>
                          <w:sz w:val="24"/>
                          <w:szCs w:val="24"/>
                        </w:rPr>
                        <w:t>要求</w:t>
                      </w:r>
                      <w:r>
                        <w:rPr>
                          <w:rFonts w:ascii="宋体" w:hAnsi="宋体" w:cs="宋体" w:eastAsia="宋体"/>
                          <w:b/>
                          <w:bCs/>
                          <w:color w:val="FF0000"/>
                          <w:spacing w:val="-118"/>
                          <w:w w:val="99"/>
                          <w:sz w:val="24"/>
                          <w:szCs w:val="24"/>
                        </w:rPr>
                        <w:t>。</w:t>
                      </w:r>
                      <w:r>
                        <w:rPr>
                          <w:rFonts w:ascii="宋体" w:hAnsi="宋体" w:cs="宋体" w:eastAsia="宋体"/>
                          <w:b/>
                          <w:bCs/>
                          <w:color w:val="FF0000"/>
                          <w:w w:val="99"/>
                          <w:sz w:val="24"/>
                          <w:szCs w:val="24"/>
                        </w:rPr>
                        <w:t>）</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26"/>
          <w:sz w:val="20"/>
          <w:szCs w:val="20"/>
        </w:rPr>
      </w:r>
    </w:p>
    <w:p>
      <w:pPr>
        <w:spacing w:after="0" w:line="1325" w:lineRule="exact"/>
        <w:rPr>
          <w:rFonts w:ascii="Times New Roman" w:hAnsi="Times New Roman" w:cs="Times New Roman" w:eastAsia="Times New Roman"/>
          <w:sz w:val="20"/>
          <w:szCs w:val="20"/>
        </w:rPr>
        <w:sectPr>
          <w:pgSz w:w="11910" w:h="16840"/>
          <w:pgMar w:header="0" w:footer="1015" w:top="1320" w:bottom="1200" w:left="1680" w:right="1420"/>
        </w:sectPr>
      </w:pPr>
    </w:p>
    <w:p>
      <w:pPr>
        <w:spacing w:before="110"/>
        <w:ind w:left="360" w:right="0" w:firstLine="0"/>
        <w:jc w:val="left"/>
        <w:rPr>
          <w:rFonts w:ascii="宋体" w:hAnsi="宋体" w:cs="宋体" w:eastAsia="宋体"/>
          <w:sz w:val="28"/>
          <w:szCs w:val="28"/>
        </w:rPr>
      </w:pPr>
      <w:r>
        <w:rPr>
          <w:rFonts w:ascii="宋体" w:hAnsi="宋体" w:cs="宋体" w:eastAsia="宋体"/>
          <w:b/>
          <w:bCs/>
          <w:sz w:val="28"/>
          <w:szCs w:val="28"/>
        </w:rPr>
        <w:t>广告学（所属院系：</w:t>
      </w:r>
      <w:r>
        <w:rPr>
          <w:rFonts w:ascii="Cambria" w:hAnsi="Cambria" w:cs="Cambria" w:eastAsia="Cambria"/>
          <w:b/>
          <w:bCs/>
          <w:sz w:val="28"/>
          <w:szCs w:val="28"/>
        </w:rPr>
        <w:t>014</w:t>
      </w:r>
      <w:r>
        <w:rPr>
          <w:rFonts w:ascii="Cambria" w:hAnsi="Cambria" w:cs="Cambria" w:eastAsia="Cambria"/>
          <w:b/>
          <w:bCs/>
          <w:spacing w:val="6"/>
          <w:sz w:val="28"/>
          <w:szCs w:val="28"/>
        </w:rPr>
        <w:t> </w:t>
      </w:r>
      <w:r>
        <w:rPr>
          <w:rFonts w:ascii="宋体" w:hAnsi="宋体" w:cs="宋体" w:eastAsia="宋体"/>
          <w:b/>
          <w:bCs/>
          <w:sz w:val="28"/>
          <w:szCs w:val="28"/>
        </w:rPr>
        <w:t>新闻传播学院）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492"/>
        <w:gridCol w:w="3401"/>
        <w:gridCol w:w="2955"/>
      </w:tblGrid>
      <w:tr>
        <w:trPr>
          <w:trHeight w:val="1272" w:hRule="exact"/>
        </w:trPr>
        <w:tc>
          <w:tcPr>
            <w:tcW w:w="249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458"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401"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955"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41" w:right="0"/>
              <w:jc w:val="both"/>
              <w:rPr>
                <w:rFonts w:ascii="黑体" w:hAnsi="黑体" w:cs="黑体" w:eastAsia="黑体"/>
                <w:sz w:val="22"/>
                <w:szCs w:val="22"/>
              </w:rPr>
            </w:pPr>
            <w:r>
              <w:rPr>
                <w:rFonts w:ascii="黑体" w:hAnsi="黑体" w:cs="黑体" w:eastAsia="黑体"/>
                <w:b/>
                <w:bCs/>
                <w:sz w:val="22"/>
                <w:szCs w:val="22"/>
              </w:rPr>
              <w:t>拟招生人数（具体招生名额</w:t>
            </w:r>
            <w:r>
              <w:rPr>
                <w:rFonts w:ascii="黑体" w:hAnsi="黑体" w:cs="黑体" w:eastAsia="黑体"/>
                <w:sz w:val="22"/>
                <w:szCs w:val="22"/>
              </w:rPr>
            </w:r>
          </w:p>
          <w:p>
            <w:pPr>
              <w:pStyle w:val="TableParagraph"/>
              <w:spacing w:line="259" w:lineRule="auto" w:before="24"/>
              <w:ind w:left="141" w:right="137"/>
              <w:jc w:val="both"/>
              <w:rPr>
                <w:rFonts w:ascii="黑体" w:hAnsi="黑体" w:cs="黑体" w:eastAsia="黑体"/>
                <w:sz w:val="22"/>
                <w:szCs w:val="22"/>
              </w:rPr>
            </w:pPr>
            <w:r>
              <w:rPr>
                <w:rFonts w:ascii="黑体" w:hAnsi="黑体" w:cs="黑体" w:eastAsia="黑体"/>
                <w:b/>
                <w:bCs/>
                <w:sz w:val="22"/>
                <w:szCs w:val="22"/>
              </w:rPr>
              <w:t>将在录取时视教育部下达计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需要确定，会有适量增减）</w:t>
            </w:r>
            <w:r>
              <w:rPr>
                <w:rFonts w:ascii="黑体" w:hAnsi="黑体" w:cs="黑体" w:eastAsia="黑体"/>
                <w:sz w:val="22"/>
                <w:szCs w:val="22"/>
              </w:rPr>
            </w:r>
          </w:p>
        </w:tc>
      </w:tr>
      <w:tr>
        <w:trPr>
          <w:trHeight w:val="744" w:hRule="exact"/>
        </w:trPr>
        <w:tc>
          <w:tcPr>
            <w:tcW w:w="2492"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0503Z1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广告学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right="0"/>
              <w:jc w:val="left"/>
              <w:rPr>
                <w:rFonts w:ascii="宋体" w:hAnsi="宋体" w:cs="宋体" w:eastAsia="宋体"/>
                <w:b/>
                <w:bCs/>
                <w:sz w:val="15"/>
                <w:szCs w:val="15"/>
              </w:rPr>
            </w:pPr>
          </w:p>
          <w:p>
            <w:pPr>
              <w:pStyle w:val="TableParagraph"/>
              <w:tabs>
                <w:tab w:pos="455" w:val="left" w:leader="none"/>
              </w:tabs>
              <w:spacing w:line="240" w:lineRule="auto"/>
              <w:ind w:left="96" w:right="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数字创意与新媒体广告</w:t>
            </w:r>
          </w:p>
        </w:tc>
        <w:tc>
          <w:tcPr>
            <w:tcW w:w="2955"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00" w:right="94"/>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838" w:hRule="exact"/>
        </w:trPr>
        <w:tc>
          <w:tcPr>
            <w:tcW w:w="2492" w:type="dxa"/>
            <w:vMerge/>
            <w:tcBorders>
              <w:left w:val="single" w:sz="12" w:space="0" w:color="000000"/>
              <w:bottom w:val="single" w:sz="8"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tabs>
                <w:tab w:pos="455" w:val="left" w:leader="none"/>
              </w:tabs>
              <w:spacing w:line="240" w:lineRule="auto"/>
              <w:ind w:left="96" w:right="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品牌创新与国际传播</w:t>
            </w:r>
          </w:p>
        </w:tc>
        <w:tc>
          <w:tcPr>
            <w:tcW w:w="2955" w:type="dxa"/>
            <w:vMerge/>
            <w:tcBorders>
              <w:left w:val="single" w:sz="8" w:space="0" w:color="000000"/>
              <w:bottom w:val="single" w:sz="8" w:space="0" w:color="000000"/>
              <w:right w:val="single" w:sz="12" w:space="0" w:color="000000"/>
            </w:tcBorders>
          </w:tcPr>
          <w:p>
            <w:pPr/>
          </w:p>
        </w:tc>
      </w:tr>
      <w:tr>
        <w:trPr>
          <w:trHeight w:val="331"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204"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201 </w:t>
            </w:r>
            <w:r>
              <w:rPr>
                <w:rFonts w:ascii="Times New Roman" w:hAnsi="Times New Roman" w:cs="Times New Roman" w:eastAsia="Times New Roman"/>
                <w:spacing w:val="46"/>
                <w:sz w:val="21"/>
                <w:szCs w:val="21"/>
              </w:rPr>
              <w:t>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646</w:t>
            </w:r>
            <w:r>
              <w:rPr>
                <w:rFonts w:ascii="Times New Roman" w:hAnsi="Times New Roman" w:cs="Times New Roman" w:eastAsia="Times New Roman"/>
                <w:spacing w:val="46"/>
                <w:sz w:val="21"/>
                <w:szCs w:val="21"/>
              </w:rPr>
              <w:t> </w:t>
            </w:r>
            <w:r>
              <w:rPr>
                <w:rFonts w:ascii="宋体" w:hAnsi="宋体" w:cs="宋体" w:eastAsia="宋体"/>
                <w:sz w:val="21"/>
                <w:szCs w:val="21"/>
              </w:rPr>
              <w:t>广告学实务</w:t>
            </w:r>
          </w:p>
          <w:p>
            <w:pPr>
              <w:pStyle w:val="TableParagraph"/>
              <w:spacing w:line="256" w:lineRule="auto" w:before="21"/>
              <w:ind w:left="93" w:right="6942"/>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846</w:t>
            </w:r>
            <w:r>
              <w:rPr>
                <w:rFonts w:ascii="Times New Roman" w:hAnsi="Times New Roman" w:cs="Times New Roman" w:eastAsia="Times New Roman"/>
                <w:spacing w:val="45"/>
                <w:sz w:val="21"/>
                <w:szCs w:val="21"/>
              </w:rPr>
              <w:t> </w:t>
            </w:r>
            <w:r>
              <w:rPr>
                <w:rFonts w:ascii="宋体" w:hAnsi="宋体" w:cs="宋体" w:eastAsia="宋体"/>
                <w:sz w:val="21"/>
                <w:szCs w:val="21"/>
              </w:rPr>
              <w:t>广告学理论</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笔试科目名称：广告学综合</w:t>
            </w:r>
          </w:p>
        </w:tc>
      </w:tr>
      <w:tr>
        <w:trPr>
          <w:trHeight w:val="334"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863"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7196"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90" w:hanging="420"/>
              <w:jc w:val="both"/>
              <w:rPr>
                <w:rFonts w:ascii="宋体" w:hAnsi="宋体" w:cs="宋体" w:eastAsia="宋体"/>
                <w:sz w:val="21"/>
                <w:szCs w:val="21"/>
              </w:rPr>
            </w:pPr>
            <w:r>
              <w:rPr>
                <w:rFonts w:ascii="宋体" w:hAnsi="宋体" w:cs="宋体" w:eastAsia="宋体"/>
                <w:b/>
                <w:bCs/>
                <w:sz w:val="21"/>
                <w:szCs w:val="21"/>
              </w:rPr>
              <w:t>广告学实务考试内容范围：</w:t>
            </w:r>
            <w:r>
              <w:rPr>
                <w:rFonts w:ascii="宋体" w:hAnsi="宋体" w:cs="宋体" w:eastAsia="宋体"/>
                <w:b/>
                <w:bCs/>
                <w:w w:val="100"/>
                <w:sz w:val="21"/>
                <w:szCs w:val="21"/>
              </w:rPr>
              <w:t> </w:t>
            </w:r>
            <w:r>
              <w:rPr>
                <w:rFonts w:ascii="宋体" w:hAnsi="宋体" w:cs="宋体" w:eastAsia="宋体"/>
                <w:spacing w:val="-1"/>
                <w:sz w:val="21"/>
                <w:szCs w:val="21"/>
              </w:rPr>
              <w:t>考试内容包括四个部分：广告策划与创意、媒介运作实践、社交媒体营销实践、品牌传播</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实务能力等的测试。实务部分的专业英语能力在复试口试中进行评测。</w:t>
            </w:r>
          </w:p>
          <w:p>
            <w:pPr>
              <w:pStyle w:val="TableParagraph"/>
              <w:spacing w:line="256" w:lineRule="auto" w:before="37"/>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4"/>
                <w:sz w:val="21"/>
                <w:szCs w:val="21"/>
              </w:rPr>
              <w:t> </w:t>
            </w:r>
            <w:r>
              <w:rPr>
                <w:rFonts w:ascii="宋体" w:hAnsi="宋体" w:cs="宋体" w:eastAsia="宋体"/>
                <w:sz w:val="21"/>
                <w:szCs w:val="21"/>
              </w:rPr>
              <w:t>广告策划与创意：围绕广告策划与创意环节展开，包括广告运作的创意策略，广告策划的</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方法及诉求表达形式，广告市场调查的方法，跨媒介广告策划的实务能力等。</w:t>
            </w:r>
          </w:p>
          <w:p>
            <w:pPr>
              <w:pStyle w:val="TableParagraph"/>
              <w:tabs>
                <w:tab w:pos="513" w:val="left" w:leader="none"/>
              </w:tabs>
              <w:spacing w:line="264" w:lineRule="auto" w:before="22"/>
              <w:ind w:left="513" w:right="-17" w:hanging="42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4"/>
                <w:sz w:val="21"/>
                <w:szCs w:val="21"/>
              </w:rPr>
              <w:t>广告媒介运作实践：包括全媒体环境下媒介传播流程及基本方法，以传统大众媒体为基础，</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z w:val="21"/>
                <w:szCs w:val="21"/>
              </w:rPr>
              <w:t>延伸到不断创新的新兴媒体，针对媒体自身的经营发展，了解媒介机构及广告公司从事的</w:t>
            </w:r>
            <w:r>
              <w:rPr>
                <w:rFonts w:ascii="宋体" w:hAnsi="宋体" w:cs="宋体" w:eastAsia="宋体"/>
                <w:w w:val="100"/>
                <w:sz w:val="21"/>
                <w:szCs w:val="21"/>
              </w:rPr>
              <w:t> </w:t>
            </w:r>
            <w:r>
              <w:rPr>
                <w:rFonts w:ascii="宋体" w:hAnsi="宋体" w:cs="宋体" w:eastAsia="宋体"/>
                <w:sz w:val="21"/>
                <w:szCs w:val="21"/>
              </w:rPr>
              <w:t>媒介市场的现状。</w:t>
            </w:r>
          </w:p>
          <w:p>
            <w:pPr>
              <w:pStyle w:val="TableParagraph"/>
              <w:spacing w:line="256" w:lineRule="auto" w:before="16"/>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14"/>
                <w:sz w:val="21"/>
                <w:szCs w:val="21"/>
              </w:rPr>
              <w:t> </w:t>
            </w:r>
            <w:r>
              <w:rPr>
                <w:rFonts w:ascii="宋体" w:hAnsi="宋体" w:cs="宋体" w:eastAsia="宋体"/>
                <w:sz w:val="21"/>
                <w:szCs w:val="21"/>
              </w:rPr>
              <w:t>社交媒体营销实务：包括在信息化和全球化背景下，社交媒体的综合发展状况，内容主要</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涵盖微博、微信、视频直播、电商点评等各种新媒体形态以及数字营销产业基本知识。</w:t>
            </w:r>
          </w:p>
          <w:p>
            <w:pPr>
              <w:pStyle w:val="TableParagraph"/>
              <w:spacing w:line="256" w:lineRule="auto" w:before="22"/>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14"/>
                <w:sz w:val="21"/>
                <w:szCs w:val="21"/>
              </w:rPr>
              <w:t> </w:t>
            </w:r>
            <w:r>
              <w:rPr>
                <w:rFonts w:ascii="宋体" w:hAnsi="宋体" w:cs="宋体" w:eastAsia="宋体"/>
                <w:sz w:val="21"/>
                <w:szCs w:val="21"/>
              </w:rPr>
              <w:t>品牌传播实务：包括掌握品牌传播工具特性并具有独立的品牌传播策划能力，把握市场环</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境变化和提出品牌传播新问题，具有案例分析和判断的能力。</w:t>
            </w:r>
          </w:p>
          <w:p>
            <w:pPr>
              <w:pStyle w:val="TableParagraph"/>
              <w:spacing w:line="273" w:lineRule="auto" w:before="22"/>
              <w:ind w:left="513" w:right="90" w:hanging="420"/>
              <w:jc w:val="both"/>
              <w:rPr>
                <w:rFonts w:ascii="宋体" w:hAnsi="宋体" w:cs="宋体" w:eastAsia="宋体"/>
                <w:sz w:val="21"/>
                <w:szCs w:val="21"/>
              </w:rPr>
            </w:pPr>
            <w:r>
              <w:rPr>
                <w:rFonts w:ascii="宋体" w:hAnsi="宋体" w:cs="宋体" w:eastAsia="宋体"/>
                <w:b/>
                <w:bCs/>
                <w:sz w:val="21"/>
                <w:szCs w:val="21"/>
              </w:rPr>
              <w:t>广告学理论考试内容范围：</w:t>
            </w:r>
            <w:r>
              <w:rPr>
                <w:rFonts w:ascii="宋体" w:hAnsi="宋体" w:cs="宋体" w:eastAsia="宋体"/>
                <w:b/>
                <w:bCs/>
                <w:w w:val="100"/>
                <w:sz w:val="21"/>
                <w:szCs w:val="21"/>
              </w:rPr>
              <w:t> </w:t>
            </w:r>
            <w:r>
              <w:rPr>
                <w:rFonts w:ascii="宋体" w:hAnsi="宋体" w:cs="宋体" w:eastAsia="宋体"/>
                <w:spacing w:val="-1"/>
                <w:sz w:val="21"/>
                <w:szCs w:val="21"/>
              </w:rPr>
              <w:t>考试内容包括四个部分：广告史论、营销传播理论、新媒体理论、公关关系学理论等学术</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研究能力测试，以上四个部分包含必要的专业英语能力。</w:t>
            </w:r>
          </w:p>
          <w:p>
            <w:pPr>
              <w:pStyle w:val="TableParagraph"/>
              <w:spacing w:line="256" w:lineRule="auto" w:before="37"/>
              <w:ind w:left="513" w:right="88" w:hanging="420"/>
              <w:jc w:val="both"/>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5"/>
                <w:sz w:val="21"/>
                <w:szCs w:val="21"/>
              </w:rPr>
              <w:t> </w:t>
            </w:r>
            <w:r>
              <w:rPr>
                <w:rFonts w:ascii="宋体" w:hAnsi="宋体" w:cs="宋体" w:eastAsia="宋体"/>
                <w:sz w:val="21"/>
                <w:szCs w:val="21"/>
              </w:rPr>
              <w:t>广告史论：包括中外广告的起源、中国近现代广告发展、西方现代广告起源与大众传播、</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6"/>
                <w:sz w:val="21"/>
                <w:szCs w:val="21"/>
              </w:rPr>
              <w:t>传媒技术与广告发展、港澳台广告、广告代理人制度、国际 </w:t>
            </w:r>
            <w:r>
              <w:rPr>
                <w:rFonts w:ascii="Times New Roman" w:hAnsi="Times New Roman" w:cs="Times New Roman" w:eastAsia="Times New Roman"/>
                <w:sz w:val="21"/>
                <w:szCs w:val="21"/>
              </w:rPr>
              <w:t>4A</w:t>
            </w:r>
            <w:r>
              <w:rPr>
                <w:rFonts w:ascii="Times New Roman" w:hAnsi="Times New Roman" w:cs="Times New Roman" w:eastAsia="Times New Roman"/>
                <w:spacing w:val="8"/>
                <w:sz w:val="21"/>
                <w:szCs w:val="21"/>
              </w:rPr>
              <w:t> </w:t>
            </w:r>
            <w:r>
              <w:rPr>
                <w:rFonts w:ascii="宋体" w:hAnsi="宋体" w:cs="宋体" w:eastAsia="宋体"/>
                <w:spacing w:val="-5"/>
                <w:sz w:val="21"/>
                <w:szCs w:val="21"/>
              </w:rPr>
              <w:t>广告公司、广告的基本概念</w:t>
            </w:r>
            <w:r>
              <w:rPr>
                <w:rFonts w:ascii="宋体" w:hAnsi="宋体" w:cs="宋体" w:eastAsia="宋体"/>
                <w:w w:val="100"/>
                <w:sz w:val="21"/>
                <w:szCs w:val="21"/>
              </w:rPr>
              <w:t> </w:t>
            </w:r>
            <w:r>
              <w:rPr>
                <w:rFonts w:ascii="宋体" w:hAnsi="宋体" w:cs="宋体" w:eastAsia="宋体"/>
                <w:sz w:val="21"/>
                <w:szCs w:val="21"/>
              </w:rPr>
              <w:t>和理论发展历史等。</w:t>
            </w:r>
          </w:p>
          <w:p>
            <w:pPr>
              <w:pStyle w:val="TableParagraph"/>
              <w:spacing w:line="264" w:lineRule="auto" w:before="22"/>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14"/>
                <w:sz w:val="21"/>
                <w:szCs w:val="21"/>
              </w:rPr>
              <w:t> </w:t>
            </w:r>
            <w:r>
              <w:rPr>
                <w:rFonts w:ascii="宋体" w:hAnsi="宋体" w:cs="宋体" w:eastAsia="宋体"/>
                <w:sz w:val="21"/>
                <w:szCs w:val="21"/>
              </w:rPr>
              <w:t>营销传播理论：包括整合营销发展的概况、整合营销传播流程、策划营销传播内容、整合</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1"/>
                <w:sz w:val="21"/>
                <w:szCs w:val="21"/>
              </w:rPr>
              <w:t>营销传播如何形成闭环、整合营销传播的未来方向、社会化媒体营销、移动营销、微电影</w:t>
            </w:r>
            <w:r>
              <w:rPr>
                <w:rFonts w:ascii="宋体" w:hAnsi="宋体" w:cs="宋体" w:eastAsia="宋体"/>
                <w:w w:val="100"/>
                <w:sz w:val="21"/>
                <w:szCs w:val="21"/>
              </w:rPr>
              <w:t> </w:t>
            </w:r>
            <w:r>
              <w:rPr>
                <w:rFonts w:ascii="宋体" w:hAnsi="宋体" w:cs="宋体" w:eastAsia="宋体"/>
                <w:sz w:val="21"/>
                <w:szCs w:val="21"/>
              </w:rPr>
              <w:t>营销、虚拟游戏营销、搜索引擎营销、电子商务营销等。</w:t>
            </w:r>
          </w:p>
          <w:p>
            <w:pPr>
              <w:pStyle w:val="TableParagraph"/>
              <w:spacing w:line="256" w:lineRule="auto" w:before="16"/>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14"/>
                <w:sz w:val="21"/>
                <w:szCs w:val="21"/>
              </w:rPr>
              <w:t> </w:t>
            </w:r>
            <w:r>
              <w:rPr>
                <w:rFonts w:ascii="宋体" w:hAnsi="宋体" w:cs="宋体" w:eastAsia="宋体"/>
                <w:sz w:val="21"/>
                <w:szCs w:val="21"/>
              </w:rPr>
              <w:t>新媒体理论：包括新媒体基本概念与特点，理论模型与类型，网民特征，新媒体的宏观管</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理与微观经营，社交媒体的运营与管理，网络谣言及其管理等内容。</w:t>
            </w:r>
          </w:p>
        </w:tc>
      </w:tr>
    </w:tbl>
    <w:p>
      <w:pPr>
        <w:spacing w:after="0" w:line="256" w:lineRule="auto"/>
        <w:jc w:val="both"/>
        <w:rPr>
          <w:rFonts w:ascii="宋体" w:hAnsi="宋体" w:cs="宋体" w:eastAsia="宋体"/>
          <w:sz w:val="21"/>
          <w:szCs w:val="21"/>
        </w:rPr>
        <w:sectPr>
          <w:pgSz w:w="11910" w:h="16840"/>
          <w:pgMar w:header="0" w:footer="1035" w:top="1580" w:bottom="1220" w:left="1440" w:right="1360"/>
        </w:sectPr>
      </w:pPr>
    </w:p>
    <w:p>
      <w:pPr>
        <w:spacing w:line="240" w:lineRule="auto" w:before="1"/>
        <w:rPr>
          <w:rFonts w:ascii="Times New Roman" w:hAnsi="Times New Roman" w:cs="Times New Roman" w:eastAsia="Times New Roman"/>
          <w:sz w:val="7"/>
          <w:szCs w:val="7"/>
        </w:rPr>
      </w:pPr>
    </w:p>
    <w:tbl>
      <w:tblPr>
        <w:tblW w:w="0" w:type="auto"/>
        <w:jc w:val="left"/>
        <w:tblInd w:w="106" w:type="dxa"/>
        <w:tblLayout w:type="fixed"/>
        <w:tblCellMar>
          <w:top w:w="0" w:type="dxa"/>
          <w:left w:w="0" w:type="dxa"/>
          <w:bottom w:w="0" w:type="dxa"/>
          <w:right w:w="0" w:type="dxa"/>
        </w:tblCellMar>
        <w:tblLook w:val="01E0"/>
      </w:tblPr>
      <w:tblGrid>
        <w:gridCol w:w="8848"/>
      </w:tblGrid>
      <w:tr>
        <w:trPr>
          <w:trHeight w:val="2204" w:hRule="exact"/>
        </w:trPr>
        <w:tc>
          <w:tcPr>
            <w:tcW w:w="8848" w:type="dxa"/>
            <w:tcBorders>
              <w:top w:val="single" w:sz="8" w:space="0" w:color="000000"/>
              <w:left w:val="single" w:sz="12" w:space="0" w:color="000000"/>
              <w:bottom w:val="single" w:sz="8" w:space="0" w:color="000000"/>
              <w:right w:val="single" w:sz="12" w:space="0" w:color="000000"/>
            </w:tcBorders>
          </w:tcPr>
          <w:p>
            <w:pPr>
              <w:pStyle w:val="TableParagraph"/>
              <w:tabs>
                <w:tab w:pos="513" w:val="left" w:leader="none"/>
              </w:tabs>
              <w:spacing w:line="256" w:lineRule="auto"/>
              <w:ind w:left="513" w:right="89" w:hanging="420"/>
              <w:jc w:val="left"/>
              <w:rPr>
                <w:rFonts w:ascii="宋体" w:hAnsi="宋体" w:cs="宋体" w:eastAsia="宋体"/>
                <w:sz w:val="21"/>
                <w:szCs w:val="21"/>
              </w:rPr>
            </w:pPr>
            <w:r>
              <w:rPr>
                <w:rFonts w:ascii="Times New Roman" w:hAnsi="Times New Roman" w:cs="Times New Roman" w:eastAsia="Times New Roman"/>
                <w:sz w:val="21"/>
                <w:szCs w:val="21"/>
              </w:rPr>
              <w:t>4.</w:t>
              <w:tab/>
            </w:r>
            <w:r>
              <w:rPr>
                <w:rFonts w:ascii="宋体" w:hAnsi="宋体" w:cs="宋体" w:eastAsia="宋体"/>
                <w:spacing w:val="-1"/>
                <w:sz w:val="21"/>
                <w:szCs w:val="21"/>
              </w:rPr>
              <w:t>公共关系学相关内容：公共关系的渊源、兴起与发展，公关的构成要素、职能、作用、类</w:t>
            </w:r>
            <w:r>
              <w:rPr>
                <w:rFonts w:ascii="宋体" w:hAnsi="宋体" w:cs="宋体" w:eastAsia="宋体"/>
                <w:spacing w:val="-50"/>
                <w:sz w:val="21"/>
                <w:szCs w:val="21"/>
              </w:rPr>
              <w:t> </w:t>
            </w:r>
            <w:r>
              <w:rPr>
                <w:rFonts w:ascii="宋体" w:hAnsi="宋体" w:cs="宋体" w:eastAsia="宋体"/>
                <w:spacing w:val="-50"/>
                <w:sz w:val="21"/>
                <w:szCs w:val="21"/>
              </w:rPr>
            </w:r>
            <w:r>
              <w:rPr>
                <w:rFonts w:ascii="宋体" w:hAnsi="宋体" w:cs="宋体" w:eastAsia="宋体"/>
                <w:sz w:val="21"/>
                <w:szCs w:val="21"/>
              </w:rPr>
              <w:t>型、规范和准则，以及公关实务等内容。</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tabs>
                <w:tab w:pos="513" w:val="left" w:leader="none"/>
              </w:tabs>
              <w:spacing w:line="256" w:lineRule="auto" w:before="37"/>
              <w:ind w:left="93" w:right="86"/>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pacing w:val="-10"/>
                <w:sz w:val="21"/>
                <w:szCs w:val="21"/>
              </w:rPr>
              <w:t>《整合营销传播：创造企业价值的五大关键步骤》，作者</w:t>
            </w:r>
            <w:r>
              <w:rPr>
                <w:rFonts w:ascii="Times New Roman" w:hAnsi="Times New Roman" w:cs="Times New Roman" w:eastAsia="Times New Roman"/>
                <w:spacing w:val="-10"/>
                <w:sz w:val="21"/>
                <w:szCs w:val="21"/>
              </w:rPr>
              <w:t>:</w:t>
            </w:r>
            <w:r>
              <w:rPr>
                <w:rFonts w:ascii="宋体" w:hAnsi="宋体" w:cs="宋体" w:eastAsia="宋体"/>
                <w:spacing w:val="-10"/>
                <w:sz w:val="21"/>
                <w:szCs w:val="21"/>
              </w:rPr>
              <w:t>（美）舒尔茨，王茁，顾洁译，</w:t>
            </w:r>
            <w:r>
              <w:rPr>
                <w:rFonts w:ascii="宋体" w:hAnsi="宋体" w:cs="宋体" w:eastAsia="宋体"/>
                <w:spacing w:val="40"/>
                <w:sz w:val="21"/>
                <w:szCs w:val="21"/>
              </w:rPr>
              <w:t> </w:t>
            </w:r>
            <w:r>
              <w:rPr>
                <w:rFonts w:ascii="宋体" w:hAnsi="宋体" w:cs="宋体" w:eastAsia="宋体"/>
                <w:sz w:val="21"/>
                <w:szCs w:val="21"/>
              </w:rPr>
              <w:t>出</w:t>
            </w:r>
            <w:r>
              <w:rPr>
                <w:rFonts w:ascii="宋体" w:hAnsi="宋体" w:cs="宋体" w:eastAsia="宋体"/>
                <w:w w:val="100"/>
                <w:sz w:val="21"/>
                <w:szCs w:val="21"/>
              </w:rPr>
              <w:t> </w:t>
            </w:r>
            <w:r>
              <w:rPr>
                <w:rFonts w:ascii="宋体" w:hAnsi="宋体" w:cs="宋体" w:eastAsia="宋体"/>
                <w:sz w:val="21"/>
                <w:szCs w:val="21"/>
              </w:rPr>
              <w:t>版社</w:t>
            </w:r>
            <w:r>
              <w:rPr>
                <w:rFonts w:ascii="Times New Roman" w:hAnsi="Times New Roman" w:cs="Times New Roman" w:eastAsia="Times New Roman"/>
                <w:sz w:val="21"/>
                <w:szCs w:val="21"/>
              </w:rPr>
              <w:t>:</w:t>
            </w:r>
            <w:r>
              <w:rPr>
                <w:rFonts w:ascii="宋体" w:hAnsi="宋体" w:cs="宋体" w:eastAsia="宋体"/>
                <w:sz w:val="21"/>
                <w:szCs w:val="21"/>
              </w:rPr>
              <w:t>清华大学出版社，出版时间</w:t>
            </w:r>
            <w:r>
              <w:rPr>
                <w:rFonts w:ascii="Times New Roman" w:hAnsi="Times New Roman" w:cs="Times New Roman" w:eastAsia="Times New Roman"/>
                <w:sz w:val="21"/>
                <w:szCs w:val="21"/>
              </w:rPr>
              <w:t>:2013</w:t>
            </w:r>
            <w:r>
              <w:rPr>
                <w:rFonts w:ascii="Times New Roman" w:hAnsi="Times New Roman" w:cs="Times New Roman" w:eastAsia="Times New Roman"/>
                <w:spacing w:val="-3"/>
                <w:sz w:val="21"/>
                <w:szCs w:val="21"/>
              </w:rPr>
              <w:t> </w:t>
            </w:r>
            <w:r>
              <w:rPr>
                <w:rFonts w:ascii="宋体" w:hAnsi="宋体" w:cs="宋体" w:eastAsia="宋体"/>
                <w:sz w:val="21"/>
                <w:szCs w:val="21"/>
              </w:rPr>
              <w:t>年</w:t>
            </w:r>
            <w:r>
              <w:rPr>
                <w:rFonts w:ascii="宋体" w:hAnsi="宋体" w:cs="宋体" w:eastAsia="宋体"/>
                <w:spacing w:val="-53"/>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3"/>
                <w:sz w:val="21"/>
                <w:szCs w:val="21"/>
              </w:rPr>
              <w:t> </w:t>
            </w:r>
            <w:r>
              <w:rPr>
                <w:rFonts w:ascii="宋体" w:hAnsi="宋体" w:cs="宋体" w:eastAsia="宋体"/>
                <w:sz w:val="21"/>
                <w:szCs w:val="21"/>
              </w:rPr>
              <w:t>月；</w:t>
            </w:r>
          </w:p>
          <w:p>
            <w:pPr>
              <w:pStyle w:val="TableParagraph"/>
              <w:tabs>
                <w:tab w:pos="513" w:val="left" w:leader="none"/>
              </w:tabs>
              <w:spacing w:line="256" w:lineRule="auto" w:before="5"/>
              <w:ind w:left="93" w:right="89"/>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21"/>
                <w:sz w:val="21"/>
                <w:szCs w:val="21"/>
              </w:rPr>
              <w:t>《新媒体概论（第二版）》（</w:t>
            </w:r>
            <w:r>
              <w:rPr>
                <w:rFonts w:ascii="Times New Roman" w:hAnsi="Times New Roman" w:cs="Times New Roman" w:eastAsia="Times New Roman"/>
                <w:spacing w:val="-21"/>
                <w:sz w:val="21"/>
                <w:szCs w:val="21"/>
              </w:rPr>
              <w:t>21  </w:t>
            </w:r>
            <w:r>
              <w:rPr>
                <w:rFonts w:ascii="宋体" w:hAnsi="宋体" w:cs="宋体" w:eastAsia="宋体"/>
                <w:spacing w:val="-9"/>
                <w:sz w:val="21"/>
                <w:szCs w:val="21"/>
              </w:rPr>
              <w:t>世纪新媒体专业系列教材），作者</w:t>
            </w:r>
            <w:r>
              <w:rPr>
                <w:rFonts w:ascii="Times New Roman" w:hAnsi="Times New Roman" w:cs="Times New Roman" w:eastAsia="Times New Roman"/>
                <w:spacing w:val="-9"/>
                <w:sz w:val="21"/>
                <w:szCs w:val="21"/>
              </w:rPr>
              <w:t>:</w:t>
            </w:r>
            <w:r>
              <w:rPr>
                <w:rFonts w:ascii="宋体" w:hAnsi="宋体" w:cs="宋体" w:eastAsia="宋体"/>
                <w:spacing w:val="-9"/>
                <w:sz w:val="21"/>
                <w:szCs w:val="21"/>
              </w:rPr>
              <w:t>匡文波，</w:t>
            </w:r>
            <w:r>
              <w:rPr>
                <w:rFonts w:ascii="宋体" w:hAnsi="宋体" w:cs="宋体" w:eastAsia="宋体"/>
                <w:spacing w:val="7"/>
                <w:sz w:val="21"/>
                <w:szCs w:val="21"/>
              </w:rPr>
              <w:t> </w:t>
            </w:r>
            <w:r>
              <w:rPr>
                <w:rFonts w:ascii="宋体" w:hAnsi="宋体" w:cs="宋体" w:eastAsia="宋体"/>
                <w:sz w:val="21"/>
                <w:szCs w:val="21"/>
              </w:rPr>
              <w:t>出版社</w:t>
            </w:r>
            <w:r>
              <w:rPr>
                <w:rFonts w:ascii="Times New Roman" w:hAnsi="Times New Roman" w:cs="Times New Roman" w:eastAsia="Times New Roman"/>
                <w:sz w:val="21"/>
                <w:szCs w:val="21"/>
              </w:rPr>
              <w:t>:</w:t>
            </w:r>
            <w:r>
              <w:rPr>
                <w:rFonts w:ascii="宋体" w:hAnsi="宋体" w:cs="宋体" w:eastAsia="宋体"/>
                <w:sz w:val="21"/>
                <w:szCs w:val="21"/>
              </w:rPr>
              <w:t>中国人民</w:t>
            </w:r>
            <w:r>
              <w:rPr>
                <w:rFonts w:ascii="宋体" w:hAnsi="宋体" w:cs="宋体" w:eastAsia="宋体"/>
                <w:w w:val="100"/>
                <w:sz w:val="21"/>
                <w:szCs w:val="21"/>
              </w:rPr>
              <w:t> </w:t>
            </w:r>
            <w:r>
              <w:rPr>
                <w:rFonts w:ascii="宋体" w:hAnsi="宋体" w:cs="宋体" w:eastAsia="宋体"/>
                <w:sz w:val="21"/>
                <w:szCs w:val="21"/>
              </w:rPr>
              <w:t>大学出版社，</w:t>
            </w:r>
            <w:r>
              <w:rPr>
                <w:rFonts w:ascii="宋体" w:hAnsi="宋体" w:cs="宋体" w:eastAsia="宋体"/>
                <w:spacing w:val="-1"/>
                <w:sz w:val="21"/>
                <w:szCs w:val="21"/>
              </w:rPr>
              <w:t> </w:t>
            </w:r>
            <w:r>
              <w:rPr>
                <w:rFonts w:ascii="宋体" w:hAnsi="宋体" w:cs="宋体" w:eastAsia="宋体"/>
                <w:sz w:val="21"/>
                <w:szCs w:val="21"/>
              </w:rPr>
              <w:t>出版时间</w:t>
            </w:r>
            <w:r>
              <w:rPr>
                <w:rFonts w:ascii="Times New Roman" w:hAnsi="Times New Roman" w:cs="Times New Roman" w:eastAsia="Times New Roman"/>
                <w:sz w:val="21"/>
                <w:szCs w:val="21"/>
              </w:rPr>
              <w:t>:2015</w:t>
            </w:r>
            <w:r>
              <w:rPr>
                <w:rFonts w:ascii="Times New Roman" w:hAnsi="Times New Roman" w:cs="Times New Roman" w:eastAsia="Times New Roman"/>
                <w:spacing w:val="1"/>
                <w:sz w:val="21"/>
                <w:szCs w:val="21"/>
              </w:rPr>
              <w:t> </w:t>
            </w:r>
            <w:r>
              <w:rPr>
                <w:rFonts w:ascii="宋体" w:hAnsi="宋体" w:cs="宋体" w:eastAsia="宋体"/>
                <w:sz w:val="21"/>
                <w:szCs w:val="21"/>
              </w:rPr>
              <w:t>年</w:t>
            </w:r>
            <w:r>
              <w:rPr>
                <w:rFonts w:ascii="宋体" w:hAnsi="宋体" w:cs="宋体" w:eastAsia="宋体"/>
                <w:spacing w:val="-55"/>
                <w:sz w:val="21"/>
                <w:szCs w:val="21"/>
              </w:rPr>
              <w:t> </w:t>
            </w:r>
            <w:r>
              <w:rPr>
                <w:rFonts w:ascii="Times New Roman" w:hAnsi="Times New Roman" w:cs="Times New Roman" w:eastAsia="Times New Roman"/>
                <w:sz w:val="21"/>
                <w:szCs w:val="21"/>
              </w:rPr>
              <w:t>9</w:t>
            </w:r>
            <w:r>
              <w:rPr>
                <w:rFonts w:ascii="Times New Roman" w:hAnsi="Times New Roman" w:cs="Times New Roman" w:eastAsia="Times New Roman"/>
                <w:spacing w:val="1"/>
                <w:sz w:val="21"/>
                <w:szCs w:val="21"/>
              </w:rPr>
              <w:t> </w:t>
            </w:r>
            <w:r>
              <w:rPr>
                <w:rFonts w:ascii="宋体" w:hAnsi="宋体" w:cs="宋体" w:eastAsia="宋体"/>
                <w:spacing w:val="-3"/>
                <w:sz w:val="21"/>
                <w:szCs w:val="21"/>
              </w:rPr>
              <w:t>月；</w:t>
            </w:r>
            <w:r>
              <w:rPr>
                <w:rFonts w:ascii="宋体" w:hAnsi="宋体" w:cs="宋体" w:eastAsia="宋体"/>
                <w:sz w:val="21"/>
                <w:szCs w:val="21"/>
              </w:rPr>
            </w:r>
          </w:p>
        </w:tc>
      </w:tr>
      <w:tr>
        <w:trPr>
          <w:trHeight w:val="960" w:hRule="exact"/>
        </w:trPr>
        <w:tc>
          <w:tcPr>
            <w:tcW w:w="8848"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173"/>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业生，本科毕业生或应届本科生不属于同等学力，正常报考即可，无以上要求。）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440" w:right="1360"/>
        </w:sectPr>
      </w:pPr>
    </w:p>
    <w:p>
      <w:pPr>
        <w:pStyle w:val="Heading1"/>
        <w:spacing w:line="379" w:lineRule="exact"/>
        <w:ind w:left="420" w:right="0"/>
        <w:jc w:val="left"/>
        <w:rPr>
          <w:b w:val="0"/>
          <w:bCs w:val="0"/>
        </w:rPr>
      </w:pPr>
      <w:r>
        <w:rPr/>
        <w:t>全球传播（所属院系：</w:t>
      </w:r>
      <w:r>
        <w:rPr>
          <w:rFonts w:ascii="Cambria" w:hAnsi="Cambria" w:cs="Cambria" w:eastAsia="Cambria"/>
        </w:rPr>
        <w:t>014</w:t>
      </w:r>
      <w:r>
        <w:rPr>
          <w:rFonts w:ascii="Cambria" w:hAnsi="Cambria" w:cs="Cambria" w:eastAsia="Cambria"/>
          <w:spacing w:val="5"/>
        </w:rPr>
        <w:t> </w:t>
      </w:r>
      <w:r>
        <w:rPr/>
        <w:t>新闻传播学院）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979"/>
        <w:gridCol w:w="3687"/>
        <w:gridCol w:w="2218"/>
      </w:tblGrid>
      <w:tr>
        <w:trPr>
          <w:trHeight w:val="1896" w:hRule="exact"/>
        </w:trPr>
        <w:tc>
          <w:tcPr>
            <w:tcW w:w="297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left="700"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687"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right="3"/>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218"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03" w:right="101"/>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tc>
      </w:tr>
      <w:tr>
        <w:trPr>
          <w:trHeight w:val="674" w:hRule="exact"/>
        </w:trPr>
        <w:tc>
          <w:tcPr>
            <w:tcW w:w="2979"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0502Z5</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全球传播</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62"/>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中国媒体与全球传播</w:t>
            </w:r>
          </w:p>
        </w:tc>
        <w:tc>
          <w:tcPr>
            <w:tcW w:w="2218" w:type="dxa"/>
            <w:vMerge w:val="restart"/>
            <w:tcBorders>
              <w:top w:val="single" w:sz="8" w:space="0" w:color="000000"/>
              <w:left w:val="single" w:sz="8" w:space="0" w:color="000000"/>
              <w:right w:val="single" w:sz="12" w:space="0" w:color="000000"/>
            </w:tcBorders>
          </w:tcPr>
          <w:p>
            <w:pPr>
              <w:pStyle w:val="TableParagraph"/>
              <w:spacing w:line="240" w:lineRule="auto" w:before="172"/>
              <w:ind w:left="3"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51" w:right="147"/>
              <w:jc w:val="center"/>
              <w:rPr>
                <w:rFonts w:ascii="宋体" w:hAnsi="宋体" w:cs="宋体" w:eastAsia="宋体"/>
                <w:sz w:val="21"/>
                <w:szCs w:val="21"/>
              </w:rPr>
            </w:pPr>
            <w:r>
              <w:rPr>
                <w:rFonts w:ascii="宋体" w:hAnsi="宋体" w:cs="宋体" w:eastAsia="宋体"/>
                <w:sz w:val="21"/>
                <w:szCs w:val="21"/>
              </w:rPr>
              <w:t>（含推免生，推免录</w:t>
            </w:r>
            <w:r>
              <w:rPr>
                <w:rFonts w:ascii="宋体" w:hAnsi="宋体" w:cs="宋体" w:eastAsia="宋体"/>
                <w:w w:val="100"/>
                <w:sz w:val="21"/>
                <w:szCs w:val="21"/>
              </w:rPr>
              <w:t> </w:t>
            </w:r>
            <w:r>
              <w:rPr>
                <w:rFonts w:ascii="宋体" w:hAnsi="宋体" w:cs="宋体" w:eastAsia="宋体"/>
                <w:sz w:val="21"/>
                <w:szCs w:val="21"/>
              </w:rPr>
              <w:t>取一般不超过总人数</w:t>
            </w:r>
            <w:r>
              <w:rPr>
                <w:rFonts w:ascii="宋体" w:hAnsi="宋体" w:cs="宋体" w:eastAsia="宋体"/>
                <w:w w:val="100"/>
                <w:sz w:val="21"/>
                <w:szCs w:val="21"/>
              </w:rPr>
              <w:t> </w:t>
            </w:r>
            <w:r>
              <w:rPr>
                <w:rFonts w:ascii="宋体" w:hAnsi="宋体" w:cs="宋体" w:eastAsia="宋体"/>
                <w:sz w:val="21"/>
                <w:szCs w:val="21"/>
              </w:rPr>
              <w:t>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958" w:hRule="exact"/>
        </w:trPr>
        <w:tc>
          <w:tcPr>
            <w:tcW w:w="2979" w:type="dxa"/>
            <w:vMerge/>
            <w:tcBorders>
              <w:left w:val="single" w:sz="12" w:space="0" w:color="000000"/>
              <w:bottom w:val="single" w:sz="8" w:space="0" w:color="000000"/>
              <w:right w:val="single" w:sz="8" w:space="0" w:color="000000"/>
            </w:tcBorders>
          </w:tcPr>
          <w:p>
            <w:pP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66" w:lineRule="auto"/>
              <w:ind w:left="98" w:right="201"/>
              <w:jc w:val="both"/>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多语种全球新闻（设俄语、法语、</w:t>
            </w:r>
            <w:r>
              <w:rPr>
                <w:rFonts w:ascii="宋体" w:hAnsi="宋体" w:cs="宋体" w:eastAsia="宋体"/>
                <w:w w:val="100"/>
                <w:sz w:val="21"/>
                <w:szCs w:val="21"/>
              </w:rPr>
              <w:t> </w:t>
            </w:r>
            <w:r>
              <w:rPr>
                <w:rFonts w:ascii="宋体" w:hAnsi="宋体" w:cs="宋体" w:eastAsia="宋体"/>
                <w:spacing w:val="-2"/>
                <w:sz w:val="21"/>
                <w:szCs w:val="21"/>
              </w:rPr>
              <w:t>德语、日语、西班牙语、阿拉伯语、</w:t>
            </w:r>
            <w:r>
              <w:rPr>
                <w:rFonts w:ascii="宋体" w:hAnsi="宋体" w:cs="宋体" w:eastAsia="宋体"/>
                <w:spacing w:val="-72"/>
                <w:sz w:val="21"/>
                <w:szCs w:val="21"/>
              </w:rPr>
              <w:t> </w:t>
            </w:r>
            <w:r>
              <w:rPr>
                <w:rFonts w:ascii="宋体" w:hAnsi="宋体" w:cs="宋体" w:eastAsia="宋体"/>
                <w:spacing w:val="-72"/>
                <w:sz w:val="21"/>
                <w:szCs w:val="21"/>
              </w:rPr>
            </w:r>
            <w:r>
              <w:rPr>
                <w:rFonts w:ascii="宋体" w:hAnsi="宋体" w:cs="宋体" w:eastAsia="宋体"/>
                <w:spacing w:val="-2"/>
                <w:sz w:val="21"/>
                <w:szCs w:val="21"/>
              </w:rPr>
              <w:t>葡萄牙语、朝鲜语等多语种子方向）</w:t>
            </w:r>
          </w:p>
        </w:tc>
        <w:tc>
          <w:tcPr>
            <w:tcW w:w="2218" w:type="dxa"/>
            <w:vMerge/>
            <w:tcBorders>
              <w:left w:val="single" w:sz="8" w:space="0" w:color="000000"/>
              <w:bottom w:val="single" w:sz="8" w:space="0" w:color="000000"/>
              <w:right w:val="single" w:sz="12" w:space="0" w:color="000000"/>
            </w:tcBorders>
          </w:tcPr>
          <w:p>
            <w:pPr/>
          </w:p>
        </w:tc>
      </w:tr>
      <w:tr>
        <w:trPr>
          <w:trHeight w:val="336" w:hRule="exact"/>
        </w:trPr>
        <w:tc>
          <w:tcPr>
            <w:tcW w:w="888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9383" w:hRule="exact"/>
        </w:trPr>
        <w:tc>
          <w:tcPr>
            <w:tcW w:w="888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中国媒体与全球传播方向：</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643</w:t>
            </w:r>
            <w:r>
              <w:rPr>
                <w:rFonts w:ascii="Times New Roman" w:hAnsi="Times New Roman" w:cs="Times New Roman" w:eastAsia="Times New Roman"/>
                <w:spacing w:val="-2"/>
                <w:sz w:val="21"/>
                <w:szCs w:val="21"/>
              </w:rPr>
              <w:t> </w:t>
            </w:r>
            <w:r>
              <w:rPr>
                <w:rFonts w:ascii="宋体" w:hAnsi="宋体" w:cs="宋体" w:eastAsia="宋体"/>
                <w:sz w:val="21"/>
                <w:szCs w:val="21"/>
              </w:rPr>
              <w:t>英语新闻业务</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843</w:t>
            </w:r>
            <w:r>
              <w:rPr>
                <w:rFonts w:ascii="Times New Roman" w:hAnsi="Times New Roman" w:cs="Times New Roman" w:eastAsia="Times New Roman"/>
                <w:spacing w:val="-1"/>
                <w:sz w:val="21"/>
                <w:szCs w:val="21"/>
              </w:rPr>
              <w:t> </w:t>
            </w:r>
            <w:r>
              <w:rPr>
                <w:rFonts w:ascii="宋体" w:hAnsi="宋体" w:cs="宋体" w:eastAsia="宋体"/>
                <w:sz w:val="21"/>
                <w:szCs w:val="21"/>
              </w:rPr>
              <w:t>新闻传播学理论</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b/>
                <w:bCs/>
                <w:sz w:val="21"/>
                <w:szCs w:val="21"/>
              </w:rPr>
              <w:t>2.</w:t>
            </w:r>
            <w:r>
              <w:rPr>
                <w:rFonts w:ascii="宋体" w:hAnsi="宋体" w:cs="宋体" w:eastAsia="宋体"/>
                <w:b/>
                <w:bCs/>
                <w:sz w:val="21"/>
                <w:szCs w:val="21"/>
              </w:rPr>
              <w:t>多语种全球新闻方向：</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644</w:t>
            </w:r>
            <w:r>
              <w:rPr>
                <w:rFonts w:ascii="Times New Roman" w:hAnsi="Times New Roman" w:cs="Times New Roman" w:eastAsia="Times New Roman"/>
                <w:spacing w:val="-2"/>
                <w:sz w:val="21"/>
                <w:szCs w:val="21"/>
              </w:rPr>
              <w:t> </w:t>
            </w:r>
            <w:r>
              <w:rPr>
                <w:rFonts w:ascii="宋体" w:hAnsi="宋体" w:cs="宋体" w:eastAsia="宋体"/>
                <w:sz w:val="21"/>
                <w:szCs w:val="21"/>
              </w:rPr>
              <w:t>英汉新闻编译</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w:t>
            </w:r>
            <w:r>
              <w:rPr>
                <w:rFonts w:ascii="宋体" w:hAnsi="宋体" w:cs="宋体" w:eastAsia="宋体"/>
                <w:spacing w:val="23"/>
                <w:sz w:val="21"/>
                <w:szCs w:val="21"/>
              </w:rPr>
              <w:t> </w:t>
            </w:r>
            <w:r>
              <w:rPr>
                <w:rFonts w:ascii="宋体" w:hAnsi="宋体" w:cs="宋体" w:eastAsia="宋体"/>
                <w:spacing w:val="-11"/>
                <w:sz w:val="21"/>
                <w:szCs w:val="21"/>
              </w:rPr>
              <w:t>多语种互译（任选一门）：</w:t>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825 </w:t>
            </w:r>
            <w:r>
              <w:rPr>
                <w:rFonts w:ascii="宋体" w:hAnsi="宋体" w:cs="宋体" w:eastAsia="宋体"/>
                <w:sz w:val="21"/>
                <w:szCs w:val="21"/>
              </w:rPr>
              <w:t>俄汉互译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826</w:t>
            </w:r>
            <w:r>
              <w:rPr>
                <w:rFonts w:ascii="宋体" w:hAnsi="宋体" w:cs="宋体" w:eastAsia="宋体"/>
                <w:sz w:val="21"/>
                <w:szCs w:val="21"/>
              </w:rPr>
              <w:t>（法语）写作与汉译法</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827 </w:t>
            </w:r>
            <w:r>
              <w:rPr>
                <w:rFonts w:ascii="宋体" w:hAnsi="宋体" w:cs="宋体" w:eastAsia="宋体"/>
                <w:sz w:val="21"/>
                <w:szCs w:val="21"/>
              </w:rPr>
              <w:t>德汉互译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828 </w:t>
            </w:r>
            <w:r>
              <w:rPr>
                <w:rFonts w:ascii="宋体" w:hAnsi="宋体" w:cs="宋体" w:eastAsia="宋体"/>
                <w:sz w:val="21"/>
                <w:szCs w:val="21"/>
              </w:rPr>
              <w:t>日汉互译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829 </w:t>
            </w:r>
            <w:r>
              <w:rPr>
                <w:rFonts w:ascii="宋体" w:hAnsi="宋体" w:cs="宋体" w:eastAsia="宋体"/>
                <w:sz w:val="21"/>
                <w:szCs w:val="21"/>
              </w:rPr>
              <w:t>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830 </w:t>
            </w:r>
            <w:r>
              <w:rPr>
                <w:rFonts w:ascii="宋体" w:hAnsi="宋体" w:cs="宋体" w:eastAsia="宋体"/>
                <w:sz w:val="21"/>
                <w:szCs w:val="21"/>
              </w:rPr>
              <w:t>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831 </w:t>
            </w:r>
            <w:r>
              <w:rPr>
                <w:rFonts w:ascii="宋体" w:hAnsi="宋体" w:cs="宋体" w:eastAsia="宋体"/>
                <w:sz w:val="21"/>
                <w:szCs w:val="21"/>
              </w:rPr>
              <w:t>意汉互译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832 </w:t>
            </w:r>
            <w:r>
              <w:rPr>
                <w:rFonts w:ascii="宋体" w:hAnsi="宋体" w:cs="宋体" w:eastAsia="宋体"/>
                <w:sz w:val="21"/>
                <w:szCs w:val="21"/>
              </w:rPr>
              <w:t>葡汉互译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833 </w:t>
            </w:r>
            <w:r>
              <w:rPr>
                <w:rFonts w:ascii="宋体" w:hAnsi="宋体" w:cs="宋体" w:eastAsia="宋体"/>
                <w:sz w:val="21"/>
                <w:szCs w:val="21"/>
              </w:rPr>
              <w:t>希汉互译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834 </w:t>
            </w:r>
            <w:r>
              <w:rPr>
                <w:rFonts w:ascii="宋体" w:hAnsi="宋体" w:cs="宋体" w:eastAsia="宋体"/>
                <w:sz w:val="21"/>
                <w:szCs w:val="21"/>
              </w:rPr>
              <w:t>朝鲜国情概况与汉朝互译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835  </w:t>
            </w:r>
            <w:r>
              <w:rPr>
                <w:rFonts w:ascii="宋体" w:hAnsi="宋体" w:cs="宋体" w:eastAsia="宋体"/>
                <w:sz w:val="21"/>
                <w:szCs w:val="21"/>
              </w:rPr>
              <w:t>波斯国情概况与汉波互译</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836</w:t>
            </w:r>
            <w:r>
              <w:rPr>
                <w:rFonts w:ascii="Times New Roman" w:hAnsi="Times New Roman" w:cs="Times New Roman" w:eastAsia="Times New Roman"/>
                <w:spacing w:val="49"/>
                <w:sz w:val="21"/>
                <w:szCs w:val="21"/>
              </w:rPr>
              <w:t> </w:t>
            </w:r>
            <w:r>
              <w:rPr>
                <w:rFonts w:ascii="宋体" w:hAnsi="宋体" w:cs="宋体" w:eastAsia="宋体"/>
                <w:sz w:val="21"/>
                <w:szCs w:val="21"/>
              </w:rPr>
              <w:t>犹太—以色列概况与互译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837</w:t>
            </w:r>
            <w:r>
              <w:rPr>
                <w:rFonts w:ascii="Times New Roman" w:hAnsi="Times New Roman" w:cs="Times New Roman" w:eastAsia="Times New Roman"/>
                <w:spacing w:val="49"/>
                <w:sz w:val="21"/>
                <w:szCs w:val="21"/>
              </w:rPr>
              <w:t> </w:t>
            </w:r>
            <w:r>
              <w:rPr>
                <w:rFonts w:ascii="宋体" w:hAnsi="宋体" w:cs="宋体" w:eastAsia="宋体"/>
                <w:sz w:val="21"/>
                <w:szCs w:val="21"/>
              </w:rPr>
              <w:t>越南国情概况与汉越互译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838</w:t>
            </w:r>
            <w:r>
              <w:rPr>
                <w:rFonts w:ascii="Times New Roman" w:hAnsi="Times New Roman" w:cs="Times New Roman" w:eastAsia="Times New Roman"/>
                <w:spacing w:val="49"/>
                <w:sz w:val="21"/>
                <w:szCs w:val="21"/>
              </w:rPr>
              <w:t> </w:t>
            </w:r>
            <w:r>
              <w:rPr>
                <w:rFonts w:ascii="宋体" w:hAnsi="宋体" w:cs="宋体" w:eastAsia="宋体"/>
                <w:sz w:val="21"/>
                <w:szCs w:val="21"/>
              </w:rPr>
              <w:t>泰国国情概况与汉泰互译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839</w:t>
            </w:r>
            <w:r>
              <w:rPr>
                <w:rFonts w:ascii="Times New Roman" w:hAnsi="Times New Roman" w:cs="Times New Roman" w:eastAsia="Times New Roman"/>
                <w:spacing w:val="49"/>
                <w:sz w:val="21"/>
                <w:szCs w:val="21"/>
              </w:rPr>
              <w:t> </w:t>
            </w:r>
            <w:r>
              <w:rPr>
                <w:rFonts w:ascii="宋体" w:hAnsi="宋体" w:cs="宋体" w:eastAsia="宋体"/>
                <w:sz w:val="21"/>
                <w:szCs w:val="21"/>
              </w:rPr>
              <w:t>印度国情概况与汉印地互译</w:t>
            </w:r>
            <w:r>
              <w:rPr>
                <w:rFonts w:ascii="宋体" w:hAnsi="宋体" w:cs="宋体" w:eastAsia="宋体"/>
                <w:sz w:val="21"/>
                <w:szCs w:val="21"/>
              </w:rPr>
              <w:t> </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7285"/>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中国媒体与全球传播方向：新闻传播学综合</w:t>
            </w:r>
          </w:p>
        </w:tc>
      </w:tr>
    </w:tbl>
    <w:p>
      <w:pPr>
        <w:spacing w:after="0" w:line="240" w:lineRule="auto"/>
        <w:jc w:val="left"/>
        <w:rPr>
          <w:rFonts w:ascii="宋体" w:hAnsi="宋体" w:cs="宋体" w:eastAsia="宋体"/>
          <w:sz w:val="21"/>
          <w:szCs w:val="21"/>
        </w:rPr>
        <w:sectPr>
          <w:footerReference w:type="even" r:id="rId29"/>
          <w:footerReference w:type="default" r:id="rId30"/>
          <w:pgSz w:w="11910" w:h="16840"/>
          <w:pgMar w:footer="1035" w:header="0" w:top="1520" w:bottom="1220" w:left="1380" w:right="1380"/>
        </w:sectPr>
      </w:pPr>
    </w:p>
    <w:p>
      <w:pPr>
        <w:spacing w:line="240" w:lineRule="auto" w:before="1"/>
        <w:rPr>
          <w:rFonts w:ascii="Times New Roman" w:hAnsi="Times New Roman" w:cs="Times New Roman" w:eastAsia="Times New Roman"/>
          <w:sz w:val="7"/>
          <w:szCs w:val="7"/>
        </w:rPr>
      </w:pPr>
    </w:p>
    <w:tbl>
      <w:tblPr>
        <w:tblW w:w="0" w:type="auto"/>
        <w:jc w:val="left"/>
        <w:tblInd w:w="118" w:type="dxa"/>
        <w:tblLayout w:type="fixed"/>
        <w:tblCellMar>
          <w:top w:w="0" w:type="dxa"/>
          <w:left w:w="0" w:type="dxa"/>
          <w:bottom w:w="0" w:type="dxa"/>
          <w:right w:w="0" w:type="dxa"/>
        </w:tblCellMar>
        <w:tblLook w:val="01E0"/>
      </w:tblPr>
      <w:tblGrid>
        <w:gridCol w:w="8884"/>
      </w:tblGrid>
      <w:tr>
        <w:trPr>
          <w:trHeight w:val="644" w:hRule="exact"/>
        </w:trPr>
        <w:tc>
          <w:tcPr>
            <w:tcW w:w="8884" w:type="dxa"/>
            <w:tcBorders>
              <w:top w:val="single" w:sz="8" w:space="0" w:color="000000"/>
              <w:left w:val="single" w:sz="12" w:space="0" w:color="000000"/>
              <w:bottom w:val="single" w:sz="8" w:space="0" w:color="000000"/>
              <w:right w:val="single" w:sz="12" w:space="0" w:color="000000"/>
            </w:tcBorders>
          </w:tcPr>
          <w:p>
            <w:pPr>
              <w:pStyle w:val="TableParagraph"/>
              <w:spacing w:line="281"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多语种全球新闻方向：英语新闻</w:t>
            </w:r>
          </w:p>
        </w:tc>
      </w:tr>
      <w:tr>
        <w:trPr>
          <w:trHeight w:val="338" w:hRule="exact"/>
        </w:trPr>
        <w:tc>
          <w:tcPr>
            <w:tcW w:w="8884" w:type="dxa"/>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16" w:right="0"/>
              <w:jc w:val="center"/>
              <w:rPr>
                <w:rFonts w:ascii="黑体" w:hAnsi="黑体" w:cs="黑体" w:eastAsia="黑体"/>
                <w:sz w:val="22"/>
                <w:szCs w:val="22"/>
              </w:rPr>
            </w:pPr>
            <w:r>
              <w:rPr>
                <w:rFonts w:ascii="黑体" w:hAnsi="黑体" w:cs="黑体" w:eastAsia="黑体"/>
                <w:b/>
                <w:bCs/>
                <w:spacing w:val="-20"/>
                <w:sz w:val="22"/>
                <w:szCs w:val="22"/>
              </w:rPr>
              <w:t>考试大纲（考试内容范围说明）</w:t>
            </w:r>
            <w:r>
              <w:rPr>
                <w:rFonts w:ascii="黑体" w:hAnsi="黑体" w:cs="黑体" w:eastAsia="黑体"/>
                <w:spacing w:val="-20"/>
                <w:sz w:val="22"/>
                <w:szCs w:val="22"/>
              </w:rPr>
            </w:r>
          </w:p>
        </w:tc>
      </w:tr>
      <w:tr>
        <w:trPr>
          <w:trHeight w:val="4388" w:hRule="exact"/>
        </w:trPr>
        <w:tc>
          <w:tcPr>
            <w:tcW w:w="8884" w:type="dxa"/>
            <w:tcBorders>
              <w:top w:val="single" w:sz="8" w:space="0" w:color="000000"/>
              <w:left w:val="single" w:sz="12" w:space="0" w:color="000000"/>
              <w:bottom w:val="single" w:sz="8" w:space="0" w:color="000000"/>
              <w:right w:val="single" w:sz="12" w:space="0" w:color="000000"/>
            </w:tcBorders>
          </w:tcPr>
          <w:p>
            <w:pPr>
              <w:pStyle w:val="TableParagraph"/>
              <w:spacing w:line="266" w:lineRule="auto"/>
              <w:ind w:left="93" w:right="408"/>
              <w:jc w:val="left"/>
              <w:rPr>
                <w:rFonts w:ascii="宋体" w:hAnsi="宋体" w:cs="宋体" w:eastAsia="宋体"/>
                <w:sz w:val="21"/>
                <w:szCs w:val="21"/>
              </w:rPr>
            </w:pPr>
            <w:r>
              <w:rPr>
                <w:rFonts w:ascii="宋体" w:hAnsi="宋体" w:cs="宋体" w:eastAsia="宋体"/>
                <w:b/>
                <w:bCs/>
                <w:spacing w:val="-6"/>
                <w:sz w:val="21"/>
                <w:szCs w:val="21"/>
              </w:rPr>
              <w:t>英语新闻业务考试内容范围（考试语言：英语）：</w:t>
            </w:r>
            <w:r>
              <w:rPr>
                <w:rFonts w:ascii="宋体" w:hAnsi="宋体" w:cs="宋体" w:eastAsia="宋体"/>
                <w:b/>
                <w:bCs/>
                <w:spacing w:val="-80"/>
                <w:sz w:val="21"/>
                <w:szCs w:val="21"/>
              </w:rPr>
              <w:t> </w:t>
            </w:r>
            <w:r>
              <w:rPr>
                <w:rFonts w:ascii="宋体" w:hAnsi="宋体" w:cs="宋体" w:eastAsia="宋体"/>
                <w:b/>
                <w:bCs/>
                <w:spacing w:val="-80"/>
                <w:sz w:val="21"/>
                <w:szCs w:val="21"/>
              </w:rPr>
            </w:r>
            <w:r>
              <w:rPr>
                <w:rFonts w:ascii="Times New Roman" w:hAnsi="Times New Roman" w:cs="Times New Roman" w:eastAsia="Times New Roman"/>
                <w:spacing w:val="-4"/>
                <w:sz w:val="21"/>
                <w:szCs w:val="21"/>
              </w:rPr>
              <w:t>1.</w:t>
            </w:r>
            <w:r>
              <w:rPr>
                <w:rFonts w:ascii="宋体" w:hAnsi="宋体" w:cs="宋体" w:eastAsia="宋体"/>
                <w:spacing w:val="-4"/>
                <w:sz w:val="21"/>
                <w:szCs w:val="21"/>
              </w:rPr>
              <w:t>新闻业务基础知识；</w:t>
            </w:r>
            <w:r>
              <w:rPr>
                <w:rFonts w:ascii="Times New Roman" w:hAnsi="Times New Roman" w:cs="Times New Roman" w:eastAsia="Times New Roman"/>
                <w:spacing w:val="-4"/>
                <w:sz w:val="21"/>
                <w:szCs w:val="21"/>
              </w:rPr>
              <w:t>2.</w:t>
            </w:r>
            <w:r>
              <w:rPr>
                <w:rFonts w:ascii="宋体" w:hAnsi="宋体" w:cs="宋体" w:eastAsia="宋体"/>
                <w:spacing w:val="-4"/>
                <w:sz w:val="21"/>
                <w:szCs w:val="21"/>
              </w:rPr>
              <w:t>新闻英语文体特点（语法、词汇与修辞）；</w:t>
            </w:r>
            <w:r>
              <w:rPr>
                <w:rFonts w:ascii="Times New Roman" w:hAnsi="Times New Roman" w:cs="Times New Roman" w:eastAsia="Times New Roman"/>
                <w:spacing w:val="-4"/>
                <w:sz w:val="21"/>
                <w:szCs w:val="21"/>
              </w:rPr>
              <w:t>3.</w:t>
            </w:r>
            <w:r>
              <w:rPr>
                <w:rFonts w:ascii="宋体" w:hAnsi="宋体" w:cs="宋体" w:eastAsia="宋体"/>
                <w:spacing w:val="-4"/>
                <w:sz w:val="21"/>
                <w:szCs w:val="21"/>
              </w:rPr>
              <w:t>新闻编译理论与实践。</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b/>
                <w:bCs/>
                <w:spacing w:val="-5"/>
                <w:sz w:val="21"/>
                <w:szCs w:val="21"/>
              </w:rPr>
              <w:t>新闻传播学理论考试内容范围（考试语言：中文）：</w:t>
            </w:r>
            <w:r>
              <w:rPr>
                <w:rFonts w:ascii="宋体" w:hAnsi="宋体" w:cs="宋体" w:eastAsia="宋体"/>
                <w:b/>
                <w:bCs/>
                <w:spacing w:val="-98"/>
                <w:sz w:val="21"/>
                <w:szCs w:val="21"/>
              </w:rPr>
              <w:t> </w:t>
            </w:r>
            <w:r>
              <w:rPr>
                <w:rFonts w:ascii="宋体" w:hAnsi="宋体" w:cs="宋体" w:eastAsia="宋体"/>
                <w:b/>
                <w:bCs/>
                <w:spacing w:val="-98"/>
                <w:sz w:val="21"/>
                <w:szCs w:val="21"/>
              </w:rPr>
            </w:r>
            <w:r>
              <w:rPr>
                <w:rFonts w:ascii="Times New Roman" w:hAnsi="Times New Roman" w:cs="Times New Roman" w:eastAsia="Times New Roman"/>
                <w:sz w:val="21"/>
                <w:szCs w:val="21"/>
              </w:rPr>
              <w:t>1.</w:t>
            </w:r>
            <w:r>
              <w:rPr>
                <w:rFonts w:ascii="宋体" w:hAnsi="宋体" w:cs="宋体" w:eastAsia="宋体"/>
                <w:sz w:val="21"/>
                <w:szCs w:val="21"/>
              </w:rPr>
              <w:t>新闻传播理论基础知识：重要概念、理论体系及当下热点问题；</w:t>
            </w:r>
          </w:p>
          <w:p>
            <w:pPr>
              <w:pStyle w:val="TableParagraph"/>
              <w:spacing w:line="286"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国际传播：重要概念、理论体系及当下热点问题；</w:t>
            </w:r>
          </w:p>
          <w:p>
            <w:pPr>
              <w:pStyle w:val="TableParagraph"/>
              <w:spacing w:line="264" w:lineRule="auto" w:before="21"/>
              <w:ind w:left="93" w:right="2751"/>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中外新闻史：重要概念、重大事件及历史进程。</w:t>
            </w:r>
            <w:r>
              <w:rPr>
                <w:rFonts w:ascii="宋体" w:hAnsi="宋体" w:cs="宋体" w:eastAsia="宋体"/>
                <w:w w:val="100"/>
                <w:sz w:val="21"/>
                <w:szCs w:val="21"/>
              </w:rPr>
              <w:t> </w:t>
            </w:r>
            <w:r>
              <w:rPr>
                <w:rFonts w:ascii="宋体" w:hAnsi="宋体" w:cs="宋体" w:eastAsia="宋体"/>
                <w:b/>
                <w:bCs/>
                <w:sz w:val="21"/>
                <w:szCs w:val="21"/>
              </w:rPr>
              <w:t>英汉新闻编译考试内容范围（考试语言：英语）</w:t>
            </w:r>
            <w:r>
              <w:rPr>
                <w:rFonts w:ascii="宋体" w:hAnsi="宋体" w:cs="宋体" w:eastAsia="宋体"/>
                <w:b/>
                <w:bCs/>
                <w:w w:val="100"/>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初步阅读复试参考书目中的《新闻报道与写作》前</w:t>
            </w:r>
            <w:r>
              <w:rPr>
                <w:rFonts w:ascii="宋体" w:hAnsi="宋体" w:cs="宋体" w:eastAsia="宋体"/>
                <w:spacing w:val="-55"/>
                <w:sz w:val="21"/>
                <w:szCs w:val="21"/>
              </w:rPr>
              <w:t> </w:t>
            </w:r>
            <w:r>
              <w:rPr>
                <w:rFonts w:ascii="Times New Roman" w:hAnsi="Times New Roman" w:cs="Times New Roman" w:eastAsia="Times New Roman"/>
                <w:sz w:val="21"/>
                <w:szCs w:val="21"/>
              </w:rPr>
              <w:t>4-5</w:t>
            </w:r>
            <w:r>
              <w:rPr>
                <w:rFonts w:ascii="Times New Roman" w:hAnsi="Times New Roman" w:cs="Times New Roman" w:eastAsia="Times New Roman"/>
                <w:spacing w:val="-2"/>
                <w:sz w:val="21"/>
                <w:szCs w:val="21"/>
              </w:rPr>
              <w:t> </w:t>
            </w:r>
            <w:r>
              <w:rPr>
                <w:rFonts w:ascii="宋体" w:hAnsi="宋体" w:cs="宋体" w:eastAsia="宋体"/>
                <w:sz w:val="21"/>
                <w:szCs w:val="21"/>
              </w:rPr>
              <w:t>章内容。</w:t>
            </w:r>
          </w:p>
          <w:p>
            <w:pPr>
              <w:pStyle w:val="TableParagraph"/>
              <w:spacing w:line="261" w:lineRule="auto"/>
              <w:ind w:left="93" w:right="-12"/>
              <w:jc w:val="left"/>
              <w:rPr>
                <w:rFonts w:ascii="宋体" w:hAnsi="宋体" w:cs="宋体" w:eastAsia="宋体"/>
                <w:sz w:val="21"/>
                <w:szCs w:val="21"/>
              </w:rPr>
            </w:pPr>
            <w:r>
              <w:rPr>
                <w:rFonts w:ascii="Times New Roman" w:hAnsi="Times New Roman" w:cs="Times New Roman" w:eastAsia="Times New Roman"/>
                <w:spacing w:val="-3"/>
                <w:sz w:val="21"/>
                <w:szCs w:val="21"/>
              </w:rPr>
              <w:t>2.</w:t>
            </w:r>
            <w:r>
              <w:rPr>
                <w:rFonts w:ascii="宋体" w:hAnsi="宋体" w:cs="宋体" w:eastAsia="宋体"/>
                <w:spacing w:val="-3"/>
                <w:sz w:val="21"/>
                <w:szCs w:val="21"/>
              </w:rPr>
              <w:t>坚持对比阅读相同一条新闻内容的中英文报道，注意中文和英文的不同用词</w:t>
            </w:r>
            <w:r>
              <w:rPr>
                <w:rFonts w:ascii="Times New Roman" w:hAnsi="Times New Roman" w:cs="Times New Roman" w:eastAsia="Times New Roman"/>
                <w:spacing w:val="-3"/>
                <w:sz w:val="21"/>
                <w:szCs w:val="21"/>
              </w:rPr>
              <w:t>(</w:t>
            </w:r>
            <w:r>
              <w:rPr>
                <w:rFonts w:ascii="宋体" w:hAnsi="宋体" w:cs="宋体" w:eastAsia="宋体"/>
                <w:spacing w:val="-3"/>
                <w:sz w:val="21"/>
                <w:szCs w:val="21"/>
              </w:rPr>
              <w:t>包括标点符号等</w:t>
            </w:r>
            <w:r>
              <w:rPr>
                <w:rFonts w:ascii="Times New Roman" w:hAnsi="Times New Roman" w:cs="Times New Roman" w:eastAsia="Times New Roman"/>
                <w:spacing w:val="-3"/>
                <w:sz w:val="21"/>
                <w:szCs w:val="21"/>
              </w:rPr>
              <w:t>)</w:t>
            </w:r>
            <w:r>
              <w:rPr>
                <w:rFonts w:ascii="Times New Roman" w:hAnsi="Times New Roman" w:cs="Times New Roman" w:eastAsia="Times New Roman"/>
                <w:spacing w:val="39"/>
                <w:sz w:val="21"/>
                <w:szCs w:val="21"/>
              </w:rPr>
              <w:t> </w:t>
            </w:r>
            <w:r>
              <w:rPr>
                <w:rFonts w:ascii="宋体" w:hAnsi="宋体" w:cs="宋体" w:eastAsia="宋体"/>
                <w:sz w:val="21"/>
                <w:szCs w:val="21"/>
              </w:rPr>
              <w:t>和处理方式以及报道结构。</w:t>
            </w:r>
            <w:r>
              <w:rPr>
                <w:rFonts w:ascii="宋体" w:hAnsi="宋体" w:cs="宋体" w:eastAsia="宋体"/>
                <w:w w:val="100"/>
                <w:sz w:val="21"/>
                <w:szCs w:val="21"/>
              </w:rPr>
              <w:t> </w:t>
            </w:r>
            <w:r>
              <w:rPr>
                <w:rFonts w:ascii="Times New Roman" w:hAnsi="Times New Roman" w:cs="Times New Roman" w:eastAsia="Times New Roman"/>
                <w:spacing w:val="-2"/>
                <w:sz w:val="21"/>
                <w:szCs w:val="21"/>
              </w:rPr>
              <w:t>3.</w:t>
            </w:r>
            <w:r>
              <w:rPr>
                <w:rFonts w:ascii="宋体" w:hAnsi="宋体" w:cs="宋体" w:eastAsia="宋体"/>
                <w:spacing w:val="-2"/>
                <w:sz w:val="21"/>
                <w:szCs w:val="21"/>
              </w:rPr>
              <w:t>不要简单进行中英文翻译，要针对中英文的习惯，在理解的基础上提炼和编写相关新闻内容。</w:t>
            </w:r>
            <w:r>
              <w:rPr>
                <w:rFonts w:ascii="宋体" w:hAnsi="宋体" w:cs="宋体" w:eastAsia="宋体"/>
                <w:spacing w:val="-26"/>
                <w:sz w:val="21"/>
                <w:szCs w:val="21"/>
              </w:rPr>
              <w:t> </w:t>
            </w:r>
            <w:r>
              <w:rPr>
                <w:rFonts w:ascii="宋体" w:hAnsi="宋体" w:cs="宋体" w:eastAsia="宋体"/>
                <w:spacing w:val="-26"/>
                <w:sz w:val="21"/>
                <w:szCs w:val="21"/>
              </w:rPr>
            </w:r>
            <w:r>
              <w:rPr>
                <w:rFonts w:ascii="宋体" w:hAnsi="宋体" w:cs="宋体" w:eastAsia="宋体"/>
                <w:b/>
                <w:bCs/>
                <w:sz w:val="21"/>
                <w:szCs w:val="21"/>
              </w:rPr>
              <w:t>多语种全球新闻方向复试参考书目：</w:t>
            </w:r>
            <w:r>
              <w:rPr>
                <w:rFonts w:ascii="宋体" w:hAnsi="宋体" w:cs="宋体" w:eastAsia="宋体"/>
                <w:sz w:val="21"/>
                <w:szCs w:val="21"/>
              </w:rPr>
            </w:r>
          </w:p>
          <w:p>
            <w:pPr>
              <w:pStyle w:val="TableParagraph"/>
              <w:spacing w:line="240" w:lineRule="auto" w:before="18"/>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《国际传播学导论》，郭可，复旦大学出版社，</w:t>
            </w:r>
            <w:r>
              <w:rPr>
                <w:rFonts w:ascii="Times New Roman" w:hAnsi="Times New Roman" w:cs="Times New Roman" w:eastAsia="Times New Roman"/>
                <w:spacing w:val="-6"/>
                <w:sz w:val="21"/>
                <w:szCs w:val="21"/>
              </w:rPr>
              <w:t>2004</w:t>
            </w:r>
            <w:r>
              <w:rPr>
                <w:rFonts w:ascii="宋体" w:hAnsi="宋体" w:cs="宋体" w:eastAsia="宋体"/>
                <w:spacing w:val="-6"/>
                <w:sz w:val="21"/>
                <w:szCs w:val="21"/>
              </w:rPr>
              <w:t>；</w:t>
            </w:r>
          </w:p>
          <w:p>
            <w:pPr>
              <w:pStyle w:val="TableParagraph"/>
              <w:spacing w:line="240" w:lineRule="auto" w:before="21"/>
              <w:ind w:left="132"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《新闻报道与写作》</w:t>
            </w:r>
            <w:r>
              <w:rPr>
                <w:rFonts w:ascii="Times New Roman" w:hAnsi="Times New Roman" w:cs="Times New Roman" w:eastAsia="Times New Roman"/>
                <w:sz w:val="21"/>
                <w:szCs w:val="21"/>
              </w:rPr>
              <w:t>(</w:t>
            </w:r>
            <w:r>
              <w:rPr>
                <w:rFonts w:ascii="宋体" w:hAnsi="宋体" w:cs="宋体" w:eastAsia="宋体"/>
                <w:sz w:val="21"/>
                <w:szCs w:val="21"/>
              </w:rPr>
              <w:t>第</w:t>
            </w:r>
            <w:r>
              <w:rPr>
                <w:rFonts w:ascii="宋体" w:hAnsi="宋体" w:cs="宋体" w:eastAsia="宋体"/>
                <w:spacing w:val="-59"/>
                <w:sz w:val="21"/>
                <w:szCs w:val="21"/>
              </w:rPr>
              <w:t> </w:t>
            </w:r>
            <w:r>
              <w:rPr>
                <w:rFonts w:ascii="Times New Roman" w:hAnsi="Times New Roman" w:cs="Times New Roman" w:eastAsia="Times New Roman"/>
                <w:spacing w:val="-4"/>
                <w:sz w:val="21"/>
                <w:szCs w:val="21"/>
              </w:rPr>
              <w:t>11 </w:t>
            </w:r>
            <w:r>
              <w:rPr>
                <w:rFonts w:ascii="宋体" w:hAnsi="宋体" w:cs="宋体" w:eastAsia="宋体"/>
                <w:sz w:val="21"/>
                <w:szCs w:val="21"/>
              </w:rPr>
              <w:t>版，英文版，影印版</w:t>
            </w:r>
            <w:r>
              <w:rPr>
                <w:rFonts w:ascii="Times New Roman" w:hAnsi="Times New Roman" w:cs="Times New Roman" w:eastAsia="Times New Roman"/>
                <w:sz w:val="21"/>
                <w:szCs w:val="21"/>
              </w:rPr>
              <w:t>)</w:t>
            </w:r>
            <w:r>
              <w:rPr>
                <w:rFonts w:ascii="宋体" w:hAnsi="宋体" w:cs="宋体" w:eastAsia="宋体"/>
                <w:sz w:val="21"/>
                <w:szCs w:val="21"/>
              </w:rPr>
              <w:t>，梅尔文·门彻，清华大学出版社，</w:t>
            </w:r>
            <w:r>
              <w:rPr>
                <w:rFonts w:ascii="Times New Roman" w:hAnsi="Times New Roman" w:cs="Times New Roman" w:eastAsia="Times New Roman"/>
                <w:sz w:val="21"/>
                <w:szCs w:val="21"/>
              </w:rPr>
              <w:t>2012</w:t>
            </w:r>
            <w:r>
              <w:rPr>
                <w:rFonts w:ascii="宋体" w:hAnsi="宋体" w:cs="宋体" w:eastAsia="宋体"/>
                <w:sz w:val="21"/>
                <w:szCs w:val="21"/>
              </w:rPr>
              <w:t>。</w:t>
            </w:r>
          </w:p>
        </w:tc>
      </w:tr>
      <w:tr>
        <w:trPr>
          <w:trHeight w:val="960" w:hRule="exact"/>
        </w:trPr>
        <w:tc>
          <w:tcPr>
            <w:tcW w:w="8884"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209"/>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380" w:right="1380"/>
        </w:sectPr>
      </w:pPr>
    </w:p>
    <w:p>
      <w:pPr>
        <w:pStyle w:val="Heading1"/>
        <w:spacing w:line="378" w:lineRule="exact"/>
        <w:ind w:left="320" w:right="0"/>
        <w:jc w:val="left"/>
        <w:rPr>
          <w:b w:val="0"/>
          <w:bCs w:val="0"/>
        </w:rPr>
      </w:pPr>
      <w:r>
        <w:rPr/>
        <w:t>企业管理（所属院系：</w:t>
      </w:r>
      <w:r>
        <w:rPr>
          <w:rFonts w:ascii="Times New Roman" w:hAnsi="Times New Roman" w:cs="Times New Roman" w:eastAsia="Times New Roman"/>
        </w:rPr>
        <w:t>015</w:t>
      </w:r>
      <w:r>
        <w:rPr>
          <w:rFonts w:ascii="Times New Roman" w:hAnsi="Times New Roman" w:cs="Times New Roman" w:eastAsia="Times New Roman"/>
          <w:spacing w:val="-2"/>
        </w:rPr>
        <w:t> </w:t>
      </w:r>
      <w:r>
        <w:rPr/>
        <w:t>国际工商管理学院）</w:t>
      </w:r>
      <w:r>
        <w:rPr>
          <w:b w:val="0"/>
          <w:bCs w:val="0"/>
        </w:rPr>
      </w:r>
    </w:p>
    <w:p>
      <w:pPr>
        <w:spacing w:line="240" w:lineRule="auto" w:before="12"/>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451"/>
        <w:gridCol w:w="3401"/>
        <w:gridCol w:w="3118"/>
      </w:tblGrid>
      <w:tr>
        <w:trPr>
          <w:trHeight w:val="1164" w:hRule="exact"/>
        </w:trPr>
        <w:tc>
          <w:tcPr>
            <w:tcW w:w="2451"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
              <w:ind w:right="0"/>
              <w:jc w:val="left"/>
              <w:rPr>
                <w:rFonts w:ascii="宋体" w:hAnsi="宋体" w:cs="宋体" w:eastAsia="宋体"/>
                <w:b/>
                <w:bCs/>
                <w:sz w:val="30"/>
                <w:szCs w:val="30"/>
              </w:rPr>
            </w:pPr>
          </w:p>
          <w:p>
            <w:pPr>
              <w:pStyle w:val="TableParagraph"/>
              <w:spacing w:line="240" w:lineRule="auto"/>
              <w:ind w:left="506"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401"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30"/>
                <w:szCs w:val="30"/>
              </w:rPr>
            </w:pPr>
          </w:p>
          <w:p>
            <w:pPr>
              <w:pStyle w:val="TableParagraph"/>
              <w:spacing w:line="240" w:lineRule="auto"/>
              <w:ind w:left="2"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3118"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7"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拟招生人数（具体招生名额将在</w:t>
            </w:r>
            <w:r>
              <w:rPr>
                <w:rFonts w:ascii="黑体" w:hAnsi="黑体" w:cs="黑体" w:eastAsia="黑体"/>
                <w:spacing w:val="-20"/>
                <w:sz w:val="22"/>
                <w:szCs w:val="22"/>
              </w:rPr>
            </w:r>
          </w:p>
          <w:p>
            <w:pPr>
              <w:pStyle w:val="TableParagraph"/>
              <w:spacing w:line="286" w:lineRule="exact" w:before="27"/>
              <w:ind w:left="146" w:right="116"/>
              <w:jc w:val="center"/>
              <w:rPr>
                <w:rFonts w:ascii="黑体" w:hAnsi="黑体" w:cs="黑体" w:eastAsia="黑体"/>
                <w:sz w:val="22"/>
                <w:szCs w:val="22"/>
              </w:rPr>
            </w:pPr>
            <w:r>
              <w:rPr>
                <w:rFonts w:ascii="黑体" w:hAnsi="黑体" w:cs="黑体" w:eastAsia="黑体"/>
                <w:b/>
                <w:bCs/>
                <w:spacing w:val="-20"/>
                <w:sz w:val="22"/>
                <w:szCs w:val="22"/>
              </w:rPr>
              <w:t>录取时视教育部下达计划数、生</w:t>
            </w:r>
            <w:r>
              <w:rPr>
                <w:rFonts w:ascii="黑体" w:hAnsi="黑体" w:cs="黑体" w:eastAsia="黑体"/>
                <w:b/>
                <w:bCs/>
                <w:w w:val="99"/>
                <w:sz w:val="22"/>
                <w:szCs w:val="22"/>
              </w:rPr>
              <w:t> </w:t>
            </w:r>
            <w:r>
              <w:rPr>
                <w:rFonts w:ascii="黑体" w:hAnsi="黑体" w:cs="黑体" w:eastAsia="黑体"/>
                <w:b/>
                <w:bCs/>
                <w:spacing w:val="-20"/>
                <w:sz w:val="22"/>
                <w:szCs w:val="22"/>
              </w:rPr>
              <w:t>源状况和学校发展需要确定，会</w:t>
            </w:r>
            <w:r>
              <w:rPr>
                <w:rFonts w:ascii="黑体" w:hAnsi="黑体" w:cs="黑体" w:eastAsia="黑体"/>
                <w:b/>
                <w:bCs/>
                <w:w w:val="99"/>
                <w:sz w:val="22"/>
                <w:szCs w:val="22"/>
              </w:rPr>
              <w:t> </w:t>
            </w:r>
            <w:r>
              <w:rPr>
                <w:rFonts w:ascii="黑体" w:hAnsi="黑体" w:cs="黑体" w:eastAsia="黑体"/>
                <w:b/>
                <w:bCs/>
                <w:spacing w:val="-17"/>
                <w:sz w:val="22"/>
                <w:szCs w:val="22"/>
              </w:rPr>
              <w:t>有适量增减）</w:t>
            </w:r>
            <w:r>
              <w:rPr>
                <w:rFonts w:ascii="黑体" w:hAnsi="黑体" w:cs="黑体" w:eastAsia="黑体"/>
                <w:spacing w:val="-17"/>
                <w:sz w:val="22"/>
                <w:szCs w:val="22"/>
              </w:rPr>
            </w:r>
          </w:p>
        </w:tc>
      </w:tr>
      <w:tr>
        <w:trPr>
          <w:trHeight w:val="326" w:hRule="exact"/>
        </w:trPr>
        <w:tc>
          <w:tcPr>
            <w:tcW w:w="2451" w:type="dxa"/>
            <w:vMerge w:val="restart"/>
            <w:tcBorders>
              <w:top w:val="single" w:sz="6" w:space="0" w:color="000000"/>
              <w:left w:val="single" w:sz="12" w:space="0" w:color="000000"/>
              <w:right w:val="single" w:sz="6" w:space="0" w:color="000000"/>
            </w:tcBorders>
          </w:tcPr>
          <w:p>
            <w:pPr>
              <w:pStyle w:val="TableParagraph"/>
              <w:spacing w:line="223" w:lineRule="exact"/>
              <w:ind w:right="8"/>
              <w:jc w:val="center"/>
              <w:rPr>
                <w:rFonts w:ascii="Times New Roman" w:hAnsi="Times New Roman" w:cs="Times New Roman" w:eastAsia="Times New Roman"/>
                <w:sz w:val="21"/>
                <w:szCs w:val="21"/>
              </w:rPr>
            </w:pPr>
            <w:r>
              <w:rPr>
                <w:rFonts w:ascii="Times New Roman"/>
                <w:sz w:val="21"/>
              </w:rPr>
              <w:t>120202</w:t>
            </w:r>
          </w:p>
          <w:p>
            <w:pPr>
              <w:pStyle w:val="TableParagraph"/>
              <w:spacing w:line="258" w:lineRule="exact"/>
              <w:ind w:right="5"/>
              <w:jc w:val="center"/>
              <w:rPr>
                <w:rFonts w:ascii="宋体" w:hAnsi="宋体" w:cs="宋体" w:eastAsia="宋体"/>
                <w:sz w:val="21"/>
                <w:szCs w:val="21"/>
              </w:rPr>
            </w:pPr>
            <w:r>
              <w:rPr>
                <w:rFonts w:ascii="宋体" w:hAnsi="宋体" w:cs="宋体" w:eastAsia="宋体"/>
                <w:sz w:val="21"/>
                <w:szCs w:val="21"/>
              </w:rPr>
              <w:t>企业管理</w:t>
            </w:r>
          </w:p>
          <w:p>
            <w:pPr>
              <w:pStyle w:val="TableParagraph"/>
              <w:spacing w:line="289" w:lineRule="exact"/>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国际商务与跨文化管理</w:t>
            </w:r>
          </w:p>
        </w:tc>
        <w:tc>
          <w:tcPr>
            <w:tcW w:w="3118"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p>
            <w:pPr>
              <w:pStyle w:val="TableParagraph"/>
              <w:spacing w:line="272" w:lineRule="exact" w:before="73"/>
              <w:ind w:left="184" w:right="175"/>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629" w:hRule="exact"/>
        </w:trPr>
        <w:tc>
          <w:tcPr>
            <w:tcW w:w="2451" w:type="dxa"/>
            <w:vMerge/>
            <w:tcBorders>
              <w:left w:val="single" w:sz="12" w:space="0" w:color="000000"/>
              <w:bottom w:val="single" w:sz="6" w:space="0" w:color="000000"/>
              <w:right w:val="single" w:sz="6" w:space="0" w:color="000000"/>
            </w:tcBorders>
          </w:tcPr>
          <w:p>
            <w:pP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41"/>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国际金融、会计与财务管理</w:t>
            </w:r>
          </w:p>
        </w:tc>
        <w:tc>
          <w:tcPr>
            <w:tcW w:w="3118" w:type="dxa"/>
            <w:vMerge/>
            <w:tcBorders>
              <w:left w:val="single" w:sz="6" w:space="0" w:color="000000"/>
              <w:bottom w:val="single" w:sz="6" w:space="0" w:color="000000"/>
              <w:right w:val="single" w:sz="12" w:space="0" w:color="000000"/>
            </w:tcBorders>
          </w:tcPr>
          <w:p>
            <w:pPr/>
          </w:p>
        </w:tc>
      </w:tr>
      <w:tr>
        <w:trPr>
          <w:trHeight w:val="362"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13"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9" w:lineRule="auto" w:before="21"/>
              <w:ind w:left="304" w:right="86" w:hanging="212"/>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4"/>
                <w:sz w:val="21"/>
                <w:szCs w:val="21"/>
              </w:rPr>
              <w:t> </w:t>
            </w:r>
            <w:r>
              <w:rPr>
                <w:rFonts w:ascii="宋体" w:hAnsi="宋体" w:cs="宋体" w:eastAsia="宋体"/>
                <w:spacing w:val="-4"/>
                <w:sz w:val="21"/>
                <w:szCs w:val="21"/>
              </w:rPr>
              <w:t>外语（</w:t>
            </w:r>
            <w:r>
              <w:rPr>
                <w:rFonts w:ascii="Times New Roman" w:hAnsi="Times New Roman" w:cs="Times New Roman" w:eastAsia="Times New Roman"/>
                <w:spacing w:val="-4"/>
                <w:sz w:val="21"/>
                <w:szCs w:val="21"/>
              </w:rPr>
              <w:t>201</w:t>
            </w:r>
            <w:r>
              <w:rPr>
                <w:rFonts w:ascii="Times New Roman" w:hAnsi="Times New Roman" w:cs="Times New Roman" w:eastAsia="Times New Roman"/>
                <w:spacing w:val="3"/>
                <w:sz w:val="21"/>
                <w:szCs w:val="21"/>
              </w:rPr>
              <w:t> </w:t>
            </w:r>
            <w:r>
              <w:rPr>
                <w:rFonts w:ascii="宋体" w:hAnsi="宋体" w:cs="宋体" w:eastAsia="宋体"/>
                <w:spacing w:val="-4"/>
                <w:sz w:val="21"/>
                <w:szCs w:val="21"/>
              </w:rPr>
              <w:t>英语一、</w:t>
            </w:r>
            <w:r>
              <w:rPr>
                <w:rFonts w:ascii="Times New Roman" w:hAnsi="Times New Roman" w:cs="Times New Roman" w:eastAsia="Times New Roman"/>
                <w:spacing w:val="-4"/>
                <w:sz w:val="21"/>
                <w:szCs w:val="21"/>
              </w:rPr>
              <w:t>202</w:t>
            </w:r>
            <w:r>
              <w:rPr>
                <w:rFonts w:ascii="Times New Roman" w:hAnsi="Times New Roman" w:cs="Times New Roman" w:eastAsia="Times New Roman"/>
                <w:spacing w:val="7"/>
                <w:sz w:val="21"/>
                <w:szCs w:val="21"/>
              </w:rPr>
              <w:t> </w:t>
            </w:r>
            <w:r>
              <w:rPr>
                <w:rFonts w:ascii="宋体" w:hAnsi="宋体" w:cs="宋体" w:eastAsia="宋体"/>
                <w:spacing w:val="-4"/>
                <w:sz w:val="21"/>
                <w:szCs w:val="21"/>
              </w:rPr>
              <w:t>俄、</w:t>
            </w:r>
            <w:r>
              <w:rPr>
                <w:rFonts w:ascii="Times New Roman" w:hAnsi="Times New Roman" w:cs="Times New Roman" w:eastAsia="Times New Roman"/>
                <w:spacing w:val="-4"/>
                <w:sz w:val="21"/>
                <w:szCs w:val="21"/>
              </w:rPr>
              <w:t>203</w:t>
            </w:r>
            <w:r>
              <w:rPr>
                <w:rFonts w:ascii="Times New Roman" w:hAnsi="Times New Roman" w:cs="Times New Roman" w:eastAsia="Times New Roman"/>
                <w:spacing w:val="3"/>
                <w:sz w:val="21"/>
                <w:szCs w:val="21"/>
              </w:rPr>
              <w:t> </w:t>
            </w:r>
            <w:r>
              <w:rPr>
                <w:rFonts w:ascii="宋体" w:hAnsi="宋体" w:cs="宋体" w:eastAsia="宋体"/>
                <w:spacing w:val="-5"/>
                <w:sz w:val="21"/>
                <w:szCs w:val="21"/>
              </w:rPr>
              <w:t>日、</w:t>
            </w:r>
            <w:r>
              <w:rPr>
                <w:rFonts w:ascii="Times New Roman" w:hAnsi="Times New Roman" w:cs="Times New Roman" w:eastAsia="Times New Roman"/>
                <w:spacing w:val="-5"/>
                <w:sz w:val="21"/>
                <w:szCs w:val="21"/>
              </w:rPr>
              <w:t>240</w:t>
            </w:r>
            <w:r>
              <w:rPr>
                <w:rFonts w:ascii="Times New Roman" w:hAnsi="Times New Roman" w:cs="Times New Roman" w:eastAsia="Times New Roman"/>
                <w:spacing w:val="7"/>
                <w:sz w:val="21"/>
                <w:szCs w:val="21"/>
              </w:rPr>
              <w:t> </w:t>
            </w:r>
            <w:r>
              <w:rPr>
                <w:rFonts w:ascii="宋体" w:hAnsi="宋体" w:cs="宋体" w:eastAsia="宋体"/>
                <w:spacing w:val="-4"/>
                <w:sz w:val="21"/>
                <w:szCs w:val="21"/>
              </w:rPr>
              <w:t>法语、</w:t>
            </w:r>
            <w:r>
              <w:rPr>
                <w:rFonts w:ascii="Times New Roman" w:hAnsi="Times New Roman" w:cs="Times New Roman" w:eastAsia="Times New Roman"/>
                <w:spacing w:val="-4"/>
                <w:sz w:val="21"/>
                <w:szCs w:val="21"/>
              </w:rPr>
              <w:t>241</w:t>
            </w:r>
            <w:r>
              <w:rPr>
                <w:rFonts w:ascii="Times New Roman" w:hAnsi="Times New Roman" w:cs="Times New Roman" w:eastAsia="Times New Roman"/>
                <w:spacing w:val="7"/>
                <w:sz w:val="21"/>
                <w:szCs w:val="21"/>
              </w:rPr>
              <w:t> </w:t>
            </w:r>
            <w:r>
              <w:rPr>
                <w:rFonts w:ascii="宋体" w:hAnsi="宋体" w:cs="宋体" w:eastAsia="宋体"/>
                <w:spacing w:val="-4"/>
                <w:sz w:val="21"/>
                <w:szCs w:val="21"/>
              </w:rPr>
              <w:t>德语、</w:t>
            </w:r>
            <w:r>
              <w:rPr>
                <w:rFonts w:ascii="Times New Roman" w:hAnsi="Times New Roman" w:cs="Times New Roman" w:eastAsia="Times New Roman"/>
                <w:spacing w:val="-4"/>
                <w:sz w:val="21"/>
                <w:szCs w:val="21"/>
              </w:rPr>
              <w:t>242</w:t>
            </w:r>
            <w:r>
              <w:rPr>
                <w:rFonts w:ascii="Times New Roman" w:hAnsi="Times New Roman" w:cs="Times New Roman" w:eastAsia="Times New Roman"/>
                <w:spacing w:val="3"/>
                <w:sz w:val="21"/>
                <w:szCs w:val="21"/>
              </w:rPr>
              <w:t> </w:t>
            </w:r>
            <w:r>
              <w:rPr>
                <w:rFonts w:ascii="宋体" w:hAnsi="宋体" w:cs="宋体" w:eastAsia="宋体"/>
                <w:spacing w:val="-3"/>
                <w:sz w:val="21"/>
                <w:szCs w:val="21"/>
              </w:rPr>
              <w:t>西班牙语、</w:t>
            </w:r>
            <w:r>
              <w:rPr>
                <w:rFonts w:ascii="Times New Roman" w:hAnsi="Times New Roman" w:cs="Times New Roman" w:eastAsia="Times New Roman"/>
                <w:spacing w:val="-3"/>
                <w:sz w:val="21"/>
                <w:szCs w:val="21"/>
              </w:rPr>
              <w:t>243</w:t>
            </w:r>
            <w:r>
              <w:rPr>
                <w:rFonts w:ascii="Times New Roman" w:hAnsi="Times New Roman" w:cs="Times New Roman" w:eastAsia="Times New Roman"/>
                <w:spacing w:val="7"/>
                <w:sz w:val="21"/>
                <w:szCs w:val="21"/>
              </w:rPr>
              <w:t> </w:t>
            </w:r>
            <w:r>
              <w:rPr>
                <w:rFonts w:ascii="宋体" w:hAnsi="宋体" w:cs="宋体" w:eastAsia="宋体"/>
                <w:spacing w:val="-3"/>
                <w:sz w:val="21"/>
                <w:szCs w:val="21"/>
              </w:rPr>
              <w:t>阿拉伯语、</w:t>
            </w:r>
            <w:r>
              <w:rPr>
                <w:rFonts w:ascii="Times New Roman" w:hAnsi="Times New Roman" w:cs="Times New Roman" w:eastAsia="Times New Roman"/>
                <w:spacing w:val="-3"/>
                <w:sz w:val="21"/>
                <w:szCs w:val="21"/>
              </w:rPr>
              <w:t>244</w:t>
            </w:r>
            <w:r>
              <w:rPr>
                <w:rFonts w:ascii="Times New Roman" w:hAnsi="Times New Roman" w:cs="Times New Roman" w:eastAsia="Times New Roman"/>
                <w:spacing w:val="-46"/>
                <w:sz w:val="21"/>
                <w:szCs w:val="21"/>
              </w:rPr>
              <w:t>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3"/>
                <w:sz w:val="21"/>
                <w:szCs w:val="21"/>
              </w:rPr>
              <w:t> </w:t>
            </w:r>
            <w:r>
              <w:rPr>
                <w:rFonts w:ascii="宋体" w:hAnsi="宋体" w:cs="宋体" w:eastAsia="宋体"/>
                <w:sz w:val="21"/>
                <w:szCs w:val="21"/>
              </w:rPr>
              <w:t>朝鲜语）任选一门</w:t>
            </w:r>
          </w:p>
          <w:p>
            <w:pPr>
              <w:pStyle w:val="TableParagraph"/>
              <w:spacing w:line="240" w:lineRule="auto" w:before="2"/>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56" w:lineRule="auto" w:before="21"/>
              <w:ind w:left="93" w:right="6481"/>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847</w:t>
            </w:r>
            <w:r>
              <w:rPr>
                <w:rFonts w:ascii="Times New Roman" w:hAnsi="Times New Roman" w:cs="Times New Roman" w:eastAsia="Times New Roman"/>
                <w:spacing w:val="-2"/>
                <w:sz w:val="21"/>
                <w:szCs w:val="21"/>
              </w:rPr>
              <w:t> </w:t>
            </w:r>
            <w:r>
              <w:rPr>
                <w:rFonts w:ascii="宋体" w:hAnsi="宋体" w:cs="宋体" w:eastAsia="宋体"/>
                <w:sz w:val="21"/>
                <w:szCs w:val="21"/>
              </w:rPr>
              <w:t>管理学（自命题）</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笔试科目名称：管理学（管理学方面的小论文或案例分析）</w:t>
            </w:r>
          </w:p>
        </w:tc>
      </w:tr>
      <w:tr>
        <w:trPr>
          <w:trHeight w:val="326"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9" w:lineRule="exact"/>
              <w:ind w:left="2923"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4695"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73" w:lineRule="auto"/>
              <w:ind w:left="513" w:right="86" w:hanging="420"/>
              <w:jc w:val="left"/>
              <w:rPr>
                <w:rFonts w:ascii="宋体" w:hAnsi="宋体" w:cs="宋体" w:eastAsia="宋体"/>
                <w:sz w:val="21"/>
                <w:szCs w:val="21"/>
              </w:rPr>
            </w:pPr>
            <w:r>
              <w:rPr>
                <w:rFonts w:ascii="宋体" w:hAnsi="宋体" w:cs="宋体" w:eastAsia="宋体"/>
                <w:b/>
                <w:bCs/>
                <w:sz w:val="21"/>
                <w:szCs w:val="21"/>
              </w:rPr>
              <w:t>管理学考试范围说明：</w:t>
            </w:r>
            <w:r>
              <w:rPr>
                <w:rFonts w:ascii="宋体" w:hAnsi="宋体" w:cs="宋体" w:eastAsia="宋体"/>
                <w:b/>
                <w:bCs/>
                <w:w w:val="100"/>
                <w:sz w:val="21"/>
                <w:szCs w:val="21"/>
              </w:rPr>
              <w:t> </w:t>
            </w:r>
            <w:r>
              <w:rPr>
                <w:rFonts w:ascii="宋体" w:hAnsi="宋体" w:cs="宋体" w:eastAsia="宋体"/>
                <w:spacing w:val="-4"/>
                <w:sz w:val="21"/>
                <w:szCs w:val="21"/>
              </w:rPr>
              <w:t>管理学的基本界定；管理的历史背景与主要理论的发展；组织文化与环境；全球环境中的管</w:t>
            </w:r>
          </w:p>
          <w:p>
            <w:pPr>
              <w:pStyle w:val="TableParagraph"/>
              <w:spacing w:line="273" w:lineRule="auto" w:before="7"/>
              <w:ind w:left="93" w:right="87"/>
              <w:jc w:val="both"/>
              <w:rPr>
                <w:rFonts w:ascii="宋体" w:hAnsi="宋体" w:cs="宋体" w:eastAsia="宋体"/>
                <w:sz w:val="21"/>
                <w:szCs w:val="21"/>
              </w:rPr>
            </w:pPr>
            <w:r>
              <w:rPr>
                <w:rFonts w:ascii="宋体" w:hAnsi="宋体" w:cs="宋体" w:eastAsia="宋体"/>
                <w:spacing w:val="-3"/>
                <w:sz w:val="21"/>
                <w:szCs w:val="21"/>
              </w:rPr>
              <w:t>理；社会责任与管理道德；制定决策；制定计划；战略管理；计划工作的工具与技术；组织结构</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pacing w:val="-3"/>
                <w:sz w:val="21"/>
                <w:szCs w:val="21"/>
              </w:rPr>
              <w:t>设计决策；常见的组织设计；管理沟通与信息技术；人力资源管理；变革与创新管理；组织中的</w:t>
            </w:r>
            <w:r>
              <w:rPr>
                <w:rFonts w:ascii="宋体" w:hAnsi="宋体" w:cs="宋体" w:eastAsia="宋体"/>
                <w:spacing w:val="-55"/>
                <w:sz w:val="21"/>
                <w:szCs w:val="21"/>
              </w:rPr>
              <w:t> </w:t>
            </w:r>
            <w:r>
              <w:rPr>
                <w:rFonts w:ascii="宋体" w:hAnsi="宋体" w:cs="宋体" w:eastAsia="宋体"/>
                <w:spacing w:val="-55"/>
                <w:sz w:val="21"/>
                <w:szCs w:val="21"/>
              </w:rPr>
            </w:r>
            <w:r>
              <w:rPr>
                <w:rFonts w:ascii="宋体" w:hAnsi="宋体" w:cs="宋体" w:eastAsia="宋体"/>
                <w:spacing w:val="-4"/>
                <w:sz w:val="21"/>
                <w:szCs w:val="21"/>
              </w:rPr>
              <w:t>个体行为；组织中的群体行为；工作团队；激励理论；领导理论；控制；作业及价值链管理；组</w:t>
            </w:r>
            <w:r>
              <w:rPr>
                <w:rFonts w:ascii="宋体" w:hAnsi="宋体" w:cs="宋体" w:eastAsia="宋体"/>
                <w:spacing w:val="-14"/>
                <w:sz w:val="21"/>
                <w:szCs w:val="21"/>
              </w:rPr>
              <w:t> </w:t>
            </w:r>
            <w:r>
              <w:rPr>
                <w:rFonts w:ascii="宋体" w:hAnsi="宋体" w:cs="宋体" w:eastAsia="宋体"/>
                <w:spacing w:val="-14"/>
                <w:sz w:val="21"/>
                <w:szCs w:val="21"/>
              </w:rPr>
            </w:r>
            <w:r>
              <w:rPr>
                <w:rFonts w:ascii="宋体" w:hAnsi="宋体" w:cs="宋体" w:eastAsia="宋体"/>
                <w:sz w:val="21"/>
                <w:szCs w:val="21"/>
              </w:rPr>
              <w:t>织绩效管理。</w:t>
            </w:r>
          </w:p>
          <w:p>
            <w:pPr>
              <w:pStyle w:val="TableParagraph"/>
              <w:spacing w:line="240" w:lineRule="auto" w:before="8"/>
              <w:ind w:left="93" w:right="0"/>
              <w:jc w:val="left"/>
              <w:rPr>
                <w:rFonts w:ascii="宋体" w:hAnsi="宋体" w:cs="宋体" w:eastAsia="宋体"/>
                <w:sz w:val="21"/>
                <w:szCs w:val="21"/>
              </w:rPr>
            </w:pPr>
            <w:r>
              <w:rPr>
                <w:rFonts w:ascii="宋体" w:hAnsi="宋体" w:cs="宋体" w:eastAsia="宋体"/>
                <w:b/>
                <w:bCs/>
                <w:spacing w:val="-7"/>
                <w:sz w:val="21"/>
                <w:szCs w:val="21"/>
              </w:rPr>
              <w:t>复试口试参考书目</w:t>
            </w:r>
            <w:r>
              <w:rPr>
                <w:rFonts w:ascii="宋体" w:hAnsi="宋体" w:cs="宋体" w:eastAsia="宋体"/>
                <w:spacing w:val="-7"/>
                <w:sz w:val="21"/>
                <w:szCs w:val="21"/>
              </w:rPr>
              <w:t>（以专业方向面试为主）：</w:t>
            </w:r>
          </w:p>
          <w:p>
            <w:pPr>
              <w:pStyle w:val="TableParagraph"/>
              <w:spacing w:line="268" w:lineRule="auto" w:before="41"/>
              <w:ind w:left="93" w:right="3657"/>
              <w:jc w:val="left"/>
              <w:rPr>
                <w:rFonts w:ascii="宋体" w:hAnsi="宋体" w:cs="宋体" w:eastAsia="宋体"/>
                <w:sz w:val="21"/>
                <w:szCs w:val="21"/>
              </w:rPr>
            </w:pPr>
            <w:r>
              <w:rPr>
                <w:rFonts w:ascii="宋体" w:hAnsi="宋体" w:cs="宋体" w:eastAsia="宋体"/>
                <w:sz w:val="20"/>
                <w:szCs w:val="20"/>
              </w:rPr>
              <w:t>管理学（第</w:t>
            </w:r>
            <w:r>
              <w:rPr>
                <w:rFonts w:ascii="宋体" w:hAnsi="宋体" w:cs="宋体" w:eastAsia="宋体"/>
                <w:spacing w:val="-49"/>
                <w:sz w:val="20"/>
                <w:szCs w:val="20"/>
              </w:rPr>
              <w:t> </w:t>
            </w:r>
            <w:r>
              <w:rPr>
                <w:rFonts w:ascii="Times New Roman" w:hAnsi="Times New Roman" w:cs="Times New Roman" w:eastAsia="Times New Roman"/>
                <w:sz w:val="20"/>
                <w:szCs w:val="20"/>
              </w:rPr>
              <w:t>13</w:t>
            </w:r>
            <w:r>
              <w:rPr>
                <w:rFonts w:ascii="Times New Roman" w:hAnsi="Times New Roman" w:cs="Times New Roman" w:eastAsia="Times New Roman"/>
                <w:spacing w:val="2"/>
                <w:sz w:val="20"/>
                <w:szCs w:val="20"/>
              </w:rPr>
              <w:t> </w:t>
            </w:r>
            <w:r>
              <w:rPr>
                <w:rFonts w:ascii="宋体" w:hAnsi="宋体" w:cs="宋体" w:eastAsia="宋体"/>
                <w:spacing w:val="-6"/>
                <w:sz w:val="20"/>
                <w:szCs w:val="20"/>
              </w:rPr>
              <w:t>版），斯蒂芬</w:t>
            </w:r>
            <w:r>
              <w:rPr>
                <w:rFonts w:ascii="Times New Roman" w:hAnsi="Times New Roman" w:cs="Times New Roman" w:eastAsia="Times New Roman"/>
                <w:spacing w:val="-6"/>
                <w:sz w:val="20"/>
                <w:szCs w:val="20"/>
              </w:rPr>
              <w:t>.P.</w:t>
            </w:r>
            <w:r>
              <w:rPr>
                <w:rFonts w:ascii="宋体" w:hAnsi="宋体" w:cs="宋体" w:eastAsia="宋体"/>
                <w:spacing w:val="-6"/>
                <w:sz w:val="20"/>
                <w:szCs w:val="20"/>
              </w:rPr>
              <w:t>罗宾斯，中国人民大学出版社</w:t>
            </w:r>
            <w:r>
              <w:rPr>
                <w:rFonts w:ascii="宋体" w:hAnsi="宋体" w:cs="宋体" w:eastAsia="宋体"/>
                <w:w w:val="99"/>
                <w:sz w:val="20"/>
                <w:szCs w:val="20"/>
              </w:rPr>
              <w:t> </w:t>
            </w:r>
            <w:r>
              <w:rPr>
                <w:rFonts w:ascii="宋体" w:hAnsi="宋体" w:cs="宋体" w:eastAsia="宋体"/>
                <w:sz w:val="21"/>
                <w:szCs w:val="21"/>
              </w:rPr>
              <w:t>国际商务与跨文化管理方向：</w:t>
            </w:r>
            <w:r>
              <w:rPr>
                <w:rFonts w:ascii="宋体" w:hAnsi="宋体" w:cs="宋体" w:eastAsia="宋体"/>
                <w:w w:val="100"/>
                <w:sz w:val="21"/>
                <w:szCs w:val="21"/>
              </w:rPr>
              <w:t> </w:t>
            </w:r>
            <w:r>
              <w:rPr>
                <w:rFonts w:ascii="Times New Roman" w:hAnsi="Times New Roman" w:cs="Times New Roman" w:eastAsia="Times New Roman"/>
                <w:spacing w:val="-6"/>
                <w:sz w:val="21"/>
                <w:szCs w:val="21"/>
              </w:rPr>
              <w:t>1.</w:t>
            </w:r>
            <w:r>
              <w:rPr>
                <w:rFonts w:ascii="宋体" w:hAnsi="宋体" w:cs="宋体" w:eastAsia="宋体"/>
                <w:spacing w:val="-6"/>
                <w:sz w:val="21"/>
                <w:szCs w:val="21"/>
              </w:rPr>
              <w:t>《跨文化管理》，范徵，上海人民出版社，</w:t>
            </w:r>
            <w:r>
              <w:rPr>
                <w:rFonts w:ascii="Times New Roman" w:hAnsi="Times New Roman" w:cs="Times New Roman" w:eastAsia="Times New Roman"/>
                <w:spacing w:val="-6"/>
                <w:sz w:val="21"/>
                <w:szCs w:val="21"/>
              </w:rPr>
              <w:t>2012</w:t>
            </w:r>
            <w:r>
              <w:rPr>
                <w:rFonts w:ascii="Times New Roman" w:hAnsi="Times New Roman" w:cs="Times New Roman" w:eastAsia="Times New Roman"/>
                <w:spacing w:val="38"/>
                <w:sz w:val="21"/>
                <w:szCs w:val="21"/>
              </w:rPr>
              <w:t> </w:t>
            </w:r>
            <w:r>
              <w:rPr>
                <w:rFonts w:ascii="宋体" w:hAnsi="宋体" w:cs="宋体" w:eastAsia="宋体"/>
                <w:spacing w:val="-3"/>
                <w:sz w:val="21"/>
                <w:szCs w:val="21"/>
              </w:rPr>
              <w:t>版；</w:t>
            </w:r>
            <w:r>
              <w:rPr>
                <w:rFonts w:ascii="宋体" w:hAnsi="宋体" w:cs="宋体" w:eastAsia="宋体"/>
                <w:sz w:val="21"/>
                <w:szCs w:val="21"/>
              </w:rPr>
            </w:r>
          </w:p>
          <w:p>
            <w:pPr>
              <w:pStyle w:val="TableParagraph"/>
              <w:spacing w:line="264" w:lineRule="auto"/>
              <w:ind w:left="93" w:right="1388"/>
              <w:jc w:val="left"/>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《全球企业战略》，彭伟刚，孙卫、刘新梅译注，人民邮电出版社，</w:t>
            </w:r>
            <w:r>
              <w:rPr>
                <w:rFonts w:ascii="Times New Roman" w:hAnsi="Times New Roman" w:cs="Times New Roman" w:eastAsia="Times New Roman"/>
                <w:spacing w:val="-5"/>
                <w:sz w:val="21"/>
                <w:szCs w:val="21"/>
              </w:rPr>
              <w:t>2007 </w:t>
            </w:r>
            <w:r>
              <w:rPr>
                <w:rFonts w:ascii="宋体" w:hAnsi="宋体" w:cs="宋体" w:eastAsia="宋体"/>
                <w:sz w:val="21"/>
                <w:szCs w:val="21"/>
              </w:rPr>
              <w:t>年版。</w:t>
            </w:r>
            <w:r>
              <w:rPr>
                <w:rFonts w:ascii="宋体" w:hAnsi="宋体" w:cs="宋体" w:eastAsia="宋体"/>
                <w:spacing w:val="-82"/>
                <w:sz w:val="21"/>
                <w:szCs w:val="21"/>
              </w:rPr>
              <w:t> </w:t>
            </w:r>
            <w:r>
              <w:rPr>
                <w:rFonts w:ascii="宋体" w:hAnsi="宋体" w:cs="宋体" w:eastAsia="宋体"/>
                <w:spacing w:val="-82"/>
                <w:sz w:val="21"/>
                <w:szCs w:val="21"/>
              </w:rPr>
            </w:r>
            <w:r>
              <w:rPr>
                <w:rFonts w:ascii="宋体" w:hAnsi="宋体" w:cs="宋体" w:eastAsia="宋体"/>
                <w:sz w:val="21"/>
                <w:szCs w:val="21"/>
              </w:rPr>
              <w:t>国际金融、会计与财务管理方向：</w:t>
            </w:r>
            <w:r>
              <w:rPr>
                <w:rFonts w:ascii="宋体" w:hAnsi="宋体" w:cs="宋体" w:eastAsia="宋体"/>
                <w:w w:val="100"/>
                <w:sz w:val="21"/>
                <w:szCs w:val="21"/>
              </w:rPr>
              <w:t> </w:t>
            </w:r>
            <w:r>
              <w:rPr>
                <w:rFonts w:ascii="Times New Roman" w:hAnsi="Times New Roman" w:cs="Times New Roman" w:eastAsia="Times New Roman"/>
                <w:spacing w:val="-5"/>
                <w:sz w:val="21"/>
                <w:szCs w:val="21"/>
              </w:rPr>
              <w:t>1.</w:t>
            </w:r>
            <w:r>
              <w:rPr>
                <w:rFonts w:ascii="宋体" w:hAnsi="宋体" w:cs="宋体" w:eastAsia="宋体"/>
                <w:spacing w:val="-5"/>
                <w:sz w:val="21"/>
                <w:szCs w:val="21"/>
              </w:rPr>
              <w:t>《国际金融管理》，陈传兴，上海外语教育出版社，</w:t>
            </w:r>
            <w:r>
              <w:rPr>
                <w:rFonts w:ascii="Times New Roman" w:hAnsi="Times New Roman" w:cs="Times New Roman" w:eastAsia="Times New Roman"/>
                <w:spacing w:val="-5"/>
                <w:sz w:val="21"/>
                <w:szCs w:val="21"/>
              </w:rPr>
              <w:t>2007</w:t>
            </w:r>
            <w:r>
              <w:rPr>
                <w:rFonts w:ascii="Times New Roman" w:hAnsi="Times New Roman" w:cs="Times New Roman" w:eastAsia="Times New Roman"/>
                <w:spacing w:val="35"/>
                <w:sz w:val="21"/>
                <w:szCs w:val="21"/>
              </w:rPr>
              <w:t> </w:t>
            </w:r>
            <w:r>
              <w:rPr>
                <w:rFonts w:ascii="宋体" w:hAnsi="宋体" w:cs="宋体" w:eastAsia="宋体"/>
                <w:sz w:val="21"/>
                <w:szCs w:val="21"/>
              </w:rPr>
              <w:t>年版；</w:t>
            </w:r>
          </w:p>
          <w:p>
            <w:pPr>
              <w:pStyle w:val="TableParagraph"/>
              <w:spacing w:line="256" w:lineRule="auto"/>
              <w:ind w:left="93" w:right="86"/>
              <w:jc w:val="left"/>
              <w:rPr>
                <w:rFonts w:ascii="宋体" w:hAnsi="宋体" w:cs="宋体" w:eastAsia="宋体"/>
                <w:sz w:val="21"/>
                <w:szCs w:val="21"/>
              </w:rPr>
            </w:pPr>
            <w:r>
              <w:rPr>
                <w:rFonts w:ascii="Times New Roman" w:hAnsi="Times New Roman" w:cs="Times New Roman" w:eastAsia="Times New Roman"/>
                <w:spacing w:val="-7"/>
                <w:sz w:val="21"/>
                <w:szCs w:val="21"/>
              </w:rPr>
              <w:t>2.</w:t>
            </w:r>
            <w:r>
              <w:rPr>
                <w:rFonts w:ascii="宋体" w:hAnsi="宋体" w:cs="宋体" w:eastAsia="宋体"/>
                <w:spacing w:val="-7"/>
                <w:sz w:val="21"/>
                <w:szCs w:val="21"/>
              </w:rPr>
              <w:t>《财务成本管理》（注册会计师全国统一考试辅导教材），中国注册会计师协会，中国财政经济</w:t>
            </w:r>
            <w:r>
              <w:rPr>
                <w:rFonts w:ascii="宋体" w:hAnsi="宋体" w:cs="宋体" w:eastAsia="宋体"/>
                <w:spacing w:val="-30"/>
                <w:sz w:val="21"/>
                <w:szCs w:val="21"/>
              </w:rPr>
              <w:t> </w:t>
            </w:r>
            <w:r>
              <w:rPr>
                <w:rFonts w:ascii="宋体" w:hAnsi="宋体" w:cs="宋体" w:eastAsia="宋体"/>
                <w:spacing w:val="-30"/>
                <w:sz w:val="21"/>
                <w:szCs w:val="21"/>
              </w:rPr>
            </w:r>
            <w:r>
              <w:rPr>
                <w:rFonts w:ascii="宋体" w:hAnsi="宋体" w:cs="宋体" w:eastAsia="宋体"/>
                <w:sz w:val="21"/>
                <w:szCs w:val="21"/>
              </w:rPr>
              <w:t>出版社，</w:t>
            </w:r>
            <w:r>
              <w:rPr>
                <w:rFonts w:ascii="Times New Roman" w:hAnsi="Times New Roman" w:cs="Times New Roman" w:eastAsia="Times New Roman"/>
                <w:sz w:val="21"/>
                <w:szCs w:val="21"/>
              </w:rPr>
              <w:t>2015</w:t>
            </w:r>
            <w:r>
              <w:rPr>
                <w:rFonts w:ascii="Times New Roman" w:hAnsi="Times New Roman" w:cs="Times New Roman" w:eastAsia="Times New Roman"/>
                <w:spacing w:val="-2"/>
                <w:sz w:val="21"/>
                <w:szCs w:val="21"/>
              </w:rPr>
              <w:t> </w:t>
            </w:r>
            <w:r>
              <w:rPr>
                <w:rFonts w:ascii="宋体" w:hAnsi="宋体" w:cs="宋体" w:eastAsia="宋体"/>
                <w:sz w:val="21"/>
                <w:szCs w:val="21"/>
              </w:rPr>
              <w:t>版。</w:t>
            </w:r>
          </w:p>
        </w:tc>
      </w:tr>
      <w:tr>
        <w:trPr>
          <w:trHeight w:val="2518" w:hRule="exact"/>
        </w:trPr>
        <w:tc>
          <w:tcPr>
            <w:tcW w:w="8970"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5" w:lineRule="auto"/>
              <w:ind w:left="93" w:right="293"/>
              <w:jc w:val="both"/>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业生，本科毕业生或应届本科生不属于同等学力，正常报考即可，无以上要求。）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1"/>
                <w:szCs w:val="21"/>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为我校自命题外语。报考我</w:t>
            </w:r>
            <w:r>
              <w:rPr>
                <w:rFonts w:ascii="宋体" w:hAnsi="宋体" w:cs="宋体" w:eastAsia="宋体"/>
                <w:b/>
                <w:bCs/>
                <w:color w:val="FF0000"/>
                <w:w w:val="99"/>
                <w:sz w:val="24"/>
                <w:szCs w:val="24"/>
              </w:rPr>
              <w:t> </w:t>
            </w:r>
            <w:r>
              <w:rPr>
                <w:rFonts w:ascii="宋体" w:hAnsi="宋体" w:cs="宋体" w:eastAsia="宋体"/>
                <w:b/>
                <w:bCs/>
                <w:color w:val="FF0000"/>
                <w:sz w:val="24"/>
                <w:szCs w:val="24"/>
              </w:rPr>
              <w:t>校该专业考生如选择我校自命题外语，若未上我校复试线，有可能无法参加调剂</w:t>
            </w:r>
            <w:r>
              <w:rPr>
                <w:rFonts w:ascii="宋体" w:hAnsi="宋体" w:cs="宋体" w:eastAsia="宋体"/>
                <w:sz w:val="24"/>
                <w:szCs w:val="24"/>
              </w:rPr>
            </w:r>
          </w:p>
          <w:p>
            <w:pPr>
              <w:pStyle w:val="TableParagraph"/>
              <w:spacing w:line="321" w:lineRule="exact"/>
              <w:ind w:left="93" w:right="0"/>
              <w:jc w:val="both"/>
              <w:rPr>
                <w:rFonts w:ascii="宋体" w:hAnsi="宋体" w:cs="宋体" w:eastAsia="宋体"/>
                <w:sz w:val="24"/>
                <w:szCs w:val="24"/>
              </w:rPr>
            </w:pPr>
            <w:r>
              <w:rPr>
                <w:rFonts w:ascii="宋体" w:hAnsi="宋体" w:cs="宋体" w:eastAsia="宋体"/>
                <w:b/>
                <w:bCs/>
                <w:color w:val="FF0000"/>
                <w:sz w:val="24"/>
                <w:szCs w:val="24"/>
              </w:rPr>
              <w:t>（外校可能不接受</w:t>
            </w:r>
            <w:r>
              <w:rPr>
                <w:rFonts w:ascii="宋体" w:hAnsi="宋体" w:cs="宋体" w:eastAsia="宋体"/>
                <w:b/>
                <w:bCs/>
                <w:color w:val="FF0000"/>
                <w:spacing w:val="-66"/>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7"/>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p>
            <w:pPr>
              <w:pStyle w:val="TableParagraph"/>
              <w:spacing w:line="312" w:lineRule="exact" w:before="20"/>
              <w:ind w:left="93" w:right="115"/>
              <w:jc w:val="left"/>
              <w:rPr>
                <w:rFonts w:ascii="宋体" w:hAnsi="宋体" w:cs="宋体" w:eastAsia="宋体"/>
                <w:sz w:val="24"/>
                <w:szCs w:val="24"/>
              </w:rPr>
            </w:pPr>
            <w:r>
              <w:rPr>
                <w:rFonts w:ascii="Times New Roman" w:hAnsi="Times New Roman" w:cs="Times New Roman" w:eastAsia="Times New Roman"/>
                <w:b/>
                <w:bCs/>
                <w:color w:val="FF0000"/>
                <w:sz w:val="24"/>
                <w:szCs w:val="24"/>
              </w:rPr>
              <w:t>3.</w:t>
            </w:r>
            <w:r>
              <w:rPr>
                <w:rFonts w:ascii="Times New Roman" w:hAnsi="Times New Roman" w:cs="Times New Roman" w:eastAsia="Times New Roman"/>
                <w:b/>
                <w:bCs/>
                <w:color w:val="FF0000"/>
                <w:spacing w:val="54"/>
                <w:sz w:val="24"/>
                <w:szCs w:val="24"/>
              </w:rPr>
              <w:t> </w:t>
            </w:r>
            <w:r>
              <w:rPr>
                <w:rFonts w:ascii="宋体" w:hAnsi="宋体" w:cs="宋体" w:eastAsia="宋体"/>
                <w:b/>
                <w:bCs/>
                <w:color w:val="FF0000"/>
                <w:sz w:val="24"/>
                <w:szCs w:val="24"/>
              </w:rPr>
              <w:t>我校企业管理、技术经济及管理、公共关系学专业对考生外语水平有较高要求，</w:t>
            </w:r>
            <w:r>
              <w:rPr>
                <w:rFonts w:ascii="宋体" w:hAnsi="宋体" w:cs="宋体" w:eastAsia="宋体"/>
                <w:b/>
                <w:bCs/>
                <w:color w:val="FF0000"/>
                <w:w w:val="99"/>
                <w:sz w:val="24"/>
                <w:szCs w:val="24"/>
              </w:rPr>
              <w:t> </w:t>
            </w:r>
            <w:r>
              <w:rPr>
                <w:rFonts w:ascii="宋体" w:hAnsi="宋体" w:cs="宋体" w:eastAsia="宋体"/>
                <w:b/>
                <w:bCs/>
                <w:color w:val="FF0000"/>
                <w:sz w:val="24"/>
                <w:szCs w:val="24"/>
              </w:rPr>
              <w:t>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footerReference w:type="even" r:id="rId31"/>
          <w:footerReference w:type="default" r:id="rId32"/>
          <w:pgSz w:w="11910" w:h="16840"/>
          <w:pgMar w:footer="1015" w:header="0" w:top="1520" w:bottom="1200" w:left="1480" w:right="1200"/>
          <w:pgNumType w:start="62"/>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技术经济及管理（所属院系：</w:t>
      </w:r>
      <w:r>
        <w:rPr>
          <w:rFonts w:ascii="Cambria" w:hAnsi="Cambria" w:cs="Cambria" w:eastAsia="Cambria"/>
          <w:b/>
          <w:bCs/>
          <w:sz w:val="28"/>
          <w:szCs w:val="28"/>
        </w:rPr>
        <w:t>015</w:t>
      </w:r>
      <w:r>
        <w:rPr>
          <w:rFonts w:ascii="Cambria" w:hAnsi="Cambria" w:cs="Cambria" w:eastAsia="Cambria"/>
          <w:b/>
          <w:bCs/>
          <w:spacing w:val="5"/>
          <w:sz w:val="28"/>
          <w:szCs w:val="28"/>
        </w:rPr>
        <w:t> </w:t>
      </w:r>
      <w:r>
        <w:rPr>
          <w:rFonts w:ascii="宋体" w:hAnsi="宋体" w:cs="宋体" w:eastAsia="宋体"/>
          <w:b/>
          <w:bCs/>
          <w:sz w:val="28"/>
          <w:szCs w:val="28"/>
        </w:rPr>
        <w:t>国际工商管理学院）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422"/>
        <w:gridCol w:w="3675"/>
        <w:gridCol w:w="2429"/>
      </w:tblGrid>
      <w:tr>
        <w:trPr>
          <w:trHeight w:val="1450" w:hRule="exact"/>
        </w:trPr>
        <w:tc>
          <w:tcPr>
            <w:tcW w:w="2422"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18"/>
                <w:szCs w:val="18"/>
              </w:rPr>
            </w:pPr>
          </w:p>
          <w:p>
            <w:pPr>
              <w:pStyle w:val="TableParagraph"/>
              <w:spacing w:line="240" w:lineRule="auto"/>
              <w:ind w:left="491"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675"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19"/>
                <w:szCs w:val="19"/>
              </w:rPr>
            </w:pPr>
          </w:p>
          <w:p>
            <w:pPr>
              <w:pStyle w:val="TableParagraph"/>
              <w:spacing w:line="240" w:lineRule="auto"/>
              <w:ind w:left="2"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2429"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5" w:right="0"/>
              <w:jc w:val="center"/>
              <w:rPr>
                <w:rFonts w:ascii="黑体" w:hAnsi="黑体" w:cs="黑体" w:eastAsia="黑体"/>
                <w:sz w:val="22"/>
                <w:szCs w:val="22"/>
              </w:rPr>
            </w:pPr>
            <w:r>
              <w:rPr>
                <w:rFonts w:ascii="黑体" w:hAnsi="黑体" w:cs="黑体" w:eastAsia="黑体"/>
                <w:b/>
                <w:bCs/>
                <w:spacing w:val="-19"/>
                <w:sz w:val="22"/>
                <w:szCs w:val="22"/>
              </w:rPr>
              <w:t>拟招生人数（具体招生名</w:t>
            </w:r>
            <w:r>
              <w:rPr>
                <w:rFonts w:ascii="黑体" w:hAnsi="黑体" w:cs="黑体" w:eastAsia="黑体"/>
                <w:spacing w:val="-19"/>
                <w:sz w:val="22"/>
                <w:szCs w:val="22"/>
              </w:rPr>
            </w:r>
          </w:p>
          <w:p>
            <w:pPr>
              <w:pStyle w:val="TableParagraph"/>
              <w:spacing w:line="286" w:lineRule="exact" w:before="27"/>
              <w:ind w:left="100" w:right="73"/>
              <w:jc w:val="center"/>
              <w:rPr>
                <w:rFonts w:ascii="黑体" w:hAnsi="黑体" w:cs="黑体" w:eastAsia="黑体"/>
                <w:sz w:val="22"/>
                <w:szCs w:val="22"/>
              </w:rPr>
            </w:pPr>
            <w:r>
              <w:rPr>
                <w:rFonts w:ascii="黑体" w:hAnsi="黑体" w:cs="黑体" w:eastAsia="黑体"/>
                <w:b/>
                <w:bCs/>
                <w:spacing w:val="-19"/>
                <w:sz w:val="22"/>
                <w:szCs w:val="22"/>
              </w:rPr>
              <w:t>额将在录取时视教育部下</w:t>
            </w:r>
            <w:r>
              <w:rPr>
                <w:rFonts w:ascii="黑体" w:hAnsi="黑体" w:cs="黑体" w:eastAsia="黑体"/>
                <w:b/>
                <w:bCs/>
                <w:w w:val="99"/>
                <w:sz w:val="22"/>
                <w:szCs w:val="22"/>
              </w:rPr>
              <w:t> </w:t>
            </w:r>
            <w:r>
              <w:rPr>
                <w:rFonts w:ascii="黑体" w:hAnsi="黑体" w:cs="黑体" w:eastAsia="黑体"/>
                <w:b/>
                <w:bCs/>
                <w:spacing w:val="-19"/>
                <w:sz w:val="22"/>
                <w:szCs w:val="22"/>
              </w:rPr>
              <w:t>达计划数、生源状况和学</w:t>
            </w:r>
            <w:r>
              <w:rPr>
                <w:rFonts w:ascii="黑体" w:hAnsi="黑体" w:cs="黑体" w:eastAsia="黑体"/>
                <w:b/>
                <w:bCs/>
                <w:w w:val="99"/>
                <w:sz w:val="22"/>
                <w:szCs w:val="22"/>
              </w:rPr>
              <w:t> </w:t>
            </w:r>
            <w:r>
              <w:rPr>
                <w:rFonts w:ascii="黑体" w:hAnsi="黑体" w:cs="黑体" w:eastAsia="黑体"/>
                <w:b/>
                <w:bCs/>
                <w:spacing w:val="-19"/>
                <w:sz w:val="22"/>
                <w:szCs w:val="22"/>
              </w:rPr>
              <w:t>校发展需要确定，会有适</w:t>
            </w:r>
            <w:r>
              <w:rPr>
                <w:rFonts w:ascii="黑体" w:hAnsi="黑体" w:cs="黑体" w:eastAsia="黑体"/>
                <w:b/>
                <w:bCs/>
                <w:w w:val="99"/>
                <w:sz w:val="22"/>
                <w:szCs w:val="22"/>
              </w:rPr>
              <w:t> </w:t>
            </w:r>
            <w:r>
              <w:rPr>
                <w:rFonts w:ascii="黑体" w:hAnsi="黑体" w:cs="黑体" w:eastAsia="黑体"/>
                <w:b/>
                <w:bCs/>
                <w:spacing w:val="-20"/>
                <w:sz w:val="22"/>
                <w:szCs w:val="22"/>
              </w:rPr>
              <w:t>量增减）</w:t>
            </w:r>
            <w:r>
              <w:rPr>
                <w:rFonts w:ascii="黑体" w:hAnsi="黑体" w:cs="黑体" w:eastAsia="黑体"/>
                <w:sz w:val="22"/>
                <w:szCs w:val="22"/>
              </w:rPr>
            </w:r>
          </w:p>
        </w:tc>
      </w:tr>
      <w:tr>
        <w:trPr>
          <w:trHeight w:val="326" w:hRule="exact"/>
        </w:trPr>
        <w:tc>
          <w:tcPr>
            <w:tcW w:w="2422" w:type="dxa"/>
            <w:vMerge w:val="restart"/>
            <w:tcBorders>
              <w:top w:val="single" w:sz="6" w:space="0" w:color="000000"/>
              <w:left w:val="single" w:sz="12" w:space="0" w:color="000000"/>
              <w:right w:val="single" w:sz="6" w:space="0" w:color="000000"/>
            </w:tcBorders>
          </w:tcPr>
          <w:p>
            <w:pPr>
              <w:pStyle w:val="TableParagraph"/>
              <w:spacing w:line="241" w:lineRule="exact" w:before="36"/>
              <w:ind w:right="3"/>
              <w:jc w:val="center"/>
              <w:rPr>
                <w:rFonts w:ascii="Times New Roman" w:hAnsi="Times New Roman" w:cs="Times New Roman" w:eastAsia="Times New Roman"/>
                <w:sz w:val="21"/>
                <w:szCs w:val="21"/>
              </w:rPr>
            </w:pPr>
            <w:r>
              <w:rPr>
                <w:rFonts w:ascii="Times New Roman"/>
                <w:sz w:val="21"/>
              </w:rPr>
              <w:t>120204</w:t>
            </w:r>
          </w:p>
          <w:p>
            <w:pPr>
              <w:pStyle w:val="TableParagraph"/>
              <w:spacing w:line="274" w:lineRule="exact"/>
              <w:ind w:right="3"/>
              <w:jc w:val="center"/>
              <w:rPr>
                <w:rFonts w:ascii="宋体" w:hAnsi="宋体" w:cs="宋体" w:eastAsia="宋体"/>
                <w:sz w:val="21"/>
                <w:szCs w:val="21"/>
              </w:rPr>
            </w:pPr>
            <w:r>
              <w:rPr>
                <w:rFonts w:ascii="宋体" w:hAnsi="宋体" w:cs="宋体" w:eastAsia="宋体"/>
                <w:sz w:val="21"/>
                <w:szCs w:val="21"/>
              </w:rPr>
              <w:t>技术经济及管理</w:t>
            </w:r>
          </w:p>
          <w:p>
            <w:pPr>
              <w:pStyle w:val="TableParagraph"/>
              <w:spacing w:line="290" w:lineRule="exact"/>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75"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信息管理</w:t>
            </w:r>
          </w:p>
        </w:tc>
        <w:tc>
          <w:tcPr>
            <w:tcW w:w="2429" w:type="dxa"/>
            <w:vMerge w:val="restart"/>
            <w:tcBorders>
              <w:top w:val="single" w:sz="6" w:space="0" w:color="000000"/>
              <w:left w:val="single" w:sz="6" w:space="0" w:color="000000"/>
              <w:right w:val="single" w:sz="12" w:space="0" w:color="000000"/>
            </w:tcBorders>
          </w:tcPr>
          <w:p>
            <w:pPr>
              <w:pStyle w:val="TableParagraph"/>
              <w:spacing w:line="240" w:lineRule="auto" w:before="28"/>
              <w:ind w:left="10"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37" w:lineRule="auto" w:before="45"/>
              <w:ind w:left="155" w:right="147"/>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99"/>
                <w:sz w:val="21"/>
                <w:szCs w:val="21"/>
              </w:rPr>
              <w:t> </w:t>
            </w:r>
            <w:r>
              <w:rPr>
                <w:rFonts w:ascii="宋体" w:hAnsi="宋体" w:cs="宋体" w:eastAsia="宋体"/>
                <w:spacing w:val="-99"/>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902" w:hRule="exact"/>
        </w:trPr>
        <w:tc>
          <w:tcPr>
            <w:tcW w:w="2422" w:type="dxa"/>
            <w:vMerge/>
            <w:tcBorders>
              <w:left w:val="single" w:sz="12" w:space="0" w:color="000000"/>
              <w:bottom w:val="single" w:sz="6" w:space="0" w:color="000000"/>
              <w:right w:val="single" w:sz="6" w:space="0" w:color="000000"/>
            </w:tcBorders>
          </w:tcPr>
          <w:p>
            <w:pPr/>
          </w:p>
        </w:tc>
        <w:tc>
          <w:tcPr>
            <w:tcW w:w="367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40" w:lineRule="auto"/>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商务分析</w:t>
            </w:r>
          </w:p>
        </w:tc>
        <w:tc>
          <w:tcPr>
            <w:tcW w:w="2429" w:type="dxa"/>
            <w:vMerge/>
            <w:tcBorders>
              <w:left w:val="single" w:sz="6" w:space="0" w:color="000000"/>
              <w:bottom w:val="single" w:sz="6" w:space="0" w:color="000000"/>
              <w:right w:val="single" w:sz="12" w:space="0" w:color="000000"/>
            </w:tcBorders>
          </w:tcPr>
          <w:p>
            <w:pPr/>
          </w:p>
        </w:tc>
      </w:tr>
      <w:tr>
        <w:trPr>
          <w:trHeight w:val="362" w:hRule="exact"/>
        </w:trPr>
        <w:tc>
          <w:tcPr>
            <w:tcW w:w="852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33" w:hRule="exact"/>
        </w:trPr>
        <w:tc>
          <w:tcPr>
            <w:tcW w:w="852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15"/>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pacing w:val="-5"/>
                <w:sz w:val="21"/>
                <w:szCs w:val="21"/>
              </w:rPr>
              <w:t>外语（</w:t>
            </w:r>
            <w:r>
              <w:rPr>
                <w:rFonts w:ascii="Times New Roman" w:hAnsi="Times New Roman" w:cs="Times New Roman" w:eastAsia="Times New Roman"/>
                <w:spacing w:val="-5"/>
                <w:sz w:val="21"/>
                <w:szCs w:val="21"/>
              </w:rPr>
              <w:t>201 </w:t>
            </w:r>
            <w:r>
              <w:rPr>
                <w:rFonts w:ascii="宋体" w:hAnsi="宋体" w:cs="宋体" w:eastAsia="宋体"/>
                <w:spacing w:val="-5"/>
                <w:sz w:val="21"/>
                <w:szCs w:val="21"/>
              </w:rPr>
              <w:t>英语一、</w:t>
            </w:r>
            <w:r>
              <w:rPr>
                <w:rFonts w:ascii="Times New Roman" w:hAnsi="Times New Roman" w:cs="Times New Roman" w:eastAsia="Times New Roman"/>
                <w:spacing w:val="-5"/>
                <w:sz w:val="21"/>
                <w:szCs w:val="21"/>
              </w:rPr>
              <w:t>202 </w:t>
            </w:r>
            <w:r>
              <w:rPr>
                <w:rFonts w:ascii="宋体" w:hAnsi="宋体" w:cs="宋体" w:eastAsia="宋体"/>
                <w:spacing w:val="-5"/>
                <w:sz w:val="21"/>
                <w:szCs w:val="21"/>
              </w:rPr>
              <w:t>俄、</w:t>
            </w:r>
            <w:r>
              <w:rPr>
                <w:rFonts w:ascii="Times New Roman" w:hAnsi="Times New Roman" w:cs="Times New Roman" w:eastAsia="Times New Roman"/>
                <w:spacing w:val="-5"/>
                <w:sz w:val="21"/>
                <w:szCs w:val="21"/>
              </w:rPr>
              <w:t>203 </w:t>
            </w:r>
            <w:r>
              <w:rPr>
                <w:rFonts w:ascii="宋体" w:hAnsi="宋体" w:cs="宋体" w:eastAsia="宋体"/>
                <w:spacing w:val="-5"/>
                <w:sz w:val="21"/>
                <w:szCs w:val="21"/>
              </w:rPr>
              <w:t>日、</w:t>
            </w:r>
            <w:r>
              <w:rPr>
                <w:rFonts w:ascii="Times New Roman" w:hAnsi="Times New Roman" w:cs="Times New Roman" w:eastAsia="Times New Roman"/>
                <w:spacing w:val="-5"/>
                <w:sz w:val="21"/>
                <w:szCs w:val="21"/>
              </w:rPr>
              <w:t>240 </w:t>
            </w:r>
            <w:r>
              <w:rPr>
                <w:rFonts w:ascii="宋体" w:hAnsi="宋体" w:cs="宋体" w:eastAsia="宋体"/>
                <w:spacing w:val="-5"/>
                <w:sz w:val="21"/>
                <w:szCs w:val="21"/>
              </w:rPr>
              <w:t>法语、</w:t>
            </w:r>
            <w:r>
              <w:rPr>
                <w:rFonts w:ascii="Times New Roman" w:hAnsi="Times New Roman" w:cs="Times New Roman" w:eastAsia="Times New Roman"/>
                <w:spacing w:val="-5"/>
                <w:sz w:val="21"/>
                <w:szCs w:val="21"/>
              </w:rPr>
              <w:t>241 </w:t>
            </w:r>
            <w:r>
              <w:rPr>
                <w:rFonts w:ascii="宋体" w:hAnsi="宋体" w:cs="宋体" w:eastAsia="宋体"/>
                <w:spacing w:val="-5"/>
                <w:sz w:val="21"/>
                <w:szCs w:val="21"/>
              </w:rPr>
              <w:t>德语、</w:t>
            </w:r>
            <w:r>
              <w:rPr>
                <w:rFonts w:ascii="Times New Roman" w:hAnsi="Times New Roman" w:cs="Times New Roman" w:eastAsia="Times New Roman"/>
                <w:spacing w:val="-5"/>
                <w:sz w:val="21"/>
                <w:szCs w:val="21"/>
              </w:rPr>
              <w:t>242 </w:t>
            </w:r>
            <w:r>
              <w:rPr>
                <w:rFonts w:ascii="宋体" w:hAnsi="宋体" w:cs="宋体" w:eastAsia="宋体"/>
                <w:spacing w:val="-4"/>
                <w:sz w:val="21"/>
                <w:szCs w:val="21"/>
              </w:rPr>
              <w:t>西班牙语、</w:t>
            </w:r>
            <w:r>
              <w:rPr>
                <w:rFonts w:ascii="Times New Roman" w:hAnsi="Times New Roman" w:cs="Times New Roman" w:eastAsia="Times New Roman"/>
                <w:spacing w:val="-4"/>
                <w:sz w:val="21"/>
                <w:szCs w:val="21"/>
              </w:rPr>
              <w:t>243 </w:t>
            </w:r>
            <w:r>
              <w:rPr>
                <w:rFonts w:ascii="Times New Roman" w:hAnsi="Times New Roman" w:cs="Times New Roman" w:eastAsia="Times New Roman"/>
                <w:spacing w:val="32"/>
                <w:sz w:val="21"/>
                <w:szCs w:val="21"/>
              </w:rPr>
              <w:t> </w:t>
            </w:r>
            <w:r>
              <w:rPr>
                <w:rFonts w:ascii="宋体" w:hAnsi="宋体" w:cs="宋体" w:eastAsia="宋体"/>
                <w:sz w:val="21"/>
                <w:szCs w:val="21"/>
              </w:rPr>
              <w:t>阿拉伯语、</w:t>
            </w:r>
          </w:p>
          <w:p>
            <w:pPr>
              <w:pStyle w:val="TableParagraph"/>
              <w:spacing w:line="240" w:lineRule="auto" w:before="21"/>
              <w:ind w:right="3001"/>
              <w:jc w:val="center"/>
              <w:rPr>
                <w:rFonts w:ascii="宋体" w:hAnsi="宋体" w:cs="宋体" w:eastAsia="宋体"/>
                <w:sz w:val="21"/>
                <w:szCs w:val="21"/>
              </w:rPr>
            </w:pP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7"/>
                <w:sz w:val="21"/>
                <w:szCs w:val="21"/>
              </w:rPr>
              <w:t> </w:t>
            </w:r>
            <w:r>
              <w:rPr>
                <w:rFonts w:ascii="宋体" w:hAnsi="宋体" w:cs="宋体" w:eastAsia="宋体"/>
                <w:sz w:val="21"/>
                <w:szCs w:val="21"/>
              </w:rPr>
              <w:t>朝鲜语）任选一门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56" w:lineRule="auto" w:before="21"/>
              <w:ind w:left="93" w:right="6037"/>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847</w:t>
            </w:r>
            <w:r>
              <w:rPr>
                <w:rFonts w:ascii="Times New Roman" w:hAnsi="Times New Roman" w:cs="Times New Roman" w:eastAsia="Times New Roman"/>
                <w:spacing w:val="-2"/>
                <w:sz w:val="21"/>
                <w:szCs w:val="21"/>
              </w:rPr>
              <w:t> </w:t>
            </w:r>
            <w:r>
              <w:rPr>
                <w:rFonts w:ascii="宋体" w:hAnsi="宋体" w:cs="宋体" w:eastAsia="宋体"/>
                <w:sz w:val="21"/>
                <w:szCs w:val="21"/>
              </w:rPr>
              <w:t>管理学（自命题）</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61"/>
              <w:ind w:left="93" w:right="0"/>
              <w:jc w:val="left"/>
              <w:rPr>
                <w:rFonts w:ascii="宋体" w:hAnsi="宋体" w:cs="宋体" w:eastAsia="宋体"/>
                <w:sz w:val="21"/>
                <w:szCs w:val="21"/>
              </w:rPr>
            </w:pPr>
            <w:r>
              <w:rPr>
                <w:rFonts w:ascii="宋体" w:hAnsi="宋体" w:cs="宋体" w:eastAsia="宋体"/>
                <w:sz w:val="21"/>
                <w:szCs w:val="21"/>
              </w:rPr>
              <w:t>笔试科目名称：管理学（管理学方面的小论文或案例分析）</w:t>
            </w:r>
          </w:p>
        </w:tc>
      </w:tr>
      <w:tr>
        <w:trPr>
          <w:trHeight w:val="362" w:hRule="exact"/>
        </w:trPr>
        <w:tc>
          <w:tcPr>
            <w:tcW w:w="852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2702"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5413" w:hRule="exact"/>
        </w:trPr>
        <w:tc>
          <w:tcPr>
            <w:tcW w:w="852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73" w:lineRule="auto"/>
              <w:ind w:left="513" w:right="87" w:hanging="420"/>
              <w:jc w:val="left"/>
              <w:rPr>
                <w:rFonts w:ascii="宋体" w:hAnsi="宋体" w:cs="宋体" w:eastAsia="宋体"/>
                <w:sz w:val="21"/>
                <w:szCs w:val="21"/>
              </w:rPr>
            </w:pPr>
            <w:r>
              <w:rPr>
                <w:rFonts w:ascii="宋体" w:hAnsi="宋体" w:cs="宋体" w:eastAsia="宋体"/>
                <w:b/>
                <w:bCs/>
                <w:sz w:val="21"/>
                <w:szCs w:val="21"/>
              </w:rPr>
              <w:t>管理学考试范围说明：</w:t>
            </w:r>
            <w:r>
              <w:rPr>
                <w:rFonts w:ascii="宋体" w:hAnsi="宋体" w:cs="宋体" w:eastAsia="宋体"/>
                <w:b/>
                <w:bCs/>
                <w:w w:val="100"/>
                <w:sz w:val="21"/>
                <w:szCs w:val="21"/>
              </w:rPr>
              <w:t> </w:t>
            </w:r>
            <w:r>
              <w:rPr>
                <w:rFonts w:ascii="宋体" w:hAnsi="宋体" w:cs="宋体" w:eastAsia="宋体"/>
                <w:spacing w:val="-4"/>
                <w:sz w:val="21"/>
                <w:szCs w:val="21"/>
              </w:rPr>
              <w:t>管理学的基本界定；管理的历史背景与主要理论的发展；组织文化与环境；全球环境中</w:t>
            </w:r>
          </w:p>
          <w:p>
            <w:pPr>
              <w:pStyle w:val="TableParagraph"/>
              <w:spacing w:line="273" w:lineRule="auto" w:before="7"/>
              <w:ind w:left="93" w:right="-3"/>
              <w:jc w:val="left"/>
              <w:rPr>
                <w:rFonts w:ascii="宋体" w:hAnsi="宋体" w:cs="宋体" w:eastAsia="宋体"/>
                <w:sz w:val="21"/>
                <w:szCs w:val="21"/>
              </w:rPr>
            </w:pPr>
            <w:r>
              <w:rPr>
                <w:rFonts w:ascii="宋体" w:hAnsi="宋体" w:cs="宋体" w:eastAsia="宋体"/>
                <w:spacing w:val="-2"/>
                <w:sz w:val="21"/>
                <w:szCs w:val="21"/>
              </w:rPr>
              <w:t>的管理；社会责任与管理道德；制定决策；制定计划；战略管理；计划工作的工具与技术；</w:t>
            </w:r>
            <w:r>
              <w:rPr>
                <w:rFonts w:ascii="宋体" w:hAnsi="宋体" w:cs="宋体" w:eastAsia="宋体"/>
                <w:spacing w:val="-31"/>
                <w:sz w:val="21"/>
                <w:szCs w:val="21"/>
              </w:rPr>
              <w:t> </w:t>
            </w:r>
            <w:r>
              <w:rPr>
                <w:rFonts w:ascii="宋体" w:hAnsi="宋体" w:cs="宋体" w:eastAsia="宋体"/>
                <w:spacing w:val="-31"/>
                <w:sz w:val="21"/>
                <w:szCs w:val="21"/>
              </w:rPr>
            </w:r>
            <w:r>
              <w:rPr>
                <w:rFonts w:ascii="宋体" w:hAnsi="宋体" w:cs="宋体" w:eastAsia="宋体"/>
                <w:spacing w:val="-4"/>
                <w:sz w:val="21"/>
                <w:szCs w:val="21"/>
              </w:rPr>
              <w:t>组织结构设计决策；常见的组织设计；管理沟通与信息技术；人力资源管理；变革与创新管</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pacing w:val="-4"/>
                <w:sz w:val="21"/>
                <w:szCs w:val="21"/>
              </w:rPr>
              <w:t>理；组织中的个体行为；组织中的群体行为；工作团队；激励理论；领导理论；控制；作业</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及价值链管理；组织绩效管理。</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pacing w:val="-7"/>
                <w:sz w:val="21"/>
                <w:szCs w:val="21"/>
              </w:rPr>
              <w:t>复试口试参考书目</w:t>
            </w:r>
            <w:r>
              <w:rPr>
                <w:rFonts w:ascii="宋体" w:hAnsi="宋体" w:cs="宋体" w:eastAsia="宋体"/>
                <w:spacing w:val="-7"/>
                <w:sz w:val="21"/>
                <w:szCs w:val="21"/>
              </w:rPr>
              <w:t>（以专业方向面试为主）：</w:t>
            </w:r>
          </w:p>
          <w:p>
            <w:pPr>
              <w:pStyle w:val="TableParagraph"/>
              <w:spacing w:line="240" w:lineRule="auto" w:before="41"/>
              <w:ind w:left="93" w:right="0"/>
              <w:jc w:val="left"/>
              <w:rPr>
                <w:rFonts w:ascii="宋体" w:hAnsi="宋体" w:cs="宋体" w:eastAsia="宋体"/>
                <w:sz w:val="20"/>
                <w:szCs w:val="20"/>
              </w:rPr>
            </w:pPr>
            <w:r>
              <w:rPr>
                <w:rFonts w:ascii="宋体" w:hAnsi="宋体" w:cs="宋体" w:eastAsia="宋体"/>
                <w:sz w:val="20"/>
                <w:szCs w:val="20"/>
              </w:rPr>
              <w:t>管理学（第</w:t>
            </w:r>
            <w:r>
              <w:rPr>
                <w:rFonts w:ascii="宋体" w:hAnsi="宋体" w:cs="宋体" w:eastAsia="宋体"/>
                <w:spacing w:val="-49"/>
                <w:sz w:val="20"/>
                <w:szCs w:val="20"/>
              </w:rPr>
              <w:t> </w:t>
            </w:r>
            <w:r>
              <w:rPr>
                <w:rFonts w:ascii="Times New Roman" w:hAnsi="Times New Roman" w:cs="Times New Roman" w:eastAsia="Times New Roman"/>
                <w:sz w:val="20"/>
                <w:szCs w:val="20"/>
              </w:rPr>
              <w:t>13</w:t>
            </w:r>
            <w:r>
              <w:rPr>
                <w:rFonts w:ascii="Times New Roman" w:hAnsi="Times New Roman" w:cs="Times New Roman" w:eastAsia="Times New Roman"/>
                <w:spacing w:val="2"/>
                <w:sz w:val="20"/>
                <w:szCs w:val="20"/>
              </w:rPr>
              <w:t> </w:t>
            </w:r>
            <w:r>
              <w:rPr>
                <w:rFonts w:ascii="宋体" w:hAnsi="宋体" w:cs="宋体" w:eastAsia="宋体"/>
                <w:spacing w:val="-6"/>
                <w:sz w:val="20"/>
                <w:szCs w:val="20"/>
              </w:rPr>
              <w:t>版），斯蒂芬</w:t>
            </w:r>
            <w:r>
              <w:rPr>
                <w:rFonts w:ascii="Times New Roman" w:hAnsi="Times New Roman" w:cs="Times New Roman" w:eastAsia="Times New Roman"/>
                <w:spacing w:val="-6"/>
                <w:sz w:val="20"/>
                <w:szCs w:val="20"/>
              </w:rPr>
              <w:t>.P.</w:t>
            </w:r>
            <w:r>
              <w:rPr>
                <w:rFonts w:ascii="宋体" w:hAnsi="宋体" w:cs="宋体" w:eastAsia="宋体"/>
                <w:spacing w:val="-6"/>
                <w:sz w:val="20"/>
                <w:szCs w:val="20"/>
              </w:rPr>
              <w:t>罗宾斯，中国人民大学出版社</w:t>
            </w:r>
          </w:p>
          <w:p>
            <w:pPr>
              <w:pStyle w:val="TableParagraph"/>
              <w:spacing w:line="240" w:lineRule="auto" w:before="30"/>
              <w:ind w:left="93" w:right="0"/>
              <w:jc w:val="left"/>
              <w:rPr>
                <w:rFonts w:ascii="宋体" w:hAnsi="宋体" w:cs="宋体" w:eastAsia="宋体"/>
                <w:sz w:val="21"/>
                <w:szCs w:val="21"/>
              </w:rPr>
            </w:pPr>
            <w:r>
              <w:rPr>
                <w:rFonts w:ascii="Times New Roman" w:hAnsi="Times New Roman" w:cs="Times New Roman" w:eastAsia="Times New Roman"/>
                <w:b/>
                <w:bCs/>
                <w:sz w:val="21"/>
                <w:szCs w:val="21"/>
              </w:rPr>
              <w:t>“</w:t>
            </w:r>
            <w:r>
              <w:rPr>
                <w:rFonts w:ascii="宋体" w:hAnsi="宋体" w:cs="宋体" w:eastAsia="宋体"/>
                <w:b/>
                <w:bCs/>
                <w:sz w:val="21"/>
                <w:szCs w:val="21"/>
              </w:rPr>
              <w:t>信息管理</w:t>
            </w:r>
            <w:r>
              <w:rPr>
                <w:rFonts w:ascii="Times New Roman" w:hAnsi="Times New Roman" w:cs="Times New Roman" w:eastAsia="Times New Roman"/>
                <w:b/>
                <w:bCs/>
                <w:sz w:val="21"/>
                <w:szCs w:val="21"/>
              </w:rPr>
              <w:t>”</w:t>
            </w:r>
            <w:r>
              <w:rPr>
                <w:rFonts w:ascii="宋体" w:hAnsi="宋体" w:cs="宋体" w:eastAsia="宋体"/>
                <w:b/>
                <w:bCs/>
                <w:sz w:val="21"/>
                <w:szCs w:val="21"/>
              </w:rPr>
              <w:t>方向：</w:t>
            </w:r>
            <w:r>
              <w:rPr>
                <w:rFonts w:ascii="宋体" w:hAnsi="宋体" w:cs="宋体" w:eastAsia="宋体"/>
                <w:sz w:val="21"/>
                <w:szCs w:val="21"/>
              </w:rPr>
            </w:r>
          </w:p>
          <w:p>
            <w:pPr>
              <w:pStyle w:val="TableParagraph"/>
              <w:spacing w:line="256" w:lineRule="auto" w:before="21"/>
              <w:ind w:left="93" w:right="137"/>
              <w:jc w:val="left"/>
              <w:rPr>
                <w:rFonts w:ascii="宋体" w:hAnsi="宋体" w:cs="宋体" w:eastAsia="宋体"/>
                <w:sz w:val="21"/>
                <w:szCs w:val="21"/>
              </w:rPr>
            </w:pPr>
            <w:r>
              <w:rPr>
                <w:rFonts w:ascii="宋体" w:hAnsi="宋体" w:cs="宋体" w:eastAsia="宋体"/>
                <w:sz w:val="21"/>
                <w:szCs w:val="21"/>
              </w:rPr>
              <w:t>《信息时代的管理信息系统》</w:t>
            </w:r>
            <w:r>
              <w:rPr>
                <w:rFonts w:ascii="Times New Roman" w:hAnsi="Times New Roman" w:cs="Times New Roman" w:eastAsia="Times New Roman"/>
                <w:sz w:val="21"/>
                <w:szCs w:val="21"/>
              </w:rPr>
              <w:t>(</w:t>
            </w:r>
            <w:r>
              <w:rPr>
                <w:rFonts w:ascii="宋体" w:hAnsi="宋体" w:cs="宋体" w:eastAsia="宋体"/>
                <w:sz w:val="21"/>
                <w:szCs w:val="21"/>
              </w:rPr>
              <w:t>原书第</w:t>
            </w:r>
            <w:r>
              <w:rPr>
                <w:rFonts w:ascii="宋体" w:hAnsi="宋体" w:cs="宋体" w:eastAsia="宋体"/>
                <w:spacing w:val="-56"/>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版</w:t>
            </w:r>
            <w:r>
              <w:rPr>
                <w:rFonts w:ascii="Times New Roman" w:hAnsi="Times New Roman" w:cs="Times New Roman" w:eastAsia="Times New Roman"/>
                <w:sz w:val="21"/>
                <w:szCs w:val="21"/>
              </w:rPr>
              <w:t>)</w:t>
            </w:r>
            <w:r>
              <w:rPr>
                <w:rFonts w:ascii="宋体" w:hAnsi="宋体" w:cs="宋体" w:eastAsia="宋体"/>
                <w:sz w:val="21"/>
                <w:szCs w:val="21"/>
              </w:rPr>
              <w:t>（美）</w:t>
            </w:r>
            <w:r>
              <w:rPr>
                <w:rFonts w:ascii="Times New Roman" w:hAnsi="Times New Roman" w:cs="Times New Roman" w:eastAsia="Times New Roman"/>
                <w:sz w:val="21"/>
                <w:szCs w:val="21"/>
              </w:rPr>
              <w:t>(</w:t>
            </w:r>
            <w:r>
              <w:rPr>
                <w:rFonts w:ascii="宋体" w:hAnsi="宋体" w:cs="宋体" w:eastAsia="宋体"/>
                <w:sz w:val="21"/>
                <w:szCs w:val="21"/>
              </w:rPr>
              <w:t>美</w:t>
            </w:r>
            <w:r>
              <w:rPr>
                <w:rFonts w:ascii="Times New Roman" w:hAnsi="Times New Roman" w:cs="Times New Roman" w:eastAsia="Times New Roman"/>
                <w:sz w:val="21"/>
                <w:szCs w:val="21"/>
              </w:rPr>
              <w:t>)</w:t>
            </w:r>
            <w:r>
              <w:rPr>
                <w:rFonts w:ascii="宋体" w:hAnsi="宋体" w:cs="宋体" w:eastAsia="宋体"/>
                <w:sz w:val="21"/>
                <w:szCs w:val="21"/>
              </w:rPr>
              <w:t>斯蒂芬</w:t>
            </w:r>
            <w:r>
              <w:rPr>
                <w:rFonts w:ascii="Times New Roman" w:hAnsi="Times New Roman" w:cs="Times New Roman" w:eastAsia="Times New Roman"/>
                <w:sz w:val="21"/>
                <w:szCs w:val="21"/>
              </w:rPr>
              <w:t>.</w:t>
            </w:r>
            <w:r>
              <w:rPr>
                <w:rFonts w:ascii="宋体" w:hAnsi="宋体" w:cs="宋体" w:eastAsia="宋体"/>
                <w:sz w:val="21"/>
                <w:szCs w:val="21"/>
              </w:rPr>
              <w:t>哈格</w:t>
            </w:r>
            <w:r>
              <w:rPr>
                <w:rFonts w:ascii="Times New Roman" w:hAnsi="Times New Roman" w:cs="Times New Roman" w:eastAsia="Times New Roman"/>
                <w:sz w:val="21"/>
                <w:szCs w:val="21"/>
              </w:rPr>
              <w:t>(Stephen</w:t>
            </w:r>
            <w:r>
              <w:rPr>
                <w:rFonts w:ascii="Times New Roman" w:hAnsi="Times New Roman" w:cs="Times New Roman" w:eastAsia="Times New Roman"/>
                <w:spacing w:val="-4"/>
                <w:sz w:val="21"/>
                <w:szCs w:val="21"/>
              </w:rPr>
              <w:t> </w:t>
            </w:r>
            <w:r>
              <w:rPr>
                <w:rFonts w:ascii="Times New Roman" w:hAnsi="Times New Roman" w:cs="Times New Roman" w:eastAsia="Times New Roman"/>
                <w:sz w:val="21"/>
                <w:szCs w:val="21"/>
              </w:rPr>
              <w:t>Haag)</w:t>
            </w:r>
            <w:r>
              <w:rPr>
                <w:rFonts w:ascii="宋体" w:hAnsi="宋体" w:cs="宋体" w:eastAsia="宋体"/>
                <w:sz w:val="21"/>
                <w:szCs w:val="21"/>
              </w:rPr>
              <w:t>，</w:t>
            </w:r>
            <w:r>
              <w:rPr>
                <w:rFonts w:ascii="宋体" w:hAnsi="宋体" w:cs="宋体" w:eastAsia="宋体"/>
                <w:spacing w:val="-54"/>
                <w:sz w:val="21"/>
                <w:szCs w:val="21"/>
              </w:rPr>
              <w:t> </w:t>
            </w:r>
            <w:r>
              <w:rPr>
                <w:rFonts w:ascii="宋体" w:hAnsi="宋体" w:cs="宋体" w:eastAsia="宋体"/>
                <w:sz w:val="21"/>
                <w:szCs w:val="21"/>
              </w:rPr>
              <w:t>梅芙</w:t>
            </w:r>
            <w:r>
              <w:rPr>
                <w:rFonts w:ascii="Times New Roman" w:hAnsi="Times New Roman" w:cs="Times New Roman" w:eastAsia="Times New Roman"/>
                <w:sz w:val="21"/>
                <w:szCs w:val="21"/>
              </w:rPr>
              <w:t>.</w:t>
            </w:r>
            <w:r>
              <w:rPr>
                <w:rFonts w:ascii="宋体" w:hAnsi="宋体" w:cs="宋体" w:eastAsia="宋体"/>
                <w:sz w:val="21"/>
                <w:szCs w:val="21"/>
              </w:rPr>
              <w:t>卡</w:t>
            </w:r>
            <w:r>
              <w:rPr>
                <w:rFonts w:ascii="宋体" w:hAnsi="宋体" w:cs="宋体" w:eastAsia="宋体"/>
                <w:w w:val="100"/>
                <w:sz w:val="21"/>
                <w:szCs w:val="21"/>
              </w:rPr>
              <w:t> </w:t>
            </w:r>
            <w:r>
              <w:rPr>
                <w:rFonts w:ascii="宋体" w:hAnsi="宋体" w:cs="宋体" w:eastAsia="宋体"/>
                <w:sz w:val="21"/>
                <w:szCs w:val="21"/>
              </w:rPr>
              <w:t>明斯</w:t>
            </w:r>
            <w:r>
              <w:rPr>
                <w:rFonts w:ascii="Times New Roman" w:hAnsi="Times New Roman" w:cs="Times New Roman" w:eastAsia="Times New Roman"/>
                <w:sz w:val="21"/>
                <w:szCs w:val="21"/>
              </w:rPr>
              <w:t>(Maeve Cummings) </w:t>
            </w:r>
            <w:r>
              <w:rPr>
                <w:rFonts w:ascii="宋体" w:hAnsi="宋体" w:cs="宋体" w:eastAsia="宋体"/>
                <w:sz w:val="21"/>
                <w:szCs w:val="21"/>
              </w:rPr>
              <w:t>，严建援译，机械工业出版社，</w:t>
            </w:r>
            <w:r>
              <w:rPr>
                <w:rFonts w:ascii="Times New Roman" w:hAnsi="Times New Roman" w:cs="Times New Roman" w:eastAsia="Times New Roman"/>
                <w:sz w:val="21"/>
                <w:szCs w:val="21"/>
              </w:rPr>
              <w:t>2011 </w:t>
            </w:r>
            <w:r>
              <w:rPr>
                <w:rFonts w:ascii="宋体" w:hAnsi="宋体" w:cs="宋体" w:eastAsia="宋体"/>
                <w:sz w:val="21"/>
                <w:szCs w:val="21"/>
              </w:rPr>
              <w:t>年 </w:t>
            </w:r>
            <w:r>
              <w:rPr>
                <w:rFonts w:ascii="Times New Roman" w:hAnsi="Times New Roman" w:cs="Times New Roman" w:eastAsia="Times New Roman"/>
                <w:sz w:val="21"/>
                <w:szCs w:val="21"/>
              </w:rPr>
              <w:t>5</w:t>
            </w:r>
            <w:r>
              <w:rPr>
                <w:rFonts w:ascii="Times New Roman" w:hAnsi="Times New Roman" w:cs="Times New Roman" w:eastAsia="Times New Roman"/>
                <w:spacing w:val="-16"/>
                <w:sz w:val="21"/>
                <w:szCs w:val="21"/>
              </w:rPr>
              <w:t> </w:t>
            </w:r>
            <w:r>
              <w:rPr>
                <w:rFonts w:ascii="宋体" w:hAnsi="宋体" w:cs="宋体" w:eastAsia="宋体"/>
                <w:sz w:val="21"/>
                <w:szCs w:val="21"/>
              </w:rPr>
              <w:t>月</w:t>
            </w:r>
          </w:p>
          <w:p>
            <w:pPr>
              <w:pStyle w:val="TableParagraph"/>
              <w:spacing w:line="240" w:lineRule="auto" w:before="115"/>
              <w:ind w:left="93" w:right="0"/>
              <w:jc w:val="left"/>
              <w:rPr>
                <w:rFonts w:ascii="宋体" w:hAnsi="宋体" w:cs="宋体" w:eastAsia="宋体"/>
                <w:sz w:val="21"/>
                <w:szCs w:val="21"/>
              </w:rPr>
            </w:pPr>
            <w:r>
              <w:rPr>
                <w:rFonts w:ascii="Times New Roman" w:hAnsi="Times New Roman" w:cs="Times New Roman" w:eastAsia="Times New Roman"/>
                <w:b/>
                <w:bCs/>
                <w:sz w:val="21"/>
                <w:szCs w:val="21"/>
              </w:rPr>
              <w:t>“</w:t>
            </w:r>
            <w:r>
              <w:rPr>
                <w:rFonts w:ascii="宋体" w:hAnsi="宋体" w:cs="宋体" w:eastAsia="宋体"/>
                <w:b/>
                <w:bCs/>
                <w:sz w:val="21"/>
                <w:szCs w:val="21"/>
              </w:rPr>
              <w:t>商务分析</w:t>
            </w:r>
            <w:r>
              <w:rPr>
                <w:rFonts w:ascii="Times New Roman" w:hAnsi="Times New Roman" w:cs="Times New Roman" w:eastAsia="Times New Roman"/>
                <w:b/>
                <w:bCs/>
                <w:sz w:val="21"/>
                <w:szCs w:val="21"/>
              </w:rPr>
              <w:t>”</w:t>
            </w:r>
            <w:r>
              <w:rPr>
                <w:rFonts w:ascii="宋体" w:hAnsi="宋体" w:cs="宋体" w:eastAsia="宋体"/>
                <w:b/>
                <w:bCs/>
                <w:sz w:val="21"/>
                <w:szCs w:val="21"/>
              </w:rPr>
              <w:t>方向：</w:t>
            </w:r>
            <w:r>
              <w:rPr>
                <w:rFonts w:ascii="宋体" w:hAnsi="宋体" w:cs="宋体" w:eastAsia="宋体"/>
                <w:sz w:val="21"/>
                <w:szCs w:val="21"/>
              </w:rPr>
            </w:r>
          </w:p>
          <w:p>
            <w:pPr>
              <w:pStyle w:val="TableParagraph"/>
              <w:spacing w:line="240" w:lineRule="auto" w:before="4"/>
              <w:ind w:left="93" w:right="0"/>
              <w:jc w:val="left"/>
              <w:rPr>
                <w:rFonts w:ascii="Times New Roman" w:hAnsi="Times New Roman" w:cs="Times New Roman" w:eastAsia="Times New Roman"/>
                <w:sz w:val="21"/>
                <w:szCs w:val="21"/>
              </w:rPr>
            </w:pPr>
            <w:r>
              <w:rPr>
                <w:rFonts w:ascii="Times New Roman" w:hAnsi="Times New Roman" w:cs="Times New Roman" w:eastAsia="Times New Roman"/>
                <w:spacing w:val="-5"/>
                <w:sz w:val="21"/>
                <w:szCs w:val="21"/>
              </w:rPr>
              <w:t>1.</w:t>
            </w:r>
            <w:r>
              <w:rPr>
                <w:rFonts w:ascii="宋体" w:hAnsi="宋体" w:cs="宋体" w:eastAsia="宋体"/>
                <w:spacing w:val="-5"/>
                <w:sz w:val="21"/>
                <w:szCs w:val="21"/>
              </w:rPr>
              <w:t>（美）托马斯</w:t>
            </w:r>
            <w:r>
              <w:rPr>
                <w:rFonts w:ascii="Times New Roman" w:hAnsi="Times New Roman" w:cs="Times New Roman" w:eastAsia="Times New Roman"/>
                <w:spacing w:val="-5"/>
                <w:sz w:val="21"/>
                <w:szCs w:val="21"/>
              </w:rPr>
              <w:t>.H.</w:t>
            </w:r>
            <w:r>
              <w:rPr>
                <w:rFonts w:ascii="宋体" w:hAnsi="宋体" w:cs="宋体" w:eastAsia="宋体"/>
                <w:spacing w:val="-5"/>
                <w:sz w:val="21"/>
                <w:szCs w:val="21"/>
              </w:rPr>
              <w:t>达文波特，（美）珍妮</w:t>
            </w:r>
            <w:r>
              <w:rPr>
                <w:rFonts w:ascii="Times New Roman" w:hAnsi="Times New Roman" w:cs="Times New Roman" w:eastAsia="Times New Roman"/>
                <w:spacing w:val="-5"/>
                <w:sz w:val="21"/>
                <w:szCs w:val="21"/>
              </w:rPr>
              <w:t>.G.</w:t>
            </w:r>
            <w:r>
              <w:rPr>
                <w:rFonts w:ascii="宋体" w:hAnsi="宋体" w:cs="宋体" w:eastAsia="宋体"/>
                <w:spacing w:val="-5"/>
                <w:sz w:val="21"/>
                <w:szCs w:val="21"/>
              </w:rPr>
              <w:t>哈里斯  </w:t>
            </w:r>
            <w:r>
              <w:rPr>
                <w:rFonts w:ascii="宋体" w:hAnsi="宋体" w:cs="宋体" w:eastAsia="宋体"/>
                <w:spacing w:val="-5"/>
                <w:sz w:val="21"/>
                <w:szCs w:val="21"/>
              </w:rPr>
            </w:r>
            <w:r>
              <w:rPr>
                <w:rFonts w:ascii="宋体" w:hAnsi="宋体" w:cs="宋体" w:eastAsia="宋体"/>
                <w:sz w:val="21"/>
                <w:szCs w:val="21"/>
              </w:rPr>
              <w:t>著，康蓉，吴越</w:t>
            </w:r>
            <w:r>
              <w:rPr>
                <w:rFonts w:ascii="宋体" w:hAnsi="宋体" w:cs="宋体" w:eastAsia="宋体"/>
                <w:spacing w:val="58"/>
                <w:sz w:val="21"/>
                <w:szCs w:val="21"/>
              </w:rPr>
              <w:t> </w:t>
            </w:r>
            <w:r>
              <w:rPr>
                <w:rFonts w:ascii="宋体" w:hAnsi="宋体" w:cs="宋体" w:eastAsia="宋体"/>
                <w:sz w:val="21"/>
                <w:szCs w:val="21"/>
              </w:rPr>
              <w:t>译</w:t>
            </w:r>
            <w:r>
              <w:rPr>
                <w:rFonts w:ascii="Times New Roman" w:hAnsi="Times New Roman" w:cs="Times New Roman" w:eastAsia="Times New Roman"/>
                <w:sz w:val="21"/>
                <w:szCs w:val="21"/>
              </w:rPr>
              <w:t>.</w:t>
            </w:r>
            <w:r>
              <w:rPr>
                <w:rFonts w:ascii="宋体" w:hAnsi="宋体" w:cs="宋体" w:eastAsia="宋体"/>
                <w:sz w:val="21"/>
                <w:szCs w:val="21"/>
              </w:rPr>
              <w:t>数据分析竞争法</w:t>
            </w:r>
            <w:r>
              <w:rPr>
                <w:rFonts w:ascii="Times New Roman" w:hAnsi="Times New Roman" w:cs="Times New Roman" w:eastAsia="Times New Roman"/>
                <w:sz w:val="21"/>
                <w:szCs w:val="21"/>
              </w:rPr>
              <w:t>—</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w:t>
            </w:r>
            <w:r>
              <w:rPr>
                <w:rFonts w:ascii="宋体" w:hAnsi="宋体" w:cs="宋体" w:eastAsia="宋体"/>
                <w:sz w:val="21"/>
                <w:szCs w:val="21"/>
              </w:rPr>
              <w:t>企业赢之道</w:t>
            </w:r>
            <w:r>
              <w:rPr>
                <w:rFonts w:ascii="Times New Roman" w:hAnsi="Times New Roman" w:cs="Times New Roman" w:eastAsia="Times New Roman"/>
                <w:sz w:val="21"/>
                <w:szCs w:val="21"/>
              </w:rPr>
              <w:t>. </w:t>
            </w:r>
            <w:r>
              <w:rPr>
                <w:rFonts w:ascii="宋体" w:hAnsi="宋体" w:cs="宋体" w:eastAsia="宋体"/>
                <w:sz w:val="21"/>
                <w:szCs w:val="21"/>
              </w:rPr>
              <w:t>商务印书馆，</w:t>
            </w:r>
            <w:r>
              <w:rPr>
                <w:rFonts w:ascii="Times New Roman" w:hAnsi="Times New Roman" w:cs="Times New Roman" w:eastAsia="Times New Roman"/>
                <w:sz w:val="21"/>
                <w:szCs w:val="21"/>
              </w:rPr>
              <w:t>2009 </w:t>
            </w:r>
            <w:r>
              <w:rPr>
                <w:rFonts w:ascii="宋体" w:hAnsi="宋体" w:cs="宋体" w:eastAsia="宋体"/>
                <w:sz w:val="21"/>
                <w:szCs w:val="21"/>
              </w:rPr>
              <w:t>年 </w:t>
            </w:r>
            <w:r>
              <w:rPr>
                <w:rFonts w:ascii="Times New Roman" w:hAnsi="Times New Roman" w:cs="Times New Roman" w:eastAsia="Times New Roman"/>
                <w:sz w:val="21"/>
                <w:szCs w:val="21"/>
              </w:rPr>
              <w:t>8</w:t>
            </w:r>
            <w:r>
              <w:rPr>
                <w:rFonts w:ascii="Times New Roman" w:hAnsi="Times New Roman" w:cs="Times New Roman" w:eastAsia="Times New Roman"/>
                <w:spacing w:val="-5"/>
                <w:sz w:val="21"/>
                <w:szCs w:val="21"/>
              </w:rPr>
              <w:t> </w:t>
            </w:r>
            <w:r>
              <w:rPr>
                <w:rFonts w:ascii="宋体" w:hAnsi="宋体" w:cs="宋体" w:eastAsia="宋体"/>
                <w:sz w:val="21"/>
                <w:szCs w:val="21"/>
              </w:rPr>
              <w:t>月</w:t>
            </w:r>
          </w:p>
          <w:p>
            <w:pPr>
              <w:pStyle w:val="TableParagraph"/>
              <w:spacing w:line="259" w:lineRule="auto" w:before="21"/>
              <w:ind w:left="93" w:right="91"/>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贺远琼主编</w:t>
            </w:r>
            <w:r>
              <w:rPr>
                <w:rFonts w:ascii="Times New Roman" w:hAnsi="Times New Roman" w:cs="Times New Roman" w:eastAsia="Times New Roman"/>
                <w:sz w:val="21"/>
                <w:szCs w:val="21"/>
              </w:rPr>
              <w:t>. </w:t>
            </w:r>
            <w:r>
              <w:rPr>
                <w:rFonts w:ascii="宋体" w:hAnsi="宋体" w:cs="宋体" w:eastAsia="宋体"/>
                <w:sz w:val="21"/>
                <w:szCs w:val="21"/>
              </w:rPr>
              <w:t>商务分析</w:t>
            </w:r>
            <w:r>
              <w:rPr>
                <w:rFonts w:ascii="Times New Roman" w:hAnsi="Times New Roman" w:cs="Times New Roman" w:eastAsia="Times New Roman"/>
                <w:sz w:val="21"/>
                <w:szCs w:val="21"/>
              </w:rPr>
              <w:t>(Business </w:t>
            </w:r>
            <w:r>
              <w:rPr>
                <w:rFonts w:ascii="Times New Roman" w:hAnsi="Times New Roman" w:cs="Times New Roman" w:eastAsia="Times New Roman"/>
                <w:spacing w:val="-6"/>
                <w:sz w:val="21"/>
                <w:szCs w:val="21"/>
              </w:rPr>
              <w:t>Analysis</w:t>
            </w:r>
            <w:r>
              <w:rPr>
                <w:rFonts w:ascii="宋体" w:hAnsi="宋体" w:cs="宋体" w:eastAsia="宋体"/>
                <w:spacing w:val="-6"/>
                <w:sz w:val="21"/>
                <w:szCs w:val="21"/>
              </w:rPr>
              <w:t>，</w:t>
            </w:r>
            <w:r>
              <w:rPr>
                <w:rFonts w:ascii="Times New Roman" w:hAnsi="Times New Roman" w:cs="Times New Roman" w:eastAsia="Times New Roman"/>
                <w:spacing w:val="-6"/>
                <w:sz w:val="21"/>
                <w:szCs w:val="21"/>
              </w:rPr>
              <w:t>ACCA </w:t>
            </w:r>
            <w:r>
              <w:rPr>
                <w:rFonts w:ascii="宋体" w:hAnsi="宋体" w:cs="宋体" w:eastAsia="宋体"/>
                <w:sz w:val="21"/>
                <w:szCs w:val="21"/>
              </w:rPr>
              <w:t>全球考试中文辅导用书</w:t>
            </w:r>
            <w:r>
              <w:rPr>
                <w:rFonts w:ascii="Times New Roman" w:hAnsi="Times New Roman" w:cs="Times New Roman" w:eastAsia="Times New Roman"/>
                <w:sz w:val="21"/>
                <w:szCs w:val="21"/>
              </w:rPr>
              <w:t>)</w:t>
            </w:r>
            <w:r>
              <w:rPr>
                <w:rFonts w:ascii="Times New Roman" w:hAnsi="Times New Roman" w:cs="Times New Roman" w:eastAsia="Times New Roman"/>
                <w:spacing w:val="-26"/>
                <w:sz w:val="21"/>
                <w:szCs w:val="21"/>
              </w:rPr>
              <w:t> </w:t>
            </w:r>
            <w:r>
              <w:rPr>
                <w:rFonts w:ascii="Times New Roman" w:hAnsi="Times New Roman" w:cs="Times New Roman" w:eastAsia="Times New Roman"/>
                <w:sz w:val="21"/>
                <w:szCs w:val="21"/>
              </w:rPr>
              <w:t>.</w:t>
            </w:r>
            <w:r>
              <w:rPr>
                <w:rFonts w:ascii="宋体" w:hAnsi="宋体" w:cs="宋体" w:eastAsia="宋体"/>
                <w:sz w:val="21"/>
                <w:szCs w:val="21"/>
              </w:rPr>
              <w:t>华中科技大学出</w:t>
            </w:r>
            <w:r>
              <w:rPr>
                <w:rFonts w:ascii="宋体" w:hAnsi="宋体" w:cs="宋体" w:eastAsia="宋体"/>
                <w:w w:val="100"/>
                <w:sz w:val="21"/>
                <w:szCs w:val="21"/>
              </w:rPr>
              <w:t> </w:t>
            </w:r>
            <w:r>
              <w:rPr>
                <w:rFonts w:ascii="宋体" w:hAnsi="宋体" w:cs="宋体" w:eastAsia="宋体"/>
                <w:sz w:val="21"/>
                <w:szCs w:val="21"/>
              </w:rPr>
              <w:t>版社</w:t>
            </w:r>
            <w:r>
              <w:rPr>
                <w:rFonts w:ascii="Times New Roman" w:hAnsi="Times New Roman" w:cs="Times New Roman" w:eastAsia="Times New Roman"/>
                <w:sz w:val="21"/>
                <w:szCs w:val="21"/>
              </w:rPr>
              <w:t>,2016</w:t>
            </w:r>
            <w:r>
              <w:rPr>
                <w:rFonts w:ascii="Times New Roman" w:hAnsi="Times New Roman" w:cs="Times New Roman" w:eastAsia="Times New Roman"/>
                <w:spacing w:val="-2"/>
                <w:sz w:val="21"/>
                <w:szCs w:val="21"/>
              </w:rPr>
              <w:t> </w:t>
            </w:r>
            <w:r>
              <w:rPr>
                <w:rFonts w:ascii="宋体" w:hAnsi="宋体" w:cs="宋体" w:eastAsia="宋体"/>
                <w:sz w:val="21"/>
                <w:szCs w:val="21"/>
              </w:rPr>
              <w:t>年</w:t>
            </w:r>
            <w:r>
              <w:rPr>
                <w:rFonts w:ascii="宋体" w:hAnsi="宋体" w:cs="宋体" w:eastAsia="宋体"/>
                <w:spacing w:val="-52"/>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2"/>
                <w:sz w:val="21"/>
                <w:szCs w:val="21"/>
              </w:rPr>
              <w:t> </w:t>
            </w:r>
            <w:r>
              <w:rPr>
                <w:rFonts w:ascii="宋体" w:hAnsi="宋体" w:cs="宋体" w:eastAsia="宋体"/>
                <w:sz w:val="21"/>
                <w:szCs w:val="21"/>
              </w:rPr>
              <w:t>月</w:t>
            </w:r>
          </w:p>
        </w:tc>
      </w:tr>
      <w:tr>
        <w:trPr>
          <w:trHeight w:val="1894" w:hRule="exact"/>
        </w:trPr>
        <w:tc>
          <w:tcPr>
            <w:tcW w:w="8526"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66" w:lineRule="auto"/>
              <w:ind w:left="93" w:right="243"/>
              <w:jc w:val="left"/>
              <w:rPr>
                <w:rFonts w:ascii="宋体" w:hAnsi="宋体" w:cs="宋体" w:eastAsia="宋体"/>
                <w:sz w:val="21"/>
                <w:szCs w:val="21"/>
              </w:rPr>
            </w:pPr>
            <w:r>
              <w:rPr>
                <w:rFonts w:ascii="宋体" w:hAnsi="宋体" w:cs="宋体" w:eastAsia="宋体"/>
                <w:b/>
                <w:bCs/>
                <w:color w:val="FF0000"/>
                <w:sz w:val="21"/>
                <w:szCs w:val="21"/>
              </w:rPr>
              <w:t>※注：</w:t>
            </w:r>
            <w:r>
              <w:rPr>
                <w:rFonts w:ascii="Times New Roman" w:hAnsi="Times New Roman" w:cs="Times New Roman" w:eastAsia="Times New Roman"/>
                <w:b/>
                <w:bCs/>
                <w:color w:val="FF0000"/>
                <w:sz w:val="21"/>
                <w:szCs w:val="21"/>
              </w:rPr>
              <w:t>1.</w:t>
            </w:r>
            <w:r>
              <w:rPr>
                <w:rFonts w:ascii="宋体" w:hAnsi="宋体" w:cs="宋体" w:eastAsia="宋体"/>
                <w:b/>
                <w:bCs/>
                <w:color w:val="FF0000"/>
                <w:sz w:val="21"/>
                <w:szCs w:val="21"/>
              </w:rPr>
              <w:t>同等学力考生需在国家一级中文核心学术期刊（</w:t>
            </w:r>
            <w:r>
              <w:rPr>
                <w:rFonts w:ascii="Times New Roman" w:hAnsi="Times New Roman" w:cs="Times New Roman" w:eastAsia="Times New Roman"/>
                <w:b/>
                <w:bCs/>
                <w:color w:val="FF0000"/>
                <w:sz w:val="21"/>
                <w:szCs w:val="21"/>
              </w:rPr>
              <w:t>CSSCI</w:t>
            </w:r>
            <w:r>
              <w:rPr>
                <w:rFonts w:ascii="宋体" w:hAnsi="宋体" w:cs="宋体" w:eastAsia="宋体"/>
                <w:b/>
                <w:bCs/>
                <w:color w:val="FF0000"/>
                <w:sz w:val="21"/>
                <w:szCs w:val="21"/>
              </w:rPr>
              <w:t>）上发表两篇及以上与报</w:t>
            </w:r>
            <w:r>
              <w:rPr>
                <w:rFonts w:ascii="宋体" w:hAnsi="宋体" w:cs="宋体" w:eastAsia="宋体"/>
                <w:b/>
                <w:bCs/>
                <w:color w:val="FF0000"/>
                <w:w w:val="100"/>
                <w:sz w:val="21"/>
                <w:szCs w:val="21"/>
              </w:rPr>
              <w:t> </w:t>
            </w:r>
            <w:r>
              <w:rPr>
                <w:rFonts w:ascii="宋体" w:hAnsi="宋体" w:cs="宋体" w:eastAsia="宋体"/>
                <w:b/>
                <w:bCs/>
                <w:color w:val="FF0000"/>
                <w:spacing w:val="-4"/>
                <w:sz w:val="21"/>
                <w:szCs w:val="21"/>
              </w:rPr>
              <w:t>考专业相近或相关的学术论文。（同等学力考生指高职高专毕业生或本科结业生，本科毕</w:t>
            </w:r>
            <w:r>
              <w:rPr>
                <w:rFonts w:ascii="宋体" w:hAnsi="宋体" w:cs="宋体" w:eastAsia="宋体"/>
                <w:b/>
                <w:bCs/>
                <w:color w:val="FF0000"/>
                <w:spacing w:val="-60"/>
                <w:sz w:val="21"/>
                <w:szCs w:val="21"/>
              </w:rPr>
              <w:t> </w:t>
            </w:r>
            <w:r>
              <w:rPr>
                <w:rFonts w:ascii="宋体" w:hAnsi="宋体" w:cs="宋体" w:eastAsia="宋体"/>
                <w:b/>
                <w:bCs/>
                <w:color w:val="FF0000"/>
                <w:spacing w:val="-60"/>
                <w:sz w:val="21"/>
                <w:szCs w:val="21"/>
              </w:rPr>
            </w:r>
            <w:r>
              <w:rPr>
                <w:rFonts w:ascii="宋体" w:hAnsi="宋体" w:cs="宋体" w:eastAsia="宋体"/>
                <w:b/>
                <w:bCs/>
                <w:color w:val="FF0000"/>
                <w:spacing w:val="-4"/>
                <w:sz w:val="21"/>
                <w:szCs w:val="21"/>
              </w:rPr>
              <w:t>业生或应届本科生不属于同等学力，正常报考即可，无以上要求。）</w:t>
            </w:r>
            <w:r>
              <w:rPr>
                <w:rFonts w:ascii="宋体" w:hAnsi="宋体" w:cs="宋体" w:eastAsia="宋体"/>
                <w:b/>
                <w:bCs/>
                <w:color w:val="FF0000"/>
                <w:spacing w:val="-94"/>
                <w:sz w:val="21"/>
                <w:szCs w:val="21"/>
              </w:rPr>
              <w:t> </w:t>
            </w:r>
            <w:r>
              <w:rPr>
                <w:rFonts w:ascii="宋体" w:hAnsi="宋体" w:cs="宋体" w:eastAsia="宋体"/>
                <w:b/>
                <w:bCs/>
                <w:color w:val="FF0000"/>
                <w:spacing w:val="-94"/>
                <w:sz w:val="21"/>
                <w:szCs w:val="21"/>
              </w:rPr>
            </w:r>
            <w:r>
              <w:rPr>
                <w:rFonts w:ascii="Times New Roman" w:hAnsi="Times New Roman" w:cs="Times New Roman" w:eastAsia="Times New Roman"/>
                <w:b/>
                <w:bCs/>
                <w:color w:val="FF0000"/>
                <w:sz w:val="21"/>
                <w:szCs w:val="21"/>
              </w:rPr>
              <w:t>2.</w:t>
            </w:r>
            <w:r>
              <w:rPr>
                <w:rFonts w:ascii="宋体" w:hAnsi="宋体" w:cs="宋体" w:eastAsia="宋体"/>
                <w:b/>
                <w:bCs/>
                <w:color w:val="FF0000"/>
                <w:sz w:val="21"/>
                <w:szCs w:val="21"/>
              </w:rPr>
              <w:t>初试②外语中，</w:t>
            </w:r>
            <w:r>
              <w:rPr>
                <w:rFonts w:ascii="Times New Roman" w:hAnsi="Times New Roman" w:cs="Times New Roman" w:eastAsia="Times New Roman"/>
                <w:b/>
                <w:bCs/>
                <w:color w:val="FF0000"/>
                <w:sz w:val="21"/>
                <w:szCs w:val="21"/>
              </w:rPr>
              <w:t>201-203 </w:t>
            </w:r>
            <w:r>
              <w:rPr>
                <w:rFonts w:ascii="宋体" w:hAnsi="宋体" w:cs="宋体" w:eastAsia="宋体"/>
                <w:b/>
                <w:bCs/>
                <w:color w:val="FF0000"/>
                <w:sz w:val="21"/>
                <w:szCs w:val="21"/>
              </w:rPr>
              <w:t>为全国统考科目，</w:t>
            </w:r>
            <w:r>
              <w:rPr>
                <w:rFonts w:ascii="Times New Roman" w:hAnsi="Times New Roman" w:cs="Times New Roman" w:eastAsia="Times New Roman"/>
                <w:b/>
                <w:bCs/>
                <w:color w:val="FF0000"/>
                <w:sz w:val="21"/>
                <w:szCs w:val="21"/>
              </w:rPr>
              <w:t>240</w:t>
            </w:r>
            <w:r>
              <w:rPr>
                <w:rFonts w:ascii="宋体" w:hAnsi="宋体" w:cs="宋体" w:eastAsia="宋体"/>
                <w:b/>
                <w:bCs/>
                <w:color w:val="FF0000"/>
                <w:sz w:val="21"/>
                <w:szCs w:val="21"/>
              </w:rPr>
              <w:t>－</w:t>
            </w:r>
            <w:r>
              <w:rPr>
                <w:rFonts w:ascii="Times New Roman" w:hAnsi="Times New Roman" w:cs="Times New Roman" w:eastAsia="Times New Roman"/>
                <w:b/>
                <w:bCs/>
                <w:color w:val="FF0000"/>
                <w:sz w:val="21"/>
                <w:szCs w:val="21"/>
              </w:rPr>
              <w:t>246</w:t>
            </w:r>
            <w:r>
              <w:rPr>
                <w:rFonts w:ascii="Times New Roman" w:hAnsi="Times New Roman" w:cs="Times New Roman" w:eastAsia="Times New Roman"/>
                <w:b/>
                <w:bCs/>
                <w:color w:val="FF0000"/>
                <w:spacing w:val="-7"/>
                <w:sz w:val="21"/>
                <w:szCs w:val="21"/>
              </w:rPr>
              <w:t> </w:t>
            </w:r>
            <w:r>
              <w:rPr>
                <w:rFonts w:ascii="宋体" w:hAnsi="宋体" w:cs="宋体" w:eastAsia="宋体"/>
                <w:b/>
                <w:bCs/>
                <w:color w:val="FF0000"/>
                <w:sz w:val="21"/>
                <w:szCs w:val="21"/>
              </w:rPr>
              <w:t>为我校自命题外语。报考我校该专</w:t>
            </w:r>
            <w:r>
              <w:rPr>
                <w:rFonts w:ascii="宋体" w:hAnsi="宋体" w:cs="宋体" w:eastAsia="宋体"/>
                <w:sz w:val="21"/>
                <w:szCs w:val="21"/>
              </w:rPr>
            </w:r>
          </w:p>
          <w:p>
            <w:pPr>
              <w:pStyle w:val="TableParagraph"/>
              <w:spacing w:line="273" w:lineRule="auto"/>
              <w:ind w:left="93" w:right="179"/>
              <w:jc w:val="left"/>
              <w:rPr>
                <w:rFonts w:ascii="宋体" w:hAnsi="宋体" w:cs="宋体" w:eastAsia="宋体"/>
                <w:sz w:val="21"/>
                <w:szCs w:val="21"/>
              </w:rPr>
            </w:pPr>
            <w:r>
              <w:rPr>
                <w:rFonts w:ascii="宋体" w:hAnsi="宋体" w:cs="宋体" w:eastAsia="宋体"/>
                <w:b/>
                <w:bCs/>
                <w:color w:val="FF0000"/>
                <w:sz w:val="21"/>
                <w:szCs w:val="21"/>
              </w:rPr>
              <w:t>业考生如选择我校自命题外语，若未上我校复试线，有可能无法参加调剂（外校可能不接</w:t>
            </w:r>
            <w:r>
              <w:rPr>
                <w:rFonts w:ascii="宋体" w:hAnsi="宋体" w:cs="宋体" w:eastAsia="宋体"/>
                <w:b/>
                <w:bCs/>
                <w:color w:val="FF0000"/>
                <w:w w:val="100"/>
                <w:sz w:val="21"/>
                <w:szCs w:val="21"/>
              </w:rPr>
              <w:t> </w:t>
            </w:r>
            <w:r>
              <w:rPr>
                <w:rFonts w:ascii="宋体" w:hAnsi="宋体" w:cs="宋体" w:eastAsia="宋体"/>
                <w:b/>
                <w:bCs/>
                <w:color w:val="FF0000"/>
                <w:sz w:val="21"/>
                <w:szCs w:val="21"/>
              </w:rPr>
              <w:t>受</w:t>
            </w:r>
            <w:r>
              <w:rPr>
                <w:rFonts w:ascii="宋体" w:hAnsi="宋体" w:cs="宋体" w:eastAsia="宋体"/>
                <w:b/>
                <w:bCs/>
                <w:color w:val="FF0000"/>
                <w:spacing w:val="-48"/>
                <w:sz w:val="21"/>
                <w:szCs w:val="21"/>
              </w:rPr>
              <w:t> </w:t>
            </w:r>
            <w:r>
              <w:rPr>
                <w:rFonts w:ascii="Times New Roman" w:hAnsi="Times New Roman" w:cs="Times New Roman" w:eastAsia="Times New Roman"/>
                <w:b/>
                <w:bCs/>
                <w:color w:val="FF0000"/>
                <w:sz w:val="21"/>
                <w:szCs w:val="21"/>
              </w:rPr>
              <w:t>240</w:t>
            </w:r>
            <w:r>
              <w:rPr>
                <w:rFonts w:ascii="宋体" w:hAnsi="宋体" w:cs="宋体" w:eastAsia="宋体"/>
                <w:b/>
                <w:bCs/>
                <w:color w:val="FF0000"/>
                <w:sz w:val="21"/>
                <w:szCs w:val="21"/>
              </w:rPr>
              <w:t>－</w:t>
            </w:r>
            <w:r>
              <w:rPr>
                <w:rFonts w:ascii="Times New Roman" w:hAnsi="Times New Roman" w:cs="Times New Roman" w:eastAsia="Times New Roman"/>
                <w:b/>
                <w:bCs/>
                <w:color w:val="FF0000"/>
                <w:sz w:val="21"/>
                <w:szCs w:val="21"/>
              </w:rPr>
              <w:t>246</w:t>
            </w:r>
            <w:r>
              <w:rPr>
                <w:rFonts w:ascii="Times New Roman" w:hAnsi="Times New Roman" w:cs="Times New Roman" w:eastAsia="Times New Roman"/>
                <w:b/>
                <w:bCs/>
                <w:color w:val="FF0000"/>
                <w:spacing w:val="-1"/>
                <w:sz w:val="21"/>
                <w:szCs w:val="21"/>
              </w:rPr>
              <w:t> </w:t>
            </w:r>
            <w:r>
              <w:rPr>
                <w:rFonts w:ascii="宋体" w:hAnsi="宋体" w:cs="宋体" w:eastAsia="宋体"/>
                <w:b/>
                <w:bCs/>
                <w:color w:val="FF0000"/>
                <w:spacing w:val="-7"/>
                <w:sz w:val="21"/>
                <w:szCs w:val="21"/>
              </w:rPr>
              <w:t>外语语种考生），请考生慎重考虑。</w:t>
            </w:r>
            <w:r>
              <w:rPr>
                <w:rFonts w:ascii="宋体" w:hAnsi="宋体" w:cs="宋体" w:eastAsia="宋体"/>
                <w:spacing w:val="-7"/>
                <w:sz w:val="21"/>
                <w:szCs w:val="21"/>
              </w:rPr>
            </w:r>
          </w:p>
        </w:tc>
      </w:tr>
    </w:tbl>
    <w:p>
      <w:pPr>
        <w:spacing w:after="0" w:line="273" w:lineRule="auto"/>
        <w:jc w:val="left"/>
        <w:rPr>
          <w:rFonts w:ascii="宋体" w:hAnsi="宋体" w:cs="宋体" w:eastAsia="宋体"/>
          <w:sz w:val="21"/>
          <w:szCs w:val="21"/>
        </w:rPr>
        <w:sectPr>
          <w:pgSz w:w="11910" w:h="16840"/>
          <w:pgMar w:header="0" w:footer="1015" w:top="1520" w:bottom="1200" w:left="1680" w:right="1320"/>
        </w:sectPr>
      </w:pPr>
    </w:p>
    <w:p>
      <w:pPr>
        <w:spacing w:line="240" w:lineRule="auto" w:before="7"/>
        <w:rPr>
          <w:rFonts w:ascii="Times New Roman" w:hAnsi="Times New Roman" w:cs="Times New Roman" w:eastAsia="Times New Roman"/>
          <w:sz w:val="7"/>
          <w:szCs w:val="7"/>
        </w:rPr>
      </w:pPr>
    </w:p>
    <w:p>
      <w:pPr>
        <w:spacing w:line="710" w:lineRule="exact"/>
        <w:ind w:left="228" w:right="0" w:firstLine="0"/>
        <w:rPr>
          <w:rFonts w:ascii="Times New Roman" w:hAnsi="Times New Roman" w:cs="Times New Roman" w:eastAsia="Times New Roman"/>
          <w:sz w:val="20"/>
          <w:szCs w:val="20"/>
        </w:rPr>
      </w:pPr>
      <w:r>
        <w:rPr>
          <w:rFonts w:ascii="Times New Roman" w:hAnsi="Times New Roman" w:cs="Times New Roman" w:eastAsia="Times New Roman"/>
          <w:position w:val="-13"/>
          <w:sz w:val="20"/>
          <w:szCs w:val="20"/>
        </w:rPr>
        <w:pict>
          <v:group style="width:427.8pt;height:35.550pt;mso-position-horizontal-relative:char;mso-position-vertical-relative:line" coordorigin="0,0" coordsize="8556,711">
            <v:group style="position:absolute;left:29;top:29;width:8498;height:2" coordorigin="29,29" coordsize="8498,2">
              <v:shape style="position:absolute;left:29;top:29;width:8498;height:2" coordorigin="29,29" coordsize="8498,0" path="m29,29l8526,29e" filled="false" stroked="true" strokeweight="1.44pt" strokecolor="#000000">
                <v:path arrowok="t"/>
              </v:shape>
            </v:group>
            <v:group style="position:absolute;left:14;top:14;width:2;height:682" coordorigin="14,14" coordsize="2,682">
              <v:shape style="position:absolute;left:14;top:14;width:2;height:682" coordorigin="14,14" coordsize="0,682" path="m14,14l14,696e" filled="false" stroked="true" strokeweight="1.44pt" strokecolor="#000000">
                <v:path arrowok="t"/>
              </v:shape>
            </v:group>
            <v:group style="position:absolute;left:29;top:682;width:8498;height:2" coordorigin="29,682" coordsize="8498,2">
              <v:shape style="position:absolute;left:29;top:682;width:8498;height:2" coordorigin="29,682" coordsize="8498,0" path="m29,682l8526,682e" filled="false" stroked="true" strokeweight="1.44pt" strokecolor="#000000">
                <v:path arrowok="t"/>
              </v:shape>
            </v:group>
            <v:group style="position:absolute;left:8541;top:14;width:2;height:682" coordorigin="8541,14" coordsize="2,682">
              <v:shape style="position:absolute;left:8541;top:14;width:2;height:682" coordorigin="8541,14" coordsize="0,682" path="m8541,14l8541,696e" filled="false" stroked="true" strokeweight="1.44pt" strokecolor="#000000">
                <v:path arrowok="t"/>
              </v:shape>
              <v:shape style="position:absolute;left:0;top:0;width:8556;height:711" type="#_x0000_t202" filled="false" stroked="false">
                <v:textbox inset="0,0,0,0">
                  <w:txbxContent>
                    <w:p>
                      <w:pPr>
                        <w:spacing w:line="256" w:lineRule="auto" w:before="35"/>
                        <w:ind w:left="122" w:right="260" w:firstLine="0"/>
                        <w:jc w:val="left"/>
                        <w:rPr>
                          <w:rFonts w:ascii="宋体" w:hAnsi="宋体" w:cs="宋体" w:eastAsia="宋体"/>
                          <w:sz w:val="21"/>
                          <w:szCs w:val="21"/>
                        </w:rPr>
                      </w:pPr>
                      <w:r>
                        <w:rPr>
                          <w:rFonts w:ascii="Times New Roman" w:hAnsi="Times New Roman" w:cs="Times New Roman" w:eastAsia="Times New Roman"/>
                          <w:b/>
                          <w:bCs/>
                          <w:color w:val="FF0000"/>
                          <w:w w:val="100"/>
                          <w:sz w:val="21"/>
                          <w:szCs w:val="21"/>
                        </w:rPr>
                        <w:t>3</w:t>
                      </w:r>
                      <w:r>
                        <w:rPr>
                          <w:rFonts w:ascii="Times New Roman" w:hAnsi="Times New Roman" w:cs="Times New Roman" w:eastAsia="Times New Roman"/>
                          <w:b/>
                          <w:bCs/>
                          <w:color w:val="FF0000"/>
                          <w:spacing w:val="-3"/>
                          <w:w w:val="100"/>
                          <w:sz w:val="21"/>
                          <w:szCs w:val="21"/>
                        </w:rPr>
                        <w:t>.</w:t>
                      </w:r>
                      <w:r>
                        <w:rPr>
                          <w:rFonts w:ascii="宋体" w:hAnsi="宋体" w:cs="宋体" w:eastAsia="宋体"/>
                          <w:b/>
                          <w:bCs/>
                          <w:color w:val="FF0000"/>
                          <w:w w:val="100"/>
                          <w:sz w:val="21"/>
                          <w:szCs w:val="21"/>
                        </w:rPr>
                        <w:t>我校企业管理、技术</w:t>
                      </w:r>
                      <w:r>
                        <w:rPr>
                          <w:rFonts w:ascii="宋体" w:hAnsi="宋体" w:cs="宋体" w:eastAsia="宋体"/>
                          <w:b/>
                          <w:bCs/>
                          <w:color w:val="FF0000"/>
                          <w:spacing w:val="-3"/>
                          <w:w w:val="100"/>
                          <w:sz w:val="21"/>
                          <w:szCs w:val="21"/>
                        </w:rPr>
                        <w:t>经</w:t>
                      </w:r>
                      <w:r>
                        <w:rPr>
                          <w:rFonts w:ascii="宋体" w:hAnsi="宋体" w:cs="宋体" w:eastAsia="宋体"/>
                          <w:b/>
                          <w:bCs/>
                          <w:color w:val="FF0000"/>
                          <w:w w:val="100"/>
                          <w:sz w:val="21"/>
                          <w:szCs w:val="21"/>
                        </w:rPr>
                        <w:t>济及管理、公共关</w:t>
                      </w:r>
                      <w:r>
                        <w:rPr>
                          <w:rFonts w:ascii="宋体" w:hAnsi="宋体" w:cs="宋体" w:eastAsia="宋体"/>
                          <w:b/>
                          <w:bCs/>
                          <w:color w:val="FF0000"/>
                          <w:spacing w:val="-3"/>
                          <w:w w:val="100"/>
                          <w:sz w:val="21"/>
                          <w:szCs w:val="21"/>
                        </w:rPr>
                        <w:t>系</w:t>
                      </w:r>
                      <w:r>
                        <w:rPr>
                          <w:rFonts w:ascii="宋体" w:hAnsi="宋体" w:cs="宋体" w:eastAsia="宋体"/>
                          <w:b/>
                          <w:bCs/>
                          <w:color w:val="FF0000"/>
                          <w:w w:val="100"/>
                          <w:sz w:val="21"/>
                          <w:szCs w:val="21"/>
                        </w:rPr>
                        <w:t>学</w:t>
                      </w:r>
                      <w:r>
                        <w:rPr>
                          <w:rFonts w:ascii="宋体" w:hAnsi="宋体" w:cs="宋体" w:eastAsia="宋体"/>
                          <w:b/>
                          <w:bCs/>
                          <w:color w:val="FF0000"/>
                          <w:spacing w:val="-3"/>
                          <w:w w:val="100"/>
                          <w:sz w:val="21"/>
                          <w:szCs w:val="21"/>
                        </w:rPr>
                        <w:t>专</w:t>
                      </w:r>
                      <w:r>
                        <w:rPr>
                          <w:rFonts w:ascii="宋体" w:hAnsi="宋体" w:cs="宋体" w:eastAsia="宋体"/>
                          <w:b/>
                          <w:bCs/>
                          <w:color w:val="FF0000"/>
                          <w:w w:val="100"/>
                          <w:sz w:val="21"/>
                          <w:szCs w:val="21"/>
                        </w:rPr>
                        <w:t>业对考生外语水平</w:t>
                      </w:r>
                      <w:r>
                        <w:rPr>
                          <w:rFonts w:ascii="宋体" w:hAnsi="宋体" w:cs="宋体" w:eastAsia="宋体"/>
                          <w:b/>
                          <w:bCs/>
                          <w:color w:val="FF0000"/>
                          <w:spacing w:val="-3"/>
                          <w:w w:val="100"/>
                          <w:sz w:val="21"/>
                          <w:szCs w:val="21"/>
                        </w:rPr>
                        <w:t>有</w:t>
                      </w:r>
                      <w:r>
                        <w:rPr>
                          <w:rFonts w:ascii="宋体" w:hAnsi="宋体" w:cs="宋体" w:eastAsia="宋体"/>
                          <w:b/>
                          <w:bCs/>
                          <w:color w:val="FF0000"/>
                          <w:w w:val="100"/>
                          <w:sz w:val="21"/>
                          <w:szCs w:val="21"/>
                        </w:rPr>
                        <w:t>较</w:t>
                      </w:r>
                      <w:r>
                        <w:rPr>
                          <w:rFonts w:ascii="宋体" w:hAnsi="宋体" w:cs="宋体" w:eastAsia="宋体"/>
                          <w:b/>
                          <w:bCs/>
                          <w:color w:val="FF0000"/>
                          <w:spacing w:val="-3"/>
                          <w:w w:val="100"/>
                          <w:sz w:val="21"/>
                          <w:szCs w:val="21"/>
                        </w:rPr>
                        <w:t>高</w:t>
                      </w:r>
                      <w:r>
                        <w:rPr>
                          <w:rFonts w:ascii="宋体" w:hAnsi="宋体" w:cs="宋体" w:eastAsia="宋体"/>
                          <w:b/>
                          <w:bCs/>
                          <w:color w:val="FF0000"/>
                          <w:w w:val="100"/>
                          <w:sz w:val="21"/>
                          <w:szCs w:val="21"/>
                        </w:rPr>
                        <w:t>要求，复试将</w:t>
                      </w:r>
                      <w:r>
                        <w:rPr>
                          <w:rFonts w:ascii="宋体" w:hAnsi="宋体" w:cs="宋体" w:eastAsia="宋体"/>
                          <w:b/>
                          <w:bCs/>
                          <w:color w:val="FF0000"/>
                          <w:w w:val="100"/>
                          <w:sz w:val="21"/>
                          <w:szCs w:val="21"/>
                        </w:rPr>
                        <w:t> 设外语单科线。</w:t>
                      </w:r>
                      <w:r>
                        <w:rPr>
                          <w:rFonts w:ascii="宋体" w:hAnsi="宋体" w:cs="宋体" w:eastAsia="宋体"/>
                          <w:w w:val="100"/>
                          <w:sz w:val="21"/>
                          <w:szCs w:val="21"/>
                        </w:rPr>
                      </w:r>
                    </w:p>
                  </w:txbxContent>
                </v:textbox>
                <w10:wrap type="none"/>
              </v:shape>
            </v:group>
          </v:group>
        </w:pict>
      </w:r>
      <w:r>
        <w:rPr>
          <w:rFonts w:ascii="Times New Roman" w:hAnsi="Times New Roman" w:cs="Times New Roman" w:eastAsia="Times New Roman"/>
          <w:position w:val="-13"/>
          <w:sz w:val="20"/>
          <w:szCs w:val="20"/>
        </w:rPr>
      </w:r>
    </w:p>
    <w:p>
      <w:pPr>
        <w:spacing w:after="0" w:line="710" w:lineRule="exact"/>
        <w:rPr>
          <w:rFonts w:ascii="Times New Roman" w:hAnsi="Times New Roman" w:cs="Times New Roman" w:eastAsia="Times New Roman"/>
          <w:sz w:val="20"/>
          <w:szCs w:val="20"/>
        </w:rPr>
        <w:sectPr>
          <w:pgSz w:w="11910" w:h="16840"/>
          <w:pgMar w:header="0" w:footer="1015" w:top="1320" w:bottom="1220" w:left="1680" w:right="1340"/>
        </w:sectPr>
      </w:pPr>
    </w:p>
    <w:p>
      <w:pPr>
        <w:spacing w:before="110"/>
        <w:ind w:left="120" w:right="0" w:firstLine="0"/>
        <w:jc w:val="left"/>
        <w:rPr>
          <w:rFonts w:ascii="宋体" w:hAnsi="宋体" w:cs="宋体" w:eastAsia="宋体"/>
          <w:sz w:val="28"/>
          <w:szCs w:val="28"/>
        </w:rPr>
      </w:pPr>
      <w:r>
        <w:rPr>
          <w:rFonts w:ascii="宋体" w:hAnsi="宋体" w:cs="宋体" w:eastAsia="宋体"/>
          <w:b/>
          <w:bCs/>
          <w:sz w:val="28"/>
          <w:szCs w:val="28"/>
        </w:rPr>
        <w:t>公共关系学（所属院系：</w:t>
      </w:r>
      <w:r>
        <w:rPr>
          <w:rFonts w:ascii="Cambria" w:hAnsi="Cambria" w:cs="Cambria" w:eastAsia="Cambria"/>
          <w:b/>
          <w:bCs/>
          <w:sz w:val="28"/>
          <w:szCs w:val="28"/>
        </w:rPr>
        <w:t>015</w:t>
      </w:r>
      <w:r>
        <w:rPr>
          <w:rFonts w:ascii="Cambria" w:hAnsi="Cambria" w:cs="Cambria" w:eastAsia="Cambria"/>
          <w:b/>
          <w:bCs/>
          <w:spacing w:val="6"/>
          <w:sz w:val="28"/>
          <w:szCs w:val="28"/>
        </w:rPr>
        <w:t> </w:t>
      </w:r>
      <w:r>
        <w:rPr>
          <w:rFonts w:ascii="宋体" w:hAnsi="宋体" w:cs="宋体" w:eastAsia="宋体"/>
          <w:b/>
          <w:bCs/>
          <w:sz w:val="28"/>
          <w:szCs w:val="28"/>
        </w:rPr>
        <w:t>国际工商管理学院）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2396"/>
        <w:gridCol w:w="3687"/>
        <w:gridCol w:w="2403"/>
      </w:tblGrid>
      <w:tr>
        <w:trPr>
          <w:trHeight w:val="1450" w:hRule="exact"/>
        </w:trPr>
        <w:tc>
          <w:tcPr>
            <w:tcW w:w="2396"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18"/>
                <w:szCs w:val="18"/>
              </w:rPr>
            </w:pPr>
          </w:p>
          <w:p>
            <w:pPr>
              <w:pStyle w:val="TableParagraph"/>
              <w:spacing w:line="240" w:lineRule="auto"/>
              <w:ind w:left="479"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68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19"/>
                <w:szCs w:val="19"/>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2403"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3" w:right="0"/>
              <w:jc w:val="center"/>
              <w:rPr>
                <w:rFonts w:ascii="黑体" w:hAnsi="黑体" w:cs="黑体" w:eastAsia="黑体"/>
                <w:sz w:val="22"/>
                <w:szCs w:val="22"/>
              </w:rPr>
            </w:pPr>
            <w:r>
              <w:rPr>
                <w:rFonts w:ascii="黑体" w:hAnsi="黑体" w:cs="黑体" w:eastAsia="黑体"/>
                <w:b/>
                <w:bCs/>
                <w:spacing w:val="-19"/>
                <w:sz w:val="22"/>
                <w:szCs w:val="22"/>
              </w:rPr>
              <w:t>拟招生人数（具体招生</w:t>
            </w:r>
            <w:r>
              <w:rPr>
                <w:rFonts w:ascii="黑体" w:hAnsi="黑体" w:cs="黑体" w:eastAsia="黑体"/>
                <w:spacing w:val="-19"/>
                <w:sz w:val="22"/>
                <w:szCs w:val="22"/>
              </w:rPr>
            </w:r>
          </w:p>
          <w:p>
            <w:pPr>
              <w:pStyle w:val="TableParagraph"/>
              <w:spacing w:line="286" w:lineRule="exact" w:before="27"/>
              <w:ind w:left="187" w:right="161"/>
              <w:jc w:val="center"/>
              <w:rPr>
                <w:rFonts w:ascii="黑体" w:hAnsi="黑体" w:cs="黑体" w:eastAsia="黑体"/>
                <w:sz w:val="22"/>
                <w:szCs w:val="22"/>
              </w:rPr>
            </w:pPr>
            <w:r>
              <w:rPr>
                <w:rFonts w:ascii="黑体" w:hAnsi="黑体" w:cs="黑体" w:eastAsia="黑体"/>
                <w:b/>
                <w:bCs/>
                <w:spacing w:val="-19"/>
                <w:sz w:val="22"/>
                <w:szCs w:val="22"/>
              </w:rPr>
              <w:t>名额将在录取时视教育</w:t>
            </w:r>
            <w:r>
              <w:rPr>
                <w:rFonts w:ascii="黑体" w:hAnsi="黑体" w:cs="黑体" w:eastAsia="黑体"/>
                <w:b/>
                <w:bCs/>
                <w:w w:val="99"/>
                <w:sz w:val="22"/>
                <w:szCs w:val="22"/>
              </w:rPr>
              <w:t> </w:t>
            </w:r>
            <w:r>
              <w:rPr>
                <w:rFonts w:ascii="黑体" w:hAnsi="黑体" w:cs="黑体" w:eastAsia="黑体"/>
                <w:b/>
                <w:bCs/>
                <w:spacing w:val="-19"/>
                <w:sz w:val="22"/>
                <w:szCs w:val="22"/>
              </w:rPr>
              <w:t>部下达计划数、生源状</w:t>
            </w:r>
            <w:r>
              <w:rPr>
                <w:rFonts w:ascii="黑体" w:hAnsi="黑体" w:cs="黑体" w:eastAsia="黑体"/>
                <w:b/>
                <w:bCs/>
                <w:w w:val="99"/>
                <w:sz w:val="22"/>
                <w:szCs w:val="22"/>
              </w:rPr>
              <w:t> </w:t>
            </w:r>
            <w:r>
              <w:rPr>
                <w:rFonts w:ascii="黑体" w:hAnsi="黑体" w:cs="黑体" w:eastAsia="黑体"/>
                <w:b/>
                <w:bCs/>
                <w:spacing w:val="-19"/>
                <w:sz w:val="22"/>
                <w:szCs w:val="22"/>
              </w:rPr>
              <w:t>况和学校发展需要确</w:t>
            </w:r>
            <w:r>
              <w:rPr>
                <w:rFonts w:ascii="黑体" w:hAnsi="黑体" w:cs="黑体" w:eastAsia="黑体"/>
                <w:b/>
                <w:bCs/>
                <w:w w:val="99"/>
                <w:sz w:val="22"/>
                <w:szCs w:val="22"/>
              </w:rPr>
              <w:t> </w:t>
            </w:r>
            <w:r>
              <w:rPr>
                <w:rFonts w:ascii="黑体" w:hAnsi="黑体" w:cs="黑体" w:eastAsia="黑体"/>
                <w:b/>
                <w:bCs/>
                <w:spacing w:val="-19"/>
                <w:sz w:val="22"/>
                <w:szCs w:val="22"/>
              </w:rPr>
              <w:t>定，会有适量增减）</w:t>
            </w:r>
            <w:r>
              <w:rPr>
                <w:rFonts w:ascii="黑体" w:hAnsi="黑体" w:cs="黑体" w:eastAsia="黑体"/>
                <w:spacing w:val="-19"/>
                <w:sz w:val="22"/>
                <w:szCs w:val="22"/>
              </w:rPr>
            </w:r>
          </w:p>
        </w:tc>
      </w:tr>
      <w:tr>
        <w:trPr>
          <w:trHeight w:val="655" w:hRule="exact"/>
        </w:trPr>
        <w:tc>
          <w:tcPr>
            <w:tcW w:w="2396" w:type="dxa"/>
            <w:vMerge w:val="restart"/>
            <w:tcBorders>
              <w:top w:val="single" w:sz="6" w:space="0" w:color="000000"/>
              <w:left w:val="single" w:sz="12" w:space="0" w:color="000000"/>
              <w:right w:val="single" w:sz="6" w:space="0" w:color="000000"/>
            </w:tcBorders>
          </w:tcPr>
          <w:p>
            <w:pPr>
              <w:pStyle w:val="TableParagraph"/>
              <w:spacing w:line="223" w:lineRule="exact"/>
              <w:ind w:right="5"/>
              <w:jc w:val="center"/>
              <w:rPr>
                <w:rFonts w:ascii="Times New Roman" w:hAnsi="Times New Roman" w:cs="Times New Roman" w:eastAsia="Times New Roman"/>
                <w:sz w:val="21"/>
                <w:szCs w:val="21"/>
              </w:rPr>
            </w:pPr>
            <w:r>
              <w:rPr>
                <w:rFonts w:ascii="Times New Roman"/>
                <w:sz w:val="21"/>
              </w:rPr>
              <w:t>1202Z1</w:t>
            </w:r>
          </w:p>
          <w:p>
            <w:pPr>
              <w:pStyle w:val="TableParagraph"/>
              <w:spacing w:line="258" w:lineRule="exact"/>
              <w:ind w:right="3"/>
              <w:jc w:val="center"/>
              <w:rPr>
                <w:rFonts w:ascii="宋体" w:hAnsi="宋体" w:cs="宋体" w:eastAsia="宋体"/>
                <w:sz w:val="21"/>
                <w:szCs w:val="21"/>
              </w:rPr>
            </w:pPr>
            <w:r>
              <w:rPr>
                <w:rFonts w:ascii="宋体" w:hAnsi="宋体" w:cs="宋体" w:eastAsia="宋体"/>
                <w:sz w:val="21"/>
                <w:szCs w:val="21"/>
              </w:rPr>
              <w:t>公共关系学</w:t>
            </w:r>
          </w:p>
          <w:p>
            <w:pPr>
              <w:pStyle w:val="TableParagraph"/>
              <w:spacing w:line="289"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55"/>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整合营销与战略沟通</w:t>
            </w:r>
          </w:p>
        </w:tc>
        <w:tc>
          <w:tcPr>
            <w:tcW w:w="2403"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37" w:lineRule="auto" w:before="45"/>
              <w:ind w:left="141" w:right="135"/>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99"/>
                <w:sz w:val="21"/>
                <w:szCs w:val="21"/>
              </w:rPr>
              <w:t> </w:t>
            </w:r>
            <w:r>
              <w:rPr>
                <w:rFonts w:ascii="宋体" w:hAnsi="宋体" w:cs="宋体" w:eastAsia="宋体"/>
                <w:spacing w:val="-99"/>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574" w:hRule="exact"/>
        </w:trPr>
        <w:tc>
          <w:tcPr>
            <w:tcW w:w="2396" w:type="dxa"/>
            <w:vMerge/>
            <w:tcBorders>
              <w:left w:val="single" w:sz="12" w:space="0" w:color="000000"/>
              <w:bottom w:val="single" w:sz="6" w:space="0" w:color="000000"/>
              <w:right w:val="single" w:sz="6" w:space="0" w:color="000000"/>
            </w:tcBorders>
          </w:tcPr>
          <w:p>
            <w:pP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4"/>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国际公共关系</w:t>
            </w:r>
          </w:p>
        </w:tc>
        <w:tc>
          <w:tcPr>
            <w:tcW w:w="2403" w:type="dxa"/>
            <w:vMerge/>
            <w:tcBorders>
              <w:left w:val="single" w:sz="6" w:space="0" w:color="000000"/>
              <w:bottom w:val="single" w:sz="6" w:space="0" w:color="000000"/>
              <w:right w:val="single" w:sz="12" w:space="0" w:color="000000"/>
            </w:tcBorders>
          </w:tcPr>
          <w:p>
            <w:pPr/>
          </w:p>
        </w:tc>
      </w:tr>
      <w:tr>
        <w:trPr>
          <w:trHeight w:val="362" w:hRule="exact"/>
        </w:trPr>
        <w:tc>
          <w:tcPr>
            <w:tcW w:w="848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2533" w:hRule="exact"/>
        </w:trPr>
        <w:tc>
          <w:tcPr>
            <w:tcW w:w="848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13"/>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pacing w:val="-6"/>
                <w:sz w:val="21"/>
                <w:szCs w:val="21"/>
              </w:rPr>
              <w:t>外语（</w:t>
            </w:r>
            <w:r>
              <w:rPr>
                <w:rFonts w:ascii="Times New Roman" w:hAnsi="Times New Roman" w:cs="Times New Roman" w:eastAsia="Times New Roman"/>
                <w:spacing w:val="-6"/>
                <w:sz w:val="21"/>
                <w:szCs w:val="21"/>
              </w:rPr>
              <w:t>201 </w:t>
            </w:r>
            <w:r>
              <w:rPr>
                <w:rFonts w:ascii="宋体" w:hAnsi="宋体" w:cs="宋体" w:eastAsia="宋体"/>
                <w:spacing w:val="-5"/>
                <w:sz w:val="21"/>
                <w:szCs w:val="21"/>
              </w:rPr>
              <w:t>英语一、</w:t>
            </w:r>
            <w:r>
              <w:rPr>
                <w:rFonts w:ascii="Times New Roman" w:hAnsi="Times New Roman" w:cs="Times New Roman" w:eastAsia="Times New Roman"/>
                <w:spacing w:val="-5"/>
                <w:sz w:val="21"/>
                <w:szCs w:val="21"/>
              </w:rPr>
              <w:t>202 </w:t>
            </w:r>
            <w:r>
              <w:rPr>
                <w:rFonts w:ascii="宋体" w:hAnsi="宋体" w:cs="宋体" w:eastAsia="宋体"/>
                <w:spacing w:val="-6"/>
                <w:sz w:val="21"/>
                <w:szCs w:val="21"/>
              </w:rPr>
              <w:t>俄、</w:t>
            </w:r>
            <w:r>
              <w:rPr>
                <w:rFonts w:ascii="Times New Roman" w:hAnsi="Times New Roman" w:cs="Times New Roman" w:eastAsia="Times New Roman"/>
                <w:spacing w:val="-6"/>
                <w:sz w:val="21"/>
                <w:szCs w:val="21"/>
              </w:rPr>
              <w:t>203 </w:t>
            </w:r>
            <w:r>
              <w:rPr>
                <w:rFonts w:ascii="宋体" w:hAnsi="宋体" w:cs="宋体" w:eastAsia="宋体"/>
                <w:spacing w:val="-6"/>
                <w:sz w:val="21"/>
                <w:szCs w:val="21"/>
              </w:rPr>
              <w:t>日、</w:t>
            </w:r>
            <w:r>
              <w:rPr>
                <w:rFonts w:ascii="Times New Roman" w:hAnsi="Times New Roman" w:cs="Times New Roman" w:eastAsia="Times New Roman"/>
                <w:spacing w:val="-6"/>
                <w:sz w:val="21"/>
                <w:szCs w:val="21"/>
              </w:rPr>
              <w:t>240 </w:t>
            </w:r>
            <w:r>
              <w:rPr>
                <w:rFonts w:ascii="宋体" w:hAnsi="宋体" w:cs="宋体" w:eastAsia="宋体"/>
                <w:spacing w:val="-6"/>
                <w:sz w:val="21"/>
                <w:szCs w:val="21"/>
              </w:rPr>
              <w:t>法语、</w:t>
            </w:r>
            <w:r>
              <w:rPr>
                <w:rFonts w:ascii="Times New Roman" w:hAnsi="Times New Roman" w:cs="Times New Roman" w:eastAsia="Times New Roman"/>
                <w:spacing w:val="-6"/>
                <w:sz w:val="21"/>
                <w:szCs w:val="21"/>
              </w:rPr>
              <w:t>241 </w:t>
            </w:r>
            <w:r>
              <w:rPr>
                <w:rFonts w:ascii="宋体" w:hAnsi="宋体" w:cs="宋体" w:eastAsia="宋体"/>
                <w:spacing w:val="-6"/>
                <w:sz w:val="21"/>
                <w:szCs w:val="21"/>
              </w:rPr>
              <w:t>德语、</w:t>
            </w:r>
            <w:r>
              <w:rPr>
                <w:rFonts w:ascii="Times New Roman" w:hAnsi="Times New Roman" w:cs="Times New Roman" w:eastAsia="Times New Roman"/>
                <w:spacing w:val="-6"/>
                <w:sz w:val="21"/>
                <w:szCs w:val="21"/>
              </w:rPr>
              <w:t>242 </w:t>
            </w:r>
            <w:r>
              <w:rPr>
                <w:rFonts w:ascii="宋体" w:hAnsi="宋体" w:cs="宋体" w:eastAsia="宋体"/>
                <w:spacing w:val="-5"/>
                <w:sz w:val="21"/>
                <w:szCs w:val="21"/>
              </w:rPr>
              <w:t>西班牙语、</w:t>
            </w:r>
            <w:r>
              <w:rPr>
                <w:rFonts w:ascii="Times New Roman" w:hAnsi="Times New Roman" w:cs="Times New Roman" w:eastAsia="Times New Roman"/>
                <w:spacing w:val="-5"/>
                <w:sz w:val="21"/>
                <w:szCs w:val="21"/>
              </w:rPr>
              <w:t>243 </w:t>
            </w:r>
            <w:r>
              <w:rPr>
                <w:rFonts w:ascii="Times New Roman" w:hAnsi="Times New Roman" w:cs="Times New Roman" w:eastAsia="Times New Roman"/>
                <w:spacing w:val="31"/>
                <w:sz w:val="21"/>
                <w:szCs w:val="21"/>
              </w:rPr>
              <w:t> </w:t>
            </w:r>
            <w:r>
              <w:rPr>
                <w:rFonts w:ascii="宋体" w:hAnsi="宋体" w:cs="宋体" w:eastAsia="宋体"/>
                <w:sz w:val="21"/>
                <w:szCs w:val="21"/>
              </w:rPr>
              <w:t>阿拉伯语、</w:t>
            </w:r>
          </w:p>
          <w:p>
            <w:pPr>
              <w:pStyle w:val="TableParagraph"/>
              <w:spacing w:line="240" w:lineRule="auto" w:before="21"/>
              <w:ind w:right="2960"/>
              <w:jc w:val="center"/>
              <w:rPr>
                <w:rFonts w:ascii="宋体" w:hAnsi="宋体" w:cs="宋体" w:eastAsia="宋体"/>
                <w:sz w:val="21"/>
                <w:szCs w:val="21"/>
              </w:rPr>
            </w:pP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7"/>
                <w:sz w:val="21"/>
                <w:szCs w:val="21"/>
              </w:rPr>
              <w:t> </w:t>
            </w:r>
            <w:r>
              <w:rPr>
                <w:rFonts w:ascii="宋体" w:hAnsi="宋体" w:cs="宋体" w:eastAsia="宋体"/>
                <w:sz w:val="21"/>
                <w:szCs w:val="21"/>
              </w:rPr>
              <w:t>朝鲜语）任选一门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56" w:lineRule="auto" w:before="21"/>
              <w:ind w:left="93" w:right="5996"/>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847</w:t>
            </w:r>
            <w:r>
              <w:rPr>
                <w:rFonts w:ascii="Times New Roman" w:hAnsi="Times New Roman" w:cs="Times New Roman" w:eastAsia="Times New Roman"/>
                <w:spacing w:val="-2"/>
                <w:sz w:val="21"/>
                <w:szCs w:val="21"/>
              </w:rPr>
              <w:t> </w:t>
            </w:r>
            <w:r>
              <w:rPr>
                <w:rFonts w:ascii="宋体" w:hAnsi="宋体" w:cs="宋体" w:eastAsia="宋体"/>
                <w:sz w:val="21"/>
                <w:szCs w:val="21"/>
              </w:rPr>
              <w:t>管理学（自命题）</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61"/>
              <w:ind w:left="93" w:right="0"/>
              <w:jc w:val="left"/>
              <w:rPr>
                <w:rFonts w:ascii="宋体" w:hAnsi="宋体" w:cs="宋体" w:eastAsia="宋体"/>
                <w:sz w:val="21"/>
                <w:szCs w:val="21"/>
              </w:rPr>
            </w:pPr>
            <w:r>
              <w:rPr>
                <w:rFonts w:ascii="宋体" w:hAnsi="宋体" w:cs="宋体" w:eastAsia="宋体"/>
                <w:sz w:val="21"/>
                <w:szCs w:val="21"/>
              </w:rPr>
              <w:t>笔试科目名称：管理学（管理学方面的小论文或案例分析）</w:t>
            </w:r>
          </w:p>
        </w:tc>
      </w:tr>
      <w:tr>
        <w:trPr>
          <w:trHeight w:val="362" w:hRule="exact"/>
        </w:trPr>
        <w:tc>
          <w:tcPr>
            <w:tcW w:w="848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2681"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3759" w:hRule="exact"/>
        </w:trPr>
        <w:tc>
          <w:tcPr>
            <w:tcW w:w="8486"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73" w:lineRule="auto"/>
              <w:ind w:left="513" w:right="89" w:hanging="420"/>
              <w:jc w:val="left"/>
              <w:rPr>
                <w:rFonts w:ascii="宋体" w:hAnsi="宋体" w:cs="宋体" w:eastAsia="宋体"/>
                <w:sz w:val="21"/>
                <w:szCs w:val="21"/>
              </w:rPr>
            </w:pPr>
            <w:r>
              <w:rPr>
                <w:rFonts w:ascii="宋体" w:hAnsi="宋体" w:cs="宋体" w:eastAsia="宋体"/>
                <w:b/>
                <w:bCs/>
                <w:sz w:val="21"/>
                <w:szCs w:val="21"/>
              </w:rPr>
              <w:t>管理学考试范围说明：</w:t>
            </w:r>
            <w:r>
              <w:rPr>
                <w:rFonts w:ascii="宋体" w:hAnsi="宋体" w:cs="宋体" w:eastAsia="宋体"/>
                <w:b/>
                <w:bCs/>
                <w:w w:val="100"/>
                <w:sz w:val="21"/>
                <w:szCs w:val="21"/>
              </w:rPr>
              <w:t> </w:t>
            </w:r>
            <w:r>
              <w:rPr>
                <w:rFonts w:ascii="宋体" w:hAnsi="宋体" w:cs="宋体" w:eastAsia="宋体"/>
                <w:spacing w:val="-5"/>
                <w:sz w:val="21"/>
                <w:szCs w:val="21"/>
              </w:rPr>
              <w:t>管理学的基本界定；管理的历史背景与主要理论的发展；组织文化与环境；全球环境中</w:t>
            </w:r>
          </w:p>
          <w:p>
            <w:pPr>
              <w:pStyle w:val="TableParagraph"/>
              <w:spacing w:line="273" w:lineRule="auto" w:before="7"/>
              <w:ind w:left="93" w:right="-15"/>
              <w:jc w:val="left"/>
              <w:rPr>
                <w:rFonts w:ascii="宋体" w:hAnsi="宋体" w:cs="宋体" w:eastAsia="宋体"/>
                <w:sz w:val="21"/>
                <w:szCs w:val="21"/>
              </w:rPr>
            </w:pPr>
            <w:r>
              <w:rPr>
                <w:rFonts w:ascii="宋体" w:hAnsi="宋体" w:cs="宋体" w:eastAsia="宋体"/>
                <w:spacing w:val="-3"/>
                <w:sz w:val="21"/>
                <w:szCs w:val="21"/>
              </w:rPr>
              <w:t>的管理；社会责任与管理道德；制定决策；制定计划；战略管理；计划工作的工具与技术；</w:t>
            </w:r>
            <w:r>
              <w:rPr>
                <w:rFonts w:ascii="宋体" w:hAnsi="宋体" w:cs="宋体" w:eastAsia="宋体"/>
                <w:spacing w:val="-22"/>
                <w:sz w:val="21"/>
                <w:szCs w:val="21"/>
              </w:rPr>
              <w:t> </w:t>
            </w:r>
            <w:r>
              <w:rPr>
                <w:rFonts w:ascii="宋体" w:hAnsi="宋体" w:cs="宋体" w:eastAsia="宋体"/>
                <w:spacing w:val="-22"/>
                <w:sz w:val="21"/>
                <w:szCs w:val="21"/>
              </w:rPr>
            </w:r>
            <w:r>
              <w:rPr>
                <w:rFonts w:ascii="宋体" w:hAnsi="宋体" w:cs="宋体" w:eastAsia="宋体"/>
                <w:spacing w:val="-5"/>
                <w:sz w:val="21"/>
                <w:szCs w:val="21"/>
              </w:rPr>
              <w:t>组织结构设计决策；常见的组织设计；管理沟通与信息技术；人力资源管理；变革与创新管</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5"/>
                <w:sz w:val="21"/>
                <w:szCs w:val="21"/>
              </w:rPr>
              <w:t>理；组织中的个体行为；组织中的群体行为；工作团队；激励理论；领导理论；控制；作业</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z w:val="21"/>
                <w:szCs w:val="21"/>
              </w:rPr>
              <w:t>及价值链管理；组织绩效管理。</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复试口试参考书目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《公共关系教程》，（美）斯各特</w:t>
            </w:r>
            <w:r>
              <w:rPr>
                <w:rFonts w:ascii="Times New Roman" w:hAnsi="Times New Roman" w:cs="Times New Roman" w:eastAsia="Times New Roman"/>
                <w:sz w:val="21"/>
                <w:szCs w:val="21"/>
              </w:rPr>
              <w:t>·</w:t>
            </w:r>
            <w:r>
              <w:rPr>
                <w:rFonts w:ascii="宋体" w:hAnsi="宋体" w:cs="宋体" w:eastAsia="宋体"/>
                <w:sz w:val="21"/>
                <w:szCs w:val="21"/>
              </w:rPr>
              <w:t>卡特里普，明安香译，华夏出版社，</w:t>
            </w:r>
            <w:r>
              <w:rPr>
                <w:rFonts w:ascii="Times New Roman" w:hAnsi="Times New Roman" w:cs="Times New Roman" w:eastAsia="Times New Roman"/>
                <w:sz w:val="21"/>
                <w:szCs w:val="21"/>
              </w:rPr>
              <w:t>2001</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《新编整合营销》，吴友富，上海外语教育出版社，</w:t>
            </w:r>
            <w:r>
              <w:rPr>
                <w:rFonts w:ascii="Times New Roman" w:hAnsi="Times New Roman" w:cs="Times New Roman" w:eastAsia="Times New Roman"/>
                <w:sz w:val="21"/>
                <w:szCs w:val="21"/>
              </w:rPr>
              <w:t>2010</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40"/>
                <w:sz w:val="21"/>
                <w:szCs w:val="21"/>
              </w:rPr>
              <w:t> </w:t>
            </w:r>
            <w:r>
              <w:rPr>
                <w:rFonts w:ascii="宋体" w:hAnsi="宋体" w:cs="宋体" w:eastAsia="宋体"/>
                <w:sz w:val="21"/>
                <w:szCs w:val="21"/>
              </w:rPr>
              <w:t>《国际公共关系》，郭惠民，辽宁大学出版社，</w:t>
            </w:r>
            <w:r>
              <w:rPr>
                <w:rFonts w:ascii="Times New Roman" w:hAnsi="Times New Roman" w:cs="Times New Roman" w:eastAsia="Times New Roman"/>
                <w:sz w:val="21"/>
                <w:szCs w:val="21"/>
              </w:rPr>
              <w:t>2005</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41"/>
                <w:sz w:val="21"/>
                <w:szCs w:val="21"/>
              </w:rPr>
              <w:t> </w:t>
            </w:r>
            <w:r>
              <w:rPr>
                <w:rFonts w:ascii="宋体" w:hAnsi="宋体" w:cs="宋体" w:eastAsia="宋体"/>
                <w:sz w:val="21"/>
                <w:szCs w:val="21"/>
              </w:rPr>
              <w:t>《战略传播管理</w:t>
            </w:r>
            <w:r>
              <w:rPr>
                <w:rFonts w:ascii="Times New Roman" w:hAnsi="Times New Roman" w:cs="Times New Roman" w:eastAsia="Times New Roman"/>
                <w:sz w:val="21"/>
                <w:szCs w:val="21"/>
              </w:rPr>
              <w:t>——</w:t>
            </w:r>
            <w:r>
              <w:rPr>
                <w:rFonts w:ascii="宋体" w:hAnsi="宋体" w:cs="宋体" w:eastAsia="宋体"/>
                <w:sz w:val="21"/>
                <w:szCs w:val="21"/>
              </w:rPr>
              <w:t>冷战后美国国际形象构建研究》，于朝晖，时事出版社，</w:t>
            </w:r>
            <w:r>
              <w:rPr>
                <w:rFonts w:ascii="Times New Roman" w:hAnsi="Times New Roman" w:cs="Times New Roman" w:eastAsia="Times New Roman"/>
                <w:sz w:val="21"/>
                <w:szCs w:val="21"/>
              </w:rPr>
              <w:t>2008</w:t>
            </w:r>
            <w:r>
              <w:rPr>
                <w:rFonts w:ascii="宋体" w:hAnsi="宋体" w:cs="宋体" w:eastAsia="宋体"/>
                <w:sz w:val="21"/>
                <w:szCs w:val="21"/>
              </w:rPr>
              <w:t>年。</w:t>
            </w:r>
          </w:p>
          <w:p>
            <w:pPr>
              <w:pStyle w:val="TableParagraph"/>
              <w:tabs>
                <w:tab w:pos="463" w:val="left" w:leader="none"/>
              </w:tabs>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w:t>
              <w:tab/>
            </w:r>
            <w:r>
              <w:rPr>
                <w:rFonts w:ascii="宋体" w:hAnsi="宋体" w:cs="宋体" w:eastAsia="宋体"/>
                <w:sz w:val="21"/>
                <w:szCs w:val="21"/>
              </w:rPr>
              <w:t>管理学（第</w:t>
            </w:r>
            <w:r>
              <w:rPr>
                <w:rFonts w:ascii="Times New Roman" w:hAnsi="Times New Roman" w:cs="Times New Roman" w:eastAsia="Times New Roman"/>
                <w:sz w:val="21"/>
                <w:szCs w:val="21"/>
              </w:rPr>
              <w:t>13</w:t>
            </w:r>
            <w:r>
              <w:rPr>
                <w:rFonts w:ascii="宋体" w:hAnsi="宋体" w:cs="宋体" w:eastAsia="宋体"/>
                <w:sz w:val="21"/>
                <w:szCs w:val="21"/>
              </w:rPr>
              <w:t>版），斯蒂芬</w:t>
            </w:r>
            <w:r>
              <w:rPr>
                <w:rFonts w:ascii="Times New Roman" w:hAnsi="Times New Roman" w:cs="Times New Roman" w:eastAsia="Times New Roman"/>
                <w:sz w:val="21"/>
                <w:szCs w:val="21"/>
              </w:rPr>
              <w:t>.P.</w:t>
            </w:r>
            <w:r>
              <w:rPr>
                <w:rFonts w:ascii="宋体" w:hAnsi="宋体" w:cs="宋体" w:eastAsia="宋体"/>
                <w:sz w:val="21"/>
                <w:szCs w:val="21"/>
              </w:rPr>
              <w:t>罗宾斯，中国人民大学出版社</w:t>
            </w:r>
          </w:p>
        </w:tc>
      </w:tr>
      <w:tr>
        <w:trPr>
          <w:trHeight w:val="2830" w:hRule="exact"/>
        </w:trPr>
        <w:tc>
          <w:tcPr>
            <w:tcW w:w="8486"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w w:val="95"/>
                <w:sz w:val="24"/>
                <w:szCs w:val="24"/>
              </w:rPr>
              <w:t>※注：</w:t>
            </w:r>
            <w:r>
              <w:rPr>
                <w:rFonts w:ascii="Times New Roman" w:hAnsi="Times New Roman" w:cs="Times New Roman" w:eastAsia="Times New Roman"/>
                <w:b/>
                <w:bCs/>
                <w:color w:val="FF0000"/>
                <w:w w:val="95"/>
                <w:sz w:val="24"/>
                <w:szCs w:val="24"/>
              </w:rPr>
              <w:t>1.</w:t>
            </w:r>
            <w:r>
              <w:rPr>
                <w:rFonts w:ascii="宋体" w:hAnsi="宋体" w:cs="宋体" w:eastAsia="宋体"/>
                <w:b/>
                <w:bCs/>
                <w:color w:val="FF0000"/>
                <w:w w:val="95"/>
                <w:sz w:val="24"/>
                <w:szCs w:val="24"/>
              </w:rPr>
              <w:t>同等学力考生需在国家一级中文核心学术期刊（</w:t>
            </w:r>
            <w:r>
              <w:rPr>
                <w:rFonts w:ascii="Times New Roman" w:hAnsi="Times New Roman" w:cs="Times New Roman" w:eastAsia="Times New Roman"/>
                <w:b/>
                <w:bCs/>
                <w:color w:val="FF0000"/>
                <w:w w:val="95"/>
                <w:sz w:val="24"/>
                <w:szCs w:val="24"/>
              </w:rPr>
              <w:t>CSSCI</w:t>
            </w:r>
            <w:r>
              <w:rPr>
                <w:rFonts w:ascii="宋体" w:hAnsi="宋体" w:cs="宋体" w:eastAsia="宋体"/>
                <w:b/>
                <w:bCs/>
                <w:color w:val="FF0000"/>
                <w:w w:val="95"/>
                <w:sz w:val="24"/>
                <w:szCs w:val="24"/>
              </w:rPr>
              <w:t>）上发表两篇及</w:t>
            </w:r>
            <w:r>
              <w:rPr>
                <w:rFonts w:ascii="宋体" w:hAnsi="宋体" w:cs="宋体" w:eastAsia="宋体"/>
                <w:sz w:val="24"/>
                <w:szCs w:val="24"/>
              </w:rPr>
            </w:r>
          </w:p>
          <w:p>
            <w:pPr>
              <w:pStyle w:val="TableParagraph"/>
              <w:spacing w:line="237" w:lineRule="auto"/>
              <w:ind w:left="93" w:right="94"/>
              <w:jc w:val="both"/>
              <w:rPr>
                <w:rFonts w:ascii="宋体" w:hAnsi="宋体" w:cs="宋体" w:eastAsia="宋体"/>
                <w:sz w:val="24"/>
                <w:szCs w:val="24"/>
              </w:rPr>
            </w:pPr>
            <w:r>
              <w:rPr>
                <w:rFonts w:ascii="宋体" w:hAnsi="宋体" w:cs="宋体" w:eastAsia="宋体"/>
                <w:b/>
                <w:bCs/>
                <w:color w:val="FF0000"/>
                <w:spacing w:val="-4"/>
                <w:w w:val="95"/>
                <w:sz w:val="24"/>
                <w:szCs w:val="24"/>
              </w:rPr>
              <w:t>以上与报考专业相近或相关的学术论文。（同等学力考生指高职高专毕业生或本</w:t>
            </w:r>
            <w:r>
              <w:rPr>
                <w:rFonts w:ascii="宋体" w:hAnsi="宋体" w:cs="宋体" w:eastAsia="宋体"/>
                <w:b/>
                <w:bCs/>
                <w:color w:val="FF0000"/>
                <w:spacing w:val="55"/>
                <w:w w:val="95"/>
                <w:sz w:val="24"/>
                <w:szCs w:val="24"/>
              </w:rPr>
              <w:t> </w:t>
            </w:r>
            <w:r>
              <w:rPr>
                <w:rFonts w:ascii="宋体" w:hAnsi="宋体" w:cs="宋体" w:eastAsia="宋体"/>
                <w:b/>
                <w:bCs/>
                <w:color w:val="FF0000"/>
                <w:spacing w:val="55"/>
                <w:w w:val="95"/>
                <w:sz w:val="24"/>
                <w:szCs w:val="24"/>
              </w:rPr>
            </w:r>
            <w:r>
              <w:rPr>
                <w:rFonts w:ascii="宋体" w:hAnsi="宋体" w:cs="宋体" w:eastAsia="宋体"/>
                <w:b/>
                <w:bCs/>
                <w:color w:val="FF0000"/>
                <w:spacing w:val="-5"/>
                <w:sz w:val="24"/>
                <w:szCs w:val="24"/>
              </w:rPr>
              <w:t>科结业生，本科毕业生或应届本科生不属于同等学力，正常报考即可，无以上要</w:t>
            </w:r>
            <w:r>
              <w:rPr>
                <w:rFonts w:ascii="宋体" w:hAnsi="宋体" w:cs="宋体" w:eastAsia="宋体"/>
                <w:b/>
                <w:bCs/>
                <w:color w:val="FF0000"/>
                <w:spacing w:val="-119"/>
                <w:sz w:val="24"/>
                <w:szCs w:val="24"/>
              </w:rPr>
              <w:t> </w:t>
            </w:r>
            <w:r>
              <w:rPr>
                <w:rFonts w:ascii="宋体" w:hAnsi="宋体" w:cs="宋体" w:eastAsia="宋体"/>
                <w:b/>
                <w:bCs/>
                <w:color w:val="FF0000"/>
                <w:spacing w:val="-119"/>
                <w:sz w:val="24"/>
                <w:szCs w:val="24"/>
              </w:rPr>
            </w:r>
            <w:r>
              <w:rPr>
                <w:rFonts w:ascii="宋体" w:hAnsi="宋体" w:cs="宋体" w:eastAsia="宋体"/>
                <w:b/>
                <w:bCs/>
                <w:color w:val="FF0000"/>
                <w:spacing w:val="-40"/>
                <w:sz w:val="24"/>
                <w:szCs w:val="24"/>
              </w:rPr>
              <w:t>求。）</w:t>
            </w:r>
            <w:r>
              <w:rPr>
                <w:rFonts w:ascii="宋体" w:hAnsi="宋体" w:cs="宋体" w:eastAsia="宋体"/>
                <w:spacing w:val="-40"/>
                <w:sz w:val="24"/>
                <w:szCs w:val="24"/>
              </w:rPr>
            </w:r>
          </w:p>
          <w:p>
            <w:pPr>
              <w:pStyle w:val="TableParagraph"/>
              <w:spacing w:line="312" w:lineRule="exact" w:before="29"/>
              <w:ind w:left="93" w:right="-22"/>
              <w:jc w:val="left"/>
              <w:rPr>
                <w:rFonts w:ascii="宋体" w:hAnsi="宋体" w:cs="宋体" w:eastAsia="宋体"/>
                <w:sz w:val="24"/>
                <w:szCs w:val="24"/>
              </w:rPr>
            </w:pPr>
            <w:r>
              <w:rPr>
                <w:rFonts w:ascii="Times New Roman" w:hAnsi="Times New Roman" w:cs="Times New Roman" w:eastAsia="Times New Roman"/>
                <w:b/>
                <w:bCs/>
                <w:color w:val="FF0000"/>
                <w:sz w:val="21"/>
                <w:szCs w:val="21"/>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8"/>
                <w:sz w:val="24"/>
                <w:szCs w:val="24"/>
              </w:rPr>
              <w:t> </w:t>
            </w:r>
            <w:r>
              <w:rPr>
                <w:rFonts w:ascii="宋体" w:hAnsi="宋体" w:cs="宋体" w:eastAsia="宋体"/>
                <w:b/>
                <w:bCs/>
                <w:color w:val="FF0000"/>
                <w:sz w:val="24"/>
                <w:szCs w:val="24"/>
              </w:rPr>
              <w:t>为我校自命题外语。报考</w:t>
            </w:r>
            <w:r>
              <w:rPr>
                <w:rFonts w:ascii="宋体" w:hAnsi="宋体" w:cs="宋体" w:eastAsia="宋体"/>
                <w:b/>
                <w:bCs/>
                <w:color w:val="FF0000"/>
                <w:w w:val="99"/>
                <w:sz w:val="24"/>
                <w:szCs w:val="24"/>
              </w:rPr>
              <w:t> </w:t>
            </w:r>
            <w:r>
              <w:rPr>
                <w:rFonts w:ascii="宋体" w:hAnsi="宋体" w:cs="宋体" w:eastAsia="宋体"/>
                <w:b/>
                <w:bCs/>
                <w:color w:val="FF0000"/>
                <w:spacing w:val="2"/>
                <w:sz w:val="24"/>
                <w:szCs w:val="24"/>
              </w:rPr>
              <w:t>我校该专业考生如选择我校自命题外语，若未上我校复试线，有可能无法参加</w:t>
            </w:r>
            <w:r>
              <w:rPr>
                <w:rFonts w:ascii="宋体" w:hAnsi="宋体" w:cs="宋体" w:eastAsia="宋体"/>
                <w:b/>
                <w:bCs/>
                <w:color w:val="FF0000"/>
                <w:w w:val="99"/>
                <w:sz w:val="24"/>
                <w:szCs w:val="24"/>
              </w:rPr>
              <w:t> </w:t>
            </w:r>
            <w:r>
              <w:rPr>
                <w:rFonts w:ascii="宋体" w:hAnsi="宋体" w:cs="宋体" w:eastAsia="宋体"/>
                <w:b/>
                <w:bCs/>
                <w:color w:val="FF0000"/>
                <w:sz w:val="24"/>
                <w:szCs w:val="24"/>
              </w:rPr>
              <w:t>调剂（外校可能不接受</w:t>
            </w:r>
            <w:r>
              <w:rPr>
                <w:rFonts w:ascii="宋体" w:hAnsi="宋体" w:cs="宋体" w:eastAsia="宋体"/>
                <w:b/>
                <w:bCs/>
                <w:color w:val="FF0000"/>
                <w:spacing w:val="-58"/>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pacing w:val="-6"/>
                <w:sz w:val="24"/>
                <w:szCs w:val="24"/>
              </w:rPr>
              <w:t>3.</w:t>
            </w:r>
            <w:r>
              <w:rPr>
                <w:rFonts w:ascii="宋体" w:hAnsi="宋体" w:cs="宋体" w:eastAsia="宋体"/>
                <w:b/>
                <w:bCs/>
                <w:color w:val="FF0000"/>
                <w:spacing w:val="-6"/>
                <w:sz w:val="24"/>
                <w:szCs w:val="24"/>
              </w:rPr>
              <w:t>我校企业管理、技术经济及管理、公共关系学专业对考生外语水平有较高要求，</w:t>
            </w:r>
            <w:r>
              <w:rPr>
                <w:rFonts w:ascii="宋体" w:hAnsi="宋体" w:cs="宋体" w:eastAsia="宋体"/>
                <w:b/>
                <w:bCs/>
                <w:color w:val="FF0000"/>
                <w:w w:val="99"/>
                <w:sz w:val="24"/>
                <w:szCs w:val="24"/>
              </w:rPr>
              <w:t> </w:t>
            </w:r>
            <w:r>
              <w:rPr>
                <w:rFonts w:ascii="宋体" w:hAnsi="宋体" w:cs="宋体" w:eastAsia="宋体"/>
                <w:b/>
                <w:bCs/>
                <w:color w:val="FF0000"/>
                <w:sz w:val="24"/>
                <w:szCs w:val="24"/>
              </w:rPr>
              <w:t>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1015" w:top="1580" w:bottom="1200" w:left="1680" w:right="1340"/>
        </w:sectPr>
      </w:pPr>
    </w:p>
    <w:p>
      <w:pPr>
        <w:spacing w:line="384" w:lineRule="auto" w:before="0"/>
        <w:ind w:left="440" w:right="385" w:firstLine="0"/>
        <w:jc w:val="left"/>
        <w:rPr>
          <w:rFonts w:ascii="宋体" w:hAnsi="宋体" w:cs="宋体" w:eastAsia="宋体"/>
          <w:sz w:val="28"/>
          <w:szCs w:val="28"/>
        </w:rPr>
      </w:pPr>
      <w:r>
        <w:rPr>
          <w:rFonts w:ascii="宋体" w:hAnsi="宋体" w:cs="宋体" w:eastAsia="宋体"/>
          <w:b/>
          <w:bCs/>
          <w:spacing w:val="-7"/>
          <w:sz w:val="28"/>
          <w:szCs w:val="28"/>
        </w:rPr>
        <w:t>金融（</w:t>
      </w:r>
      <w:r>
        <w:rPr>
          <w:rFonts w:ascii="Cambria" w:hAnsi="Cambria" w:cs="Cambria" w:eastAsia="Cambria"/>
          <w:b/>
          <w:bCs/>
          <w:spacing w:val="-7"/>
          <w:sz w:val="28"/>
          <w:szCs w:val="28"/>
        </w:rPr>
        <w:t>MF</w:t>
      </w:r>
      <w:r>
        <w:rPr>
          <w:rFonts w:ascii="宋体" w:hAnsi="宋体" w:cs="宋体" w:eastAsia="宋体"/>
          <w:b/>
          <w:bCs/>
          <w:spacing w:val="-7"/>
          <w:sz w:val="28"/>
          <w:szCs w:val="28"/>
        </w:rPr>
        <w:t>）（全日制专业学位，所属院系：</w:t>
      </w:r>
      <w:r>
        <w:rPr>
          <w:rFonts w:ascii="Cambria" w:hAnsi="Cambria" w:cs="Cambria" w:eastAsia="Cambria"/>
          <w:b/>
          <w:bCs/>
          <w:spacing w:val="-7"/>
          <w:sz w:val="28"/>
          <w:szCs w:val="28"/>
        </w:rPr>
        <w:t>001</w:t>
      </w:r>
      <w:r>
        <w:rPr>
          <w:rFonts w:ascii="Cambria" w:hAnsi="Cambria" w:cs="Cambria" w:eastAsia="Cambria"/>
          <w:b/>
          <w:bCs/>
          <w:spacing w:val="22"/>
          <w:sz w:val="28"/>
          <w:szCs w:val="28"/>
        </w:rPr>
        <w:t> </w:t>
      </w:r>
      <w:r>
        <w:rPr>
          <w:rFonts w:ascii="宋体" w:hAnsi="宋体" w:cs="宋体" w:eastAsia="宋体"/>
          <w:b/>
          <w:bCs/>
          <w:sz w:val="28"/>
          <w:szCs w:val="28"/>
        </w:rPr>
        <w:t>国际金融贸易学</w:t>
      </w:r>
      <w:r>
        <w:rPr>
          <w:rFonts w:ascii="宋体" w:hAnsi="宋体" w:cs="宋体" w:eastAsia="宋体"/>
          <w:b/>
          <w:bCs/>
          <w:spacing w:val="-139"/>
          <w:sz w:val="28"/>
          <w:szCs w:val="28"/>
        </w:rPr>
        <w:t> </w:t>
      </w:r>
      <w:r>
        <w:rPr>
          <w:rFonts w:ascii="宋体" w:hAnsi="宋体" w:cs="宋体" w:eastAsia="宋体"/>
          <w:b/>
          <w:bCs/>
          <w:spacing w:val="-139"/>
          <w:sz w:val="28"/>
          <w:szCs w:val="28"/>
        </w:rPr>
      </w:r>
      <w:r>
        <w:rPr>
          <w:rFonts w:ascii="宋体" w:hAnsi="宋体" w:cs="宋体" w:eastAsia="宋体"/>
          <w:b/>
          <w:bCs/>
          <w:sz w:val="28"/>
          <w:szCs w:val="28"/>
        </w:rPr>
        <w:t>院）</w:t>
      </w:r>
      <w:r>
        <w:rPr>
          <w:rFonts w:ascii="宋体" w:hAnsi="宋体" w:cs="宋体" w:eastAsia="宋体"/>
          <w:sz w:val="28"/>
          <w:szCs w:val="28"/>
        </w:rPr>
      </w:r>
    </w:p>
    <w:p>
      <w:pPr>
        <w:spacing w:line="240" w:lineRule="auto" w:before="9"/>
        <w:rPr>
          <w:rFonts w:ascii="宋体" w:hAnsi="宋体" w:cs="宋体" w:eastAsia="宋体"/>
          <w:b/>
          <w:bCs/>
          <w:sz w:val="4"/>
          <w:szCs w:val="4"/>
        </w:rPr>
      </w:pPr>
    </w:p>
    <w:tbl>
      <w:tblPr>
        <w:tblW w:w="0" w:type="auto"/>
        <w:jc w:val="left"/>
        <w:tblInd w:w="104" w:type="dxa"/>
        <w:tblLayout w:type="fixed"/>
        <w:tblCellMar>
          <w:top w:w="0" w:type="dxa"/>
          <w:left w:w="0" w:type="dxa"/>
          <w:bottom w:w="0" w:type="dxa"/>
          <w:right w:w="0" w:type="dxa"/>
        </w:tblCellMar>
        <w:tblLook w:val="01E0"/>
      </w:tblPr>
      <w:tblGrid>
        <w:gridCol w:w="2746"/>
        <w:gridCol w:w="3120"/>
        <w:gridCol w:w="3085"/>
      </w:tblGrid>
      <w:tr>
        <w:trPr>
          <w:trHeight w:val="1164" w:hRule="exact"/>
        </w:trPr>
        <w:tc>
          <w:tcPr>
            <w:tcW w:w="2746"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
              <w:ind w:right="0"/>
              <w:jc w:val="left"/>
              <w:rPr>
                <w:rFonts w:ascii="宋体" w:hAnsi="宋体" w:cs="宋体" w:eastAsia="宋体"/>
                <w:b/>
                <w:bCs/>
                <w:sz w:val="30"/>
                <w:szCs w:val="30"/>
              </w:rPr>
            </w:pPr>
          </w:p>
          <w:p>
            <w:pPr>
              <w:pStyle w:val="TableParagraph"/>
              <w:spacing w:line="240" w:lineRule="auto"/>
              <w:ind w:left="655"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120"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30"/>
                <w:szCs w:val="30"/>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3085"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7"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拟招生人数（具体招生名额将在</w:t>
            </w:r>
            <w:r>
              <w:rPr>
                <w:rFonts w:ascii="黑体" w:hAnsi="黑体" w:cs="黑体" w:eastAsia="黑体"/>
                <w:spacing w:val="-20"/>
                <w:sz w:val="22"/>
                <w:szCs w:val="22"/>
              </w:rPr>
            </w:r>
          </w:p>
          <w:p>
            <w:pPr>
              <w:pStyle w:val="TableParagraph"/>
              <w:spacing w:line="286" w:lineRule="exact" w:before="27"/>
              <w:ind w:left="129" w:right="99"/>
              <w:jc w:val="center"/>
              <w:rPr>
                <w:rFonts w:ascii="黑体" w:hAnsi="黑体" w:cs="黑体" w:eastAsia="黑体"/>
                <w:sz w:val="22"/>
                <w:szCs w:val="22"/>
              </w:rPr>
            </w:pPr>
            <w:r>
              <w:rPr>
                <w:rFonts w:ascii="黑体" w:hAnsi="黑体" w:cs="黑体" w:eastAsia="黑体"/>
                <w:b/>
                <w:bCs/>
                <w:spacing w:val="-20"/>
                <w:sz w:val="22"/>
                <w:szCs w:val="22"/>
              </w:rPr>
              <w:t>录取时视教育部下达计划数、生</w:t>
            </w:r>
            <w:r>
              <w:rPr>
                <w:rFonts w:ascii="黑体" w:hAnsi="黑体" w:cs="黑体" w:eastAsia="黑体"/>
                <w:b/>
                <w:bCs/>
                <w:w w:val="99"/>
                <w:sz w:val="22"/>
                <w:szCs w:val="22"/>
              </w:rPr>
              <w:t> </w:t>
            </w:r>
            <w:r>
              <w:rPr>
                <w:rFonts w:ascii="黑体" w:hAnsi="黑体" w:cs="黑体" w:eastAsia="黑体"/>
                <w:b/>
                <w:bCs/>
                <w:spacing w:val="-20"/>
                <w:sz w:val="22"/>
                <w:szCs w:val="22"/>
              </w:rPr>
              <w:t>源状况和学校发展需要确定，会</w:t>
            </w:r>
            <w:r>
              <w:rPr>
                <w:rFonts w:ascii="黑体" w:hAnsi="黑体" w:cs="黑体" w:eastAsia="黑体"/>
                <w:b/>
                <w:bCs/>
                <w:w w:val="99"/>
                <w:sz w:val="22"/>
                <w:szCs w:val="22"/>
              </w:rPr>
              <w:t> </w:t>
            </w:r>
            <w:r>
              <w:rPr>
                <w:rFonts w:ascii="黑体" w:hAnsi="黑体" w:cs="黑体" w:eastAsia="黑体"/>
                <w:b/>
                <w:bCs/>
                <w:spacing w:val="-17"/>
                <w:sz w:val="22"/>
                <w:szCs w:val="22"/>
              </w:rPr>
              <w:t>有适量增减）</w:t>
            </w:r>
            <w:r>
              <w:rPr>
                <w:rFonts w:ascii="黑体" w:hAnsi="黑体" w:cs="黑体" w:eastAsia="黑体"/>
                <w:spacing w:val="-17"/>
                <w:sz w:val="22"/>
                <w:szCs w:val="22"/>
              </w:rPr>
            </w:r>
          </w:p>
        </w:tc>
      </w:tr>
      <w:tr>
        <w:trPr>
          <w:trHeight w:val="326" w:hRule="exact"/>
        </w:trPr>
        <w:tc>
          <w:tcPr>
            <w:tcW w:w="2746" w:type="dxa"/>
            <w:vMerge w:val="restart"/>
            <w:tcBorders>
              <w:top w:val="single" w:sz="6" w:space="0" w:color="000000"/>
              <w:left w:val="single" w:sz="12" w:space="0" w:color="000000"/>
              <w:right w:val="single" w:sz="6" w:space="0" w:color="000000"/>
            </w:tcBorders>
          </w:tcPr>
          <w:p>
            <w:pPr>
              <w:pStyle w:val="TableParagraph"/>
              <w:spacing w:line="227" w:lineRule="exact" w:before="72"/>
              <w:ind w:right="5"/>
              <w:jc w:val="center"/>
              <w:rPr>
                <w:rFonts w:ascii="Times New Roman" w:hAnsi="Times New Roman" w:cs="Times New Roman" w:eastAsia="Times New Roman"/>
                <w:sz w:val="21"/>
                <w:szCs w:val="21"/>
              </w:rPr>
            </w:pPr>
            <w:r>
              <w:rPr>
                <w:rFonts w:ascii="Times New Roman"/>
                <w:sz w:val="21"/>
              </w:rPr>
              <w:t>025100</w:t>
            </w:r>
          </w:p>
          <w:p>
            <w:pPr>
              <w:pStyle w:val="TableParagraph"/>
              <w:spacing w:line="260" w:lineRule="exact"/>
              <w:ind w:right="5"/>
              <w:jc w:val="center"/>
              <w:rPr>
                <w:rFonts w:ascii="宋体" w:hAnsi="宋体" w:cs="宋体" w:eastAsia="宋体"/>
                <w:sz w:val="21"/>
                <w:szCs w:val="21"/>
              </w:rPr>
            </w:pPr>
            <w:r>
              <w:rPr>
                <w:rFonts w:ascii="宋体" w:hAnsi="宋体" w:cs="宋体" w:eastAsia="宋体"/>
                <w:sz w:val="21"/>
                <w:szCs w:val="21"/>
              </w:rPr>
              <w:t>金融</w:t>
            </w:r>
          </w:p>
          <w:p>
            <w:pPr>
              <w:pStyle w:val="TableParagraph"/>
              <w:spacing w:line="290"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跨国公司金融</w:t>
            </w:r>
          </w:p>
        </w:tc>
        <w:tc>
          <w:tcPr>
            <w:tcW w:w="3085"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80 </w:t>
            </w:r>
            <w:r>
              <w:rPr>
                <w:rFonts w:ascii="宋体" w:hAnsi="宋体" w:cs="宋体" w:eastAsia="宋体"/>
                <w:sz w:val="21"/>
                <w:szCs w:val="21"/>
              </w:rPr>
              <w:t>人</w:t>
            </w:r>
          </w:p>
          <w:p>
            <w:pPr>
              <w:pStyle w:val="TableParagraph"/>
              <w:spacing w:line="272" w:lineRule="exact" w:before="73"/>
              <w:ind w:left="168" w:right="159"/>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50%</w:t>
            </w:r>
            <w:r>
              <w:rPr>
                <w:rFonts w:ascii="宋体" w:hAnsi="宋体" w:cs="宋体" w:eastAsia="宋体"/>
                <w:sz w:val="21"/>
                <w:szCs w:val="21"/>
              </w:rPr>
              <w:t>）</w:t>
            </w:r>
          </w:p>
        </w:tc>
      </w:tr>
      <w:tr>
        <w:trPr>
          <w:trHeight w:val="288" w:hRule="exact"/>
        </w:trPr>
        <w:tc>
          <w:tcPr>
            <w:tcW w:w="2746" w:type="dxa"/>
            <w:vMerge/>
            <w:tcBorders>
              <w:left w:val="single" w:sz="12"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59"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国际投融资管理</w:t>
            </w:r>
            <w:r>
              <w:rPr>
                <w:rFonts w:ascii="宋体" w:hAnsi="宋体" w:cs="宋体" w:eastAsia="宋体"/>
                <w:sz w:val="21"/>
                <w:szCs w:val="21"/>
              </w:rPr>
              <w:t> </w:t>
            </w:r>
          </w:p>
        </w:tc>
        <w:tc>
          <w:tcPr>
            <w:tcW w:w="3085" w:type="dxa"/>
            <w:vMerge/>
            <w:tcBorders>
              <w:left w:val="single" w:sz="6" w:space="0" w:color="000000"/>
              <w:right w:val="single" w:sz="12" w:space="0" w:color="000000"/>
            </w:tcBorders>
          </w:tcPr>
          <w:p>
            <w:pPr/>
          </w:p>
        </w:tc>
      </w:tr>
      <w:tr>
        <w:trPr>
          <w:trHeight w:val="341" w:hRule="exact"/>
        </w:trPr>
        <w:tc>
          <w:tcPr>
            <w:tcW w:w="2746" w:type="dxa"/>
            <w:vMerge/>
            <w:tcBorders>
              <w:left w:val="single" w:sz="12" w:space="0" w:color="000000"/>
              <w:bottom w:val="single" w:sz="6"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88"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区域国别金融</w:t>
            </w:r>
          </w:p>
        </w:tc>
        <w:tc>
          <w:tcPr>
            <w:tcW w:w="3085" w:type="dxa"/>
            <w:vMerge/>
            <w:tcBorders>
              <w:left w:val="single" w:sz="6" w:space="0" w:color="000000"/>
              <w:bottom w:val="single" w:sz="6" w:space="0" w:color="000000"/>
              <w:right w:val="single" w:sz="12" w:space="0" w:color="000000"/>
            </w:tcBorders>
          </w:tcPr>
          <w:p>
            <w:pP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911"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53" w:right="89" w:hanging="36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4"/>
                <w:sz w:val="21"/>
                <w:szCs w:val="21"/>
              </w:rPr>
              <w:t> </w:t>
            </w:r>
            <w:r>
              <w:rPr>
                <w:rFonts w:ascii="宋体" w:hAnsi="宋体" w:cs="宋体" w:eastAsia="宋体"/>
                <w:spacing w:val="14"/>
                <w:sz w:val="21"/>
                <w:szCs w:val="21"/>
              </w:rPr>
            </w:r>
            <w:r>
              <w:rPr>
                <w:rFonts w:ascii="宋体" w:hAnsi="宋体" w:cs="宋体" w:eastAsia="宋体"/>
                <w:spacing w:val="-4"/>
                <w:sz w:val="21"/>
                <w:szCs w:val="21"/>
              </w:rPr>
              <w:t>外语（</w:t>
            </w:r>
            <w:r>
              <w:rPr>
                <w:rFonts w:ascii="Times New Roman" w:hAnsi="Times New Roman" w:cs="Times New Roman" w:eastAsia="Times New Roman"/>
                <w:spacing w:val="-4"/>
                <w:sz w:val="21"/>
                <w:szCs w:val="21"/>
              </w:rPr>
              <w:t>204</w:t>
            </w:r>
            <w:r>
              <w:rPr>
                <w:rFonts w:ascii="Times New Roman" w:hAnsi="Times New Roman" w:cs="Times New Roman" w:eastAsia="Times New Roman"/>
                <w:spacing w:val="3"/>
                <w:sz w:val="21"/>
                <w:szCs w:val="21"/>
              </w:rPr>
              <w:t> </w:t>
            </w:r>
            <w:r>
              <w:rPr>
                <w:rFonts w:ascii="宋体" w:hAnsi="宋体" w:cs="宋体" w:eastAsia="宋体"/>
                <w:spacing w:val="-4"/>
                <w:sz w:val="21"/>
                <w:szCs w:val="21"/>
              </w:rPr>
              <w:t>英语二、</w:t>
            </w:r>
            <w:r>
              <w:rPr>
                <w:rFonts w:ascii="Times New Roman" w:hAnsi="Times New Roman" w:cs="Times New Roman" w:eastAsia="Times New Roman"/>
                <w:spacing w:val="-4"/>
                <w:sz w:val="21"/>
                <w:szCs w:val="21"/>
              </w:rPr>
              <w:t>202</w:t>
            </w:r>
            <w:r>
              <w:rPr>
                <w:rFonts w:ascii="Times New Roman" w:hAnsi="Times New Roman" w:cs="Times New Roman" w:eastAsia="Times New Roman"/>
                <w:spacing w:val="7"/>
                <w:sz w:val="21"/>
                <w:szCs w:val="21"/>
              </w:rPr>
              <w:t> </w:t>
            </w:r>
            <w:r>
              <w:rPr>
                <w:rFonts w:ascii="宋体" w:hAnsi="宋体" w:cs="宋体" w:eastAsia="宋体"/>
                <w:spacing w:val="-4"/>
                <w:sz w:val="21"/>
                <w:szCs w:val="21"/>
              </w:rPr>
              <w:t>俄、</w:t>
            </w:r>
            <w:r>
              <w:rPr>
                <w:rFonts w:ascii="Times New Roman" w:hAnsi="Times New Roman" w:cs="Times New Roman" w:eastAsia="Times New Roman"/>
                <w:spacing w:val="-4"/>
                <w:sz w:val="21"/>
                <w:szCs w:val="21"/>
              </w:rPr>
              <w:t>203</w:t>
            </w:r>
            <w:r>
              <w:rPr>
                <w:rFonts w:ascii="Times New Roman" w:hAnsi="Times New Roman" w:cs="Times New Roman" w:eastAsia="Times New Roman"/>
                <w:spacing w:val="3"/>
                <w:sz w:val="21"/>
                <w:szCs w:val="21"/>
              </w:rPr>
              <w:t> </w:t>
            </w:r>
            <w:r>
              <w:rPr>
                <w:rFonts w:ascii="宋体" w:hAnsi="宋体" w:cs="宋体" w:eastAsia="宋体"/>
                <w:spacing w:val="-5"/>
                <w:sz w:val="21"/>
                <w:szCs w:val="21"/>
              </w:rPr>
              <w:t>日、</w:t>
            </w:r>
            <w:r>
              <w:rPr>
                <w:rFonts w:ascii="Times New Roman" w:hAnsi="Times New Roman" w:cs="Times New Roman" w:eastAsia="Times New Roman"/>
                <w:spacing w:val="-5"/>
                <w:sz w:val="21"/>
                <w:szCs w:val="21"/>
              </w:rPr>
              <w:t>240</w:t>
            </w:r>
            <w:r>
              <w:rPr>
                <w:rFonts w:ascii="Times New Roman" w:hAnsi="Times New Roman" w:cs="Times New Roman" w:eastAsia="Times New Roman"/>
                <w:spacing w:val="7"/>
                <w:sz w:val="21"/>
                <w:szCs w:val="21"/>
              </w:rPr>
              <w:t> </w:t>
            </w:r>
            <w:r>
              <w:rPr>
                <w:rFonts w:ascii="宋体" w:hAnsi="宋体" w:cs="宋体" w:eastAsia="宋体"/>
                <w:spacing w:val="-5"/>
                <w:sz w:val="21"/>
                <w:szCs w:val="21"/>
              </w:rPr>
              <w:t>法语、</w:t>
            </w:r>
            <w:r>
              <w:rPr>
                <w:rFonts w:ascii="Times New Roman" w:hAnsi="Times New Roman" w:cs="Times New Roman" w:eastAsia="Times New Roman"/>
                <w:spacing w:val="-5"/>
                <w:sz w:val="21"/>
                <w:szCs w:val="21"/>
              </w:rPr>
              <w:t>241</w:t>
            </w:r>
            <w:r>
              <w:rPr>
                <w:rFonts w:ascii="Times New Roman" w:hAnsi="Times New Roman" w:cs="Times New Roman" w:eastAsia="Times New Roman"/>
                <w:spacing w:val="7"/>
                <w:sz w:val="21"/>
                <w:szCs w:val="21"/>
              </w:rPr>
              <w:t> </w:t>
            </w:r>
            <w:r>
              <w:rPr>
                <w:rFonts w:ascii="宋体" w:hAnsi="宋体" w:cs="宋体" w:eastAsia="宋体"/>
                <w:spacing w:val="-4"/>
                <w:sz w:val="21"/>
                <w:szCs w:val="21"/>
              </w:rPr>
              <w:t>德语、</w:t>
            </w:r>
            <w:r>
              <w:rPr>
                <w:rFonts w:ascii="Times New Roman" w:hAnsi="Times New Roman" w:cs="Times New Roman" w:eastAsia="Times New Roman"/>
                <w:spacing w:val="-4"/>
                <w:sz w:val="21"/>
                <w:szCs w:val="21"/>
              </w:rPr>
              <w:t>242</w:t>
            </w:r>
            <w:r>
              <w:rPr>
                <w:rFonts w:ascii="Times New Roman" w:hAnsi="Times New Roman" w:cs="Times New Roman" w:eastAsia="Times New Roman"/>
                <w:spacing w:val="3"/>
                <w:sz w:val="21"/>
                <w:szCs w:val="21"/>
              </w:rPr>
              <w:t> </w:t>
            </w:r>
            <w:r>
              <w:rPr>
                <w:rFonts w:ascii="宋体" w:hAnsi="宋体" w:cs="宋体" w:eastAsia="宋体"/>
                <w:spacing w:val="-4"/>
                <w:sz w:val="21"/>
                <w:szCs w:val="21"/>
              </w:rPr>
              <w:t>西班牙语、</w:t>
            </w:r>
            <w:r>
              <w:rPr>
                <w:rFonts w:ascii="Times New Roman" w:hAnsi="Times New Roman" w:cs="Times New Roman" w:eastAsia="Times New Roman"/>
                <w:spacing w:val="-4"/>
                <w:sz w:val="21"/>
                <w:szCs w:val="21"/>
              </w:rPr>
              <w:t>243</w:t>
            </w:r>
            <w:r>
              <w:rPr>
                <w:rFonts w:ascii="Times New Roman" w:hAnsi="Times New Roman" w:cs="Times New Roman" w:eastAsia="Times New Roman"/>
                <w:spacing w:val="7"/>
                <w:sz w:val="21"/>
                <w:szCs w:val="21"/>
              </w:rPr>
              <w:t> </w:t>
            </w:r>
            <w:r>
              <w:rPr>
                <w:rFonts w:ascii="宋体" w:hAnsi="宋体" w:cs="宋体" w:eastAsia="宋体"/>
                <w:spacing w:val="-4"/>
                <w:sz w:val="21"/>
                <w:szCs w:val="21"/>
              </w:rPr>
              <w:t>阿拉伯语、</w:t>
            </w:r>
            <w:r>
              <w:rPr>
                <w:rFonts w:ascii="Times New Roman" w:hAnsi="Times New Roman" w:cs="Times New Roman" w:eastAsia="Times New Roman"/>
                <w:spacing w:val="-4"/>
                <w:sz w:val="21"/>
                <w:szCs w:val="21"/>
              </w:rPr>
              <w:t>244</w:t>
            </w:r>
            <w:r>
              <w:rPr>
                <w:rFonts w:ascii="Times New Roman" w:hAnsi="Times New Roman" w:cs="Times New Roman" w:eastAsia="Times New Roman"/>
                <w:spacing w:val="-46"/>
                <w:sz w:val="21"/>
                <w:szCs w:val="21"/>
              </w:rPr>
              <w:t>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2"/>
                <w:sz w:val="21"/>
                <w:szCs w:val="21"/>
              </w:rPr>
              <w:t> </w:t>
            </w:r>
            <w:r>
              <w:rPr>
                <w:rFonts w:ascii="宋体" w:hAnsi="宋体" w:cs="宋体" w:eastAsia="宋体"/>
                <w:sz w:val="21"/>
                <w:szCs w:val="21"/>
              </w:rPr>
              <w:t>朝鲜语）</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396</w:t>
            </w:r>
            <w:r>
              <w:rPr>
                <w:rFonts w:ascii="Times New Roman" w:hAnsi="Times New Roman" w:cs="Times New Roman" w:eastAsia="Times New Roman"/>
                <w:spacing w:val="-4"/>
                <w:sz w:val="21"/>
                <w:szCs w:val="21"/>
              </w:rPr>
              <w:t> </w:t>
            </w:r>
            <w:r>
              <w:rPr>
                <w:rFonts w:ascii="宋体" w:hAnsi="宋体" w:cs="宋体" w:eastAsia="宋体"/>
                <w:sz w:val="21"/>
                <w:szCs w:val="21"/>
              </w:rPr>
              <w:t>经济类联考综合能力</w:t>
            </w:r>
          </w:p>
          <w:p>
            <w:pPr>
              <w:pStyle w:val="TableParagraph"/>
              <w:spacing w:line="240" w:lineRule="auto" w:before="59"/>
              <w:ind w:left="93" w:right="0"/>
              <w:jc w:val="left"/>
              <w:rPr>
                <w:rFonts w:ascii="宋体" w:hAnsi="宋体" w:cs="宋体" w:eastAsia="宋体"/>
                <w:sz w:val="21"/>
                <w:szCs w:val="21"/>
              </w:rPr>
            </w:pPr>
            <w:r>
              <w:rPr>
                <w:rFonts w:ascii="宋体" w:hAnsi="宋体" w:cs="宋体" w:eastAsia="宋体"/>
                <w:sz w:val="21"/>
                <w:szCs w:val="21"/>
              </w:rPr>
              <w:t>④ </w:t>
            </w:r>
            <w:r>
              <w:rPr>
                <w:rFonts w:ascii="宋体" w:hAnsi="宋体" w:cs="宋体" w:eastAsia="宋体"/>
                <w:sz w:val="21"/>
                <w:szCs w:val="21"/>
              </w:rPr>
            </w:r>
            <w:r>
              <w:rPr>
                <w:rFonts w:ascii="Times New Roman" w:hAnsi="Times New Roman" w:cs="Times New Roman" w:eastAsia="Times New Roman"/>
                <w:sz w:val="21"/>
                <w:szCs w:val="21"/>
              </w:rPr>
              <w:t>431</w:t>
            </w:r>
            <w:r>
              <w:rPr>
                <w:rFonts w:ascii="Times New Roman" w:hAnsi="Times New Roman" w:cs="Times New Roman" w:eastAsia="Times New Roman"/>
                <w:spacing w:val="-4"/>
                <w:sz w:val="21"/>
                <w:szCs w:val="21"/>
              </w:rPr>
              <w:t> </w:t>
            </w:r>
            <w:r>
              <w:rPr>
                <w:rFonts w:ascii="宋体" w:hAnsi="宋体" w:cs="宋体" w:eastAsia="宋体"/>
                <w:sz w:val="21"/>
                <w:szCs w:val="21"/>
              </w:rPr>
              <w:t>金融学综合（自命题，金融学与公司财务）</w:t>
            </w: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2914"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7823" w:hRule="exact"/>
        </w:trPr>
        <w:tc>
          <w:tcPr>
            <w:tcW w:w="8951"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56" w:lineRule="auto" w:before="37"/>
              <w:ind w:left="513" w:right="6057" w:hanging="8"/>
              <w:jc w:val="left"/>
              <w:rPr>
                <w:rFonts w:ascii="宋体" w:hAnsi="宋体" w:cs="宋体" w:eastAsia="宋体"/>
                <w:sz w:val="21"/>
                <w:szCs w:val="21"/>
              </w:rPr>
            </w:pPr>
            <w:r>
              <w:rPr>
                <w:rFonts w:ascii="Times New Roman" w:hAnsi="Times New Roman" w:cs="Times New Roman" w:eastAsia="Times New Roman"/>
                <w:b/>
                <w:bCs/>
                <w:sz w:val="21"/>
                <w:szCs w:val="21"/>
              </w:rPr>
              <w:t>396</w:t>
            </w:r>
            <w:r>
              <w:rPr>
                <w:rFonts w:ascii="Times New Roman" w:hAnsi="Times New Roman" w:cs="Times New Roman" w:eastAsia="Times New Roman"/>
                <w:b/>
                <w:bCs/>
                <w:spacing w:val="-3"/>
                <w:sz w:val="21"/>
                <w:szCs w:val="21"/>
              </w:rPr>
              <w:t> </w:t>
            </w:r>
            <w:r>
              <w:rPr>
                <w:rFonts w:ascii="宋体" w:hAnsi="宋体" w:cs="宋体" w:eastAsia="宋体"/>
                <w:b/>
                <w:bCs/>
                <w:sz w:val="21"/>
                <w:szCs w:val="21"/>
              </w:rPr>
              <w:t>经济类联考综合能力</w:t>
            </w:r>
            <w:r>
              <w:rPr>
                <w:rFonts w:ascii="宋体" w:hAnsi="宋体" w:cs="宋体" w:eastAsia="宋体"/>
                <w:b/>
                <w:bCs/>
                <w:spacing w:val="-104"/>
                <w:sz w:val="21"/>
                <w:szCs w:val="21"/>
              </w:rPr>
              <w:t> </w:t>
            </w:r>
            <w:r>
              <w:rPr>
                <w:rFonts w:ascii="宋体" w:hAnsi="宋体" w:cs="宋体" w:eastAsia="宋体"/>
                <w:color w:val="666666"/>
                <w:spacing w:val="-104"/>
                <w:sz w:val="18"/>
                <w:szCs w:val="18"/>
              </w:rPr>
            </w:r>
            <w:r>
              <w:rPr>
                <w:rFonts w:ascii="宋体" w:hAnsi="宋体" w:cs="宋体" w:eastAsia="宋体"/>
                <w:sz w:val="21"/>
                <w:szCs w:val="21"/>
              </w:rPr>
              <w:t>Ⅰ</w:t>
            </w:r>
            <w:r>
              <w:rPr>
                <w:rFonts w:ascii="Times New Roman" w:hAnsi="Times New Roman" w:cs="Times New Roman" w:eastAsia="Times New Roman"/>
                <w:sz w:val="21"/>
                <w:szCs w:val="21"/>
              </w:rPr>
              <w:t>.</w:t>
            </w:r>
            <w:r>
              <w:rPr>
                <w:rFonts w:ascii="宋体" w:hAnsi="宋体" w:cs="宋体" w:eastAsia="宋体"/>
                <w:sz w:val="21"/>
                <w:szCs w:val="21"/>
              </w:rPr>
              <w:t>考查目标</w:t>
            </w:r>
          </w:p>
          <w:p>
            <w:pPr>
              <w:pStyle w:val="TableParagraph"/>
              <w:spacing w:line="273" w:lineRule="auto" w:before="5"/>
              <w:ind w:left="93" w:right="89" w:firstLine="419"/>
              <w:jc w:val="both"/>
              <w:rPr>
                <w:rFonts w:ascii="宋体" w:hAnsi="宋体" w:cs="宋体" w:eastAsia="宋体"/>
                <w:sz w:val="21"/>
                <w:szCs w:val="21"/>
              </w:rPr>
            </w:pPr>
            <w:r>
              <w:rPr>
                <w:rFonts w:ascii="宋体" w:hAnsi="宋体" w:cs="宋体" w:eastAsia="宋体"/>
                <w:spacing w:val="-4"/>
                <w:sz w:val="21"/>
                <w:szCs w:val="21"/>
              </w:rPr>
              <w:t>经济类联考综合能力是为了招收金融硕士、应用统计硕士、税务硕士、国际商务硕士、保险</w:t>
            </w:r>
            <w:r>
              <w:rPr>
                <w:rFonts w:ascii="宋体" w:hAnsi="宋体" w:cs="宋体" w:eastAsia="宋体"/>
                <w:w w:val="100"/>
                <w:sz w:val="21"/>
                <w:szCs w:val="21"/>
              </w:rPr>
              <w:t> </w:t>
            </w:r>
            <w:r>
              <w:rPr>
                <w:rFonts w:ascii="宋体" w:hAnsi="宋体" w:cs="宋体" w:eastAsia="宋体"/>
                <w:spacing w:val="-4"/>
                <w:sz w:val="21"/>
                <w:szCs w:val="21"/>
              </w:rPr>
              <w:t>硕士及资产评估硕士而设置的具有选拔性质的联考科目。其目的是科学、公平、有效地测试考生</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是否具备攻读上述专业学位所必需的基本素质、一般能力和培养潜能。要求考生：</w:t>
            </w:r>
          </w:p>
          <w:p>
            <w:pPr>
              <w:pStyle w:val="TableParagraph"/>
              <w:spacing w:line="240" w:lineRule="auto" w:before="7"/>
              <w:ind w:left="51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48"/>
                <w:sz w:val="21"/>
                <w:szCs w:val="21"/>
              </w:rPr>
              <w:t> </w:t>
            </w:r>
            <w:r>
              <w:rPr>
                <w:rFonts w:ascii="宋体" w:hAnsi="宋体" w:cs="宋体" w:eastAsia="宋体"/>
                <w:sz w:val="21"/>
                <w:szCs w:val="21"/>
              </w:rPr>
              <w:t>具有运用数学基础知识、基本方法分析和解决问题的能力。</w:t>
            </w:r>
          </w:p>
          <w:p>
            <w:pPr>
              <w:pStyle w:val="TableParagraph"/>
              <w:spacing w:line="240" w:lineRule="auto" w:before="21"/>
              <w:ind w:left="51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49"/>
                <w:sz w:val="21"/>
                <w:szCs w:val="21"/>
              </w:rPr>
              <w:t> </w:t>
            </w:r>
            <w:r>
              <w:rPr>
                <w:rFonts w:ascii="宋体" w:hAnsi="宋体" w:cs="宋体" w:eastAsia="宋体"/>
                <w:sz w:val="21"/>
                <w:szCs w:val="21"/>
              </w:rPr>
              <w:t>具有较强的逻辑分析和推理论证能力。</w:t>
            </w:r>
          </w:p>
          <w:p>
            <w:pPr>
              <w:pStyle w:val="TableParagraph"/>
              <w:spacing w:line="256" w:lineRule="auto" w:before="21"/>
              <w:ind w:left="513" w:right="373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49"/>
                <w:sz w:val="21"/>
                <w:szCs w:val="21"/>
              </w:rPr>
              <w:t> </w:t>
            </w:r>
            <w:r>
              <w:rPr>
                <w:rFonts w:ascii="宋体" w:hAnsi="宋体" w:cs="宋体" w:eastAsia="宋体"/>
                <w:sz w:val="21"/>
                <w:szCs w:val="21"/>
              </w:rPr>
              <w:t>具有较强的文字材料理解能力和书面表达能力。</w:t>
            </w:r>
            <w:r>
              <w:rPr>
                <w:rFonts w:ascii="宋体" w:hAnsi="宋体" w:cs="宋体" w:eastAsia="宋体"/>
                <w:w w:val="100"/>
                <w:sz w:val="21"/>
                <w:szCs w:val="21"/>
              </w:rPr>
              <w:t> </w:t>
            </w:r>
            <w:r>
              <w:rPr>
                <w:rFonts w:ascii="宋体" w:hAnsi="宋体" w:cs="宋体" w:eastAsia="宋体"/>
                <w:sz w:val="21"/>
                <w:szCs w:val="21"/>
              </w:rPr>
              <w:t>Ⅱ</w:t>
            </w:r>
            <w:r>
              <w:rPr>
                <w:rFonts w:ascii="Times New Roman" w:hAnsi="Times New Roman" w:cs="Times New Roman" w:eastAsia="Times New Roman"/>
                <w:sz w:val="21"/>
                <w:szCs w:val="21"/>
              </w:rPr>
              <w:t>.</w:t>
            </w:r>
            <w:r>
              <w:rPr>
                <w:rFonts w:ascii="宋体" w:hAnsi="宋体" w:cs="宋体" w:eastAsia="宋体"/>
                <w:sz w:val="21"/>
                <w:szCs w:val="21"/>
              </w:rPr>
              <w:t>考试形式和试卷结构</w:t>
            </w:r>
          </w:p>
          <w:p>
            <w:pPr>
              <w:pStyle w:val="TableParagraph"/>
              <w:spacing w:line="240" w:lineRule="auto" w:before="5"/>
              <w:ind w:left="513" w:right="0"/>
              <w:jc w:val="left"/>
              <w:rPr>
                <w:rFonts w:ascii="宋体" w:hAnsi="宋体" w:cs="宋体" w:eastAsia="宋体"/>
                <w:sz w:val="21"/>
                <w:szCs w:val="21"/>
              </w:rPr>
            </w:pPr>
            <w:r>
              <w:rPr>
                <w:rFonts w:ascii="宋体" w:hAnsi="宋体" w:cs="宋体" w:eastAsia="宋体"/>
                <w:sz w:val="21"/>
                <w:szCs w:val="21"/>
              </w:rPr>
              <w:t>一、试卷满分及考试时间</w:t>
            </w:r>
          </w:p>
          <w:p>
            <w:pPr>
              <w:pStyle w:val="TableParagraph"/>
              <w:spacing w:line="266" w:lineRule="auto" w:before="37"/>
              <w:ind w:left="513" w:right="4201"/>
              <w:jc w:val="left"/>
              <w:rPr>
                <w:rFonts w:ascii="宋体" w:hAnsi="宋体" w:cs="宋体" w:eastAsia="宋体"/>
                <w:sz w:val="21"/>
                <w:szCs w:val="21"/>
              </w:rPr>
            </w:pPr>
            <w:r>
              <w:rPr>
                <w:rFonts w:ascii="宋体" w:hAnsi="宋体" w:cs="宋体" w:eastAsia="宋体"/>
                <w:sz w:val="21"/>
                <w:szCs w:val="21"/>
              </w:rPr>
              <w:t>试卷满分为</w:t>
            </w:r>
            <w:r>
              <w:rPr>
                <w:rFonts w:ascii="宋体" w:hAnsi="宋体" w:cs="宋体" w:eastAsia="宋体"/>
                <w:spacing w:val="-53"/>
                <w:sz w:val="21"/>
                <w:szCs w:val="21"/>
              </w:rPr>
              <w:t> </w:t>
            </w:r>
            <w:r>
              <w:rPr>
                <w:rFonts w:ascii="Times New Roman" w:hAnsi="Times New Roman" w:cs="Times New Roman" w:eastAsia="Times New Roman"/>
                <w:sz w:val="21"/>
                <w:szCs w:val="21"/>
              </w:rPr>
              <w:t>150</w:t>
            </w:r>
            <w:r>
              <w:rPr>
                <w:rFonts w:ascii="Times New Roman" w:hAnsi="Times New Roman" w:cs="Times New Roman" w:eastAsia="Times New Roman"/>
                <w:spacing w:val="-3"/>
                <w:sz w:val="21"/>
                <w:szCs w:val="21"/>
              </w:rPr>
              <w:t> </w:t>
            </w:r>
            <w:r>
              <w:rPr>
                <w:rFonts w:ascii="宋体" w:hAnsi="宋体" w:cs="宋体" w:eastAsia="宋体"/>
                <w:sz w:val="21"/>
                <w:szCs w:val="21"/>
              </w:rPr>
              <w:t>分，考试时间为</w:t>
            </w:r>
            <w:r>
              <w:rPr>
                <w:rFonts w:ascii="宋体" w:hAnsi="宋体" w:cs="宋体" w:eastAsia="宋体"/>
                <w:spacing w:val="-52"/>
                <w:sz w:val="21"/>
                <w:szCs w:val="21"/>
              </w:rPr>
              <w:t> </w:t>
            </w:r>
            <w:r>
              <w:rPr>
                <w:rFonts w:ascii="Times New Roman" w:hAnsi="Times New Roman" w:cs="Times New Roman" w:eastAsia="Times New Roman"/>
                <w:sz w:val="21"/>
                <w:szCs w:val="21"/>
              </w:rPr>
              <w:t>180</w:t>
            </w:r>
            <w:r>
              <w:rPr>
                <w:rFonts w:ascii="Times New Roman" w:hAnsi="Times New Roman" w:cs="Times New Roman" w:eastAsia="Times New Roman"/>
                <w:spacing w:val="-3"/>
                <w:sz w:val="21"/>
                <w:szCs w:val="21"/>
              </w:rPr>
              <w:t> </w:t>
            </w:r>
            <w:r>
              <w:rPr>
                <w:rFonts w:ascii="宋体" w:hAnsi="宋体" w:cs="宋体" w:eastAsia="宋体"/>
                <w:sz w:val="21"/>
                <w:szCs w:val="21"/>
              </w:rPr>
              <w:t>分钟。</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二、答题方式</w:t>
            </w:r>
            <w:r>
              <w:rPr>
                <w:rFonts w:ascii="宋体" w:hAnsi="宋体" w:cs="宋体" w:eastAsia="宋体"/>
                <w:w w:val="100"/>
                <w:sz w:val="21"/>
                <w:szCs w:val="21"/>
              </w:rPr>
              <w:t> </w:t>
            </w:r>
            <w:r>
              <w:rPr>
                <w:rFonts w:ascii="宋体" w:hAnsi="宋体" w:cs="宋体" w:eastAsia="宋体"/>
                <w:sz w:val="21"/>
                <w:szCs w:val="21"/>
              </w:rPr>
              <w:t>答题方式为闭卷、笔试。不允许使用计算器。</w:t>
            </w:r>
            <w:r>
              <w:rPr>
                <w:rFonts w:ascii="宋体" w:hAnsi="宋体" w:cs="宋体" w:eastAsia="宋体"/>
                <w:w w:val="100"/>
                <w:sz w:val="21"/>
                <w:szCs w:val="21"/>
              </w:rPr>
              <w:t> </w:t>
            </w:r>
            <w:r>
              <w:rPr>
                <w:rFonts w:ascii="宋体" w:hAnsi="宋体" w:cs="宋体" w:eastAsia="宋体"/>
                <w:sz w:val="21"/>
                <w:szCs w:val="21"/>
              </w:rPr>
              <w:t>三、试卷包含内容</w:t>
            </w:r>
          </w:p>
          <w:p>
            <w:pPr>
              <w:pStyle w:val="TableParagraph"/>
              <w:spacing w:line="240" w:lineRule="auto" w:before="14"/>
              <w:ind w:left="51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数学基础</w:t>
            </w:r>
          </w:p>
          <w:p>
            <w:pPr>
              <w:pStyle w:val="TableParagraph"/>
              <w:spacing w:line="240" w:lineRule="auto" w:before="21"/>
              <w:ind w:left="51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2"/>
                <w:sz w:val="21"/>
                <w:szCs w:val="21"/>
              </w:rPr>
              <w:t> </w:t>
            </w:r>
            <w:r>
              <w:rPr>
                <w:rFonts w:ascii="宋体" w:hAnsi="宋体" w:cs="宋体" w:eastAsia="宋体"/>
                <w:sz w:val="21"/>
                <w:szCs w:val="21"/>
              </w:rPr>
              <w:t>逻辑推理</w:t>
            </w:r>
          </w:p>
          <w:p>
            <w:pPr>
              <w:pStyle w:val="TableParagraph"/>
              <w:spacing w:line="256" w:lineRule="auto" w:before="21"/>
              <w:ind w:left="513" w:right="7144"/>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pacing w:val="-3"/>
                <w:sz w:val="21"/>
                <w:szCs w:val="21"/>
              </w:rPr>
              <w:t>写作</w:t>
            </w:r>
            <w:r>
              <w:rPr>
                <w:rFonts w:ascii="宋体" w:hAnsi="宋体" w:cs="宋体" w:eastAsia="宋体"/>
                <w:spacing w:val="-102"/>
                <w:sz w:val="21"/>
                <w:szCs w:val="21"/>
              </w:rPr>
              <w:t> </w:t>
            </w:r>
            <w:r>
              <w:rPr>
                <w:rFonts w:ascii="宋体" w:hAnsi="宋体" w:cs="宋体" w:eastAsia="宋体"/>
                <w:sz w:val="21"/>
                <w:szCs w:val="21"/>
              </w:rPr>
              <w:t>Ⅲ</w:t>
            </w:r>
            <w:r>
              <w:rPr>
                <w:rFonts w:ascii="Times New Roman" w:hAnsi="Times New Roman" w:cs="Times New Roman" w:eastAsia="Times New Roman"/>
                <w:sz w:val="21"/>
                <w:szCs w:val="21"/>
              </w:rPr>
              <w:t>.</w:t>
            </w:r>
            <w:r>
              <w:rPr>
                <w:rFonts w:ascii="宋体" w:hAnsi="宋体" w:cs="宋体" w:eastAsia="宋体"/>
                <w:sz w:val="21"/>
                <w:szCs w:val="21"/>
              </w:rPr>
              <w:t>考查内容</w:t>
            </w:r>
            <w:r>
              <w:rPr>
                <w:rFonts w:ascii="宋体" w:hAnsi="宋体" w:cs="宋体" w:eastAsia="宋体"/>
                <w:w w:val="100"/>
                <w:sz w:val="21"/>
                <w:szCs w:val="21"/>
              </w:rPr>
              <w:t> </w:t>
            </w:r>
            <w:r>
              <w:rPr>
                <w:rFonts w:ascii="宋体" w:hAnsi="宋体" w:cs="宋体" w:eastAsia="宋体"/>
                <w:sz w:val="21"/>
                <w:szCs w:val="21"/>
              </w:rPr>
              <w:t>一、数学基础</w:t>
            </w:r>
          </w:p>
          <w:p>
            <w:pPr>
              <w:pStyle w:val="TableParagraph"/>
              <w:spacing w:line="273" w:lineRule="auto" w:before="22"/>
              <w:ind w:left="93" w:right="90" w:firstLine="419"/>
              <w:jc w:val="left"/>
              <w:rPr>
                <w:rFonts w:ascii="宋体" w:hAnsi="宋体" w:cs="宋体" w:eastAsia="宋体"/>
                <w:sz w:val="21"/>
                <w:szCs w:val="21"/>
              </w:rPr>
            </w:pPr>
            <w:r>
              <w:rPr>
                <w:rFonts w:ascii="宋体" w:hAnsi="宋体" w:cs="宋体" w:eastAsia="宋体"/>
                <w:sz w:val="21"/>
                <w:szCs w:val="21"/>
              </w:rPr>
              <w:t>经济类联考综合能力考试中的数学基础部分主要考查考生经济分析中常用数学知识的基本</w:t>
            </w:r>
            <w:r>
              <w:rPr>
                <w:rFonts w:ascii="宋体" w:hAnsi="宋体" w:cs="宋体" w:eastAsia="宋体"/>
                <w:spacing w:val="2"/>
                <w:w w:val="100"/>
                <w:sz w:val="21"/>
                <w:szCs w:val="21"/>
              </w:rPr>
              <w:t> </w:t>
            </w:r>
            <w:r>
              <w:rPr>
                <w:rFonts w:ascii="宋体" w:hAnsi="宋体" w:cs="宋体" w:eastAsia="宋体"/>
                <w:sz w:val="21"/>
                <w:szCs w:val="21"/>
              </w:rPr>
              <w:t>方法和基本概念。</w:t>
            </w:r>
          </w:p>
          <w:p>
            <w:pPr>
              <w:pStyle w:val="TableParagraph"/>
              <w:spacing w:line="240" w:lineRule="auto" w:before="7"/>
              <w:ind w:left="513" w:right="0"/>
              <w:jc w:val="left"/>
              <w:rPr>
                <w:rFonts w:ascii="宋体" w:hAnsi="宋体" w:cs="宋体" w:eastAsia="宋体"/>
                <w:sz w:val="21"/>
                <w:szCs w:val="21"/>
              </w:rPr>
            </w:pPr>
            <w:r>
              <w:rPr>
                <w:rFonts w:ascii="宋体" w:hAnsi="宋体" w:cs="宋体" w:eastAsia="宋体"/>
                <w:sz w:val="21"/>
                <w:szCs w:val="21"/>
              </w:rPr>
              <w:t>试题涉及的数学知识范围有：</w:t>
            </w:r>
          </w:p>
          <w:p>
            <w:pPr>
              <w:pStyle w:val="TableParagraph"/>
              <w:spacing w:line="256" w:lineRule="auto" w:before="37"/>
              <w:ind w:left="513" w:right="168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微积分部分</w:t>
            </w:r>
            <w:r>
              <w:rPr>
                <w:rFonts w:ascii="宋体" w:hAnsi="宋体" w:cs="宋体" w:eastAsia="宋体"/>
                <w:w w:val="100"/>
                <w:sz w:val="21"/>
                <w:szCs w:val="21"/>
              </w:rPr>
              <w:t> </w:t>
            </w:r>
            <w:r>
              <w:rPr>
                <w:rFonts w:ascii="宋体" w:hAnsi="宋体" w:cs="宋体" w:eastAsia="宋体"/>
                <w:spacing w:val="-2"/>
                <w:sz w:val="21"/>
                <w:szCs w:val="21"/>
              </w:rPr>
              <w:t>一元函数的微分、积分；多元函数的一阶偏导数；函数的单调性和极值。</w:t>
            </w:r>
          </w:p>
        </w:tc>
      </w:tr>
    </w:tbl>
    <w:p>
      <w:pPr>
        <w:spacing w:after="0" w:line="256" w:lineRule="auto"/>
        <w:jc w:val="left"/>
        <w:rPr>
          <w:rFonts w:ascii="宋体" w:hAnsi="宋体" w:cs="宋体" w:eastAsia="宋体"/>
          <w:sz w:val="21"/>
          <w:szCs w:val="21"/>
        </w:rPr>
        <w:sectPr>
          <w:pgSz w:w="11910" w:h="16840"/>
          <w:pgMar w:header="0" w:footer="1015" w:top="1520" w:bottom="1220" w:left="1360" w:right="1340"/>
        </w:sectPr>
      </w:pPr>
    </w:p>
    <w:p>
      <w:pPr>
        <w:pStyle w:val="BodyText"/>
        <w:spacing w:line="264" w:lineRule="auto" w:before="122"/>
        <w:ind w:right="3618"/>
        <w:jc w:val="left"/>
      </w:pPr>
      <w:r>
        <w:rPr/>
        <w:pict>
          <v:group style="position:absolute;margin-left:73.223999pt;margin-top:71.279984pt;width:449pt;height:690.85pt;mso-position-horizontal-relative:page;mso-position-vertical-relative:page;z-index:-141880" coordorigin="1464,1426" coordsize="8980,13817">
            <v:group style="position:absolute;left:1493;top:1454;width:8923;height:2" coordorigin="1493,1454" coordsize="8923,2">
              <v:shape style="position:absolute;left:1493;top:1454;width:8923;height:2" coordorigin="1493,1454" coordsize="8923,0" path="m1493,1454l10415,1454e" filled="false" stroked="true" strokeweight="1.44pt" strokecolor="#000000">
                <v:path arrowok="t"/>
              </v:shape>
            </v:group>
            <v:group style="position:absolute;left:1479;top:1440;width:2;height:13788" coordorigin="1479,1440" coordsize="2,13788">
              <v:shape style="position:absolute;left:1479;top:1440;width:2;height:13788" coordorigin="1479,1440" coordsize="0,13788" path="m1479,1440l1479,15228e" filled="false" stroked="true" strokeweight="1.44pt" strokecolor="#000000">
                <v:path arrowok="t"/>
              </v:shape>
            </v:group>
            <v:group style="position:absolute;left:1493;top:15213;width:8923;height:2" coordorigin="1493,15213" coordsize="8923,2">
              <v:shape style="position:absolute;left:1493;top:15213;width:8923;height:2" coordorigin="1493,15213" coordsize="8923,0" path="m1493,15213l10415,15213e" filled="false" stroked="true" strokeweight="1.4399pt" strokecolor="#000000">
                <v:path arrowok="t"/>
              </v:shape>
            </v:group>
            <v:group style="position:absolute;left:10430;top:1440;width:2;height:13788" coordorigin="10430,1440" coordsize="2,13788">
              <v:shape style="position:absolute;left:10430;top:1440;width:2;height:13788" coordorigin="10430,1440" coordsize="0,13788" path="m10430,1440l10430,15228e" filled="false" stroked="true" strokeweight="1.44pt" strokecolor="#000000">
                <v:path arrowok="t"/>
              </v:shape>
            </v:group>
            <w10:wrap type="none"/>
          </v:group>
        </w:pict>
      </w:r>
      <w:r>
        <w:rPr>
          <w:rFonts w:ascii="Times New Roman" w:hAnsi="Times New Roman" w:cs="Times New Roman" w:eastAsia="Times New Roman"/>
        </w:rPr>
        <w:t>2. </w:t>
      </w:r>
      <w:r>
        <w:rPr/>
        <w:t>概率论部分</w:t>
      </w:r>
      <w:r>
        <w:rPr>
          <w:w w:val="100"/>
        </w:rPr>
        <w:t> </w:t>
      </w:r>
      <w:r>
        <w:rPr>
          <w:spacing w:val="-2"/>
        </w:rPr>
        <w:t>分布和分布函数的概念；常见分布；期望值和方差。</w:t>
      </w:r>
      <w:r>
        <w:rPr>
          <w:spacing w:val="-62"/>
        </w:rPr>
        <w:t> </w:t>
      </w:r>
      <w:r>
        <w:rPr>
          <w:spacing w:val="-62"/>
        </w:rPr>
      </w:r>
      <w:r>
        <w:rPr>
          <w:rFonts w:ascii="Times New Roman" w:hAnsi="Times New Roman" w:cs="Times New Roman" w:eastAsia="Times New Roman"/>
        </w:rPr>
        <w:t>3.</w:t>
      </w:r>
      <w:r>
        <w:rPr>
          <w:rFonts w:ascii="Times New Roman" w:hAnsi="Times New Roman" w:cs="Times New Roman" w:eastAsia="Times New Roman"/>
          <w:spacing w:val="51"/>
        </w:rPr>
        <w:t> </w:t>
      </w:r>
      <w:r>
        <w:rPr/>
        <w:t>线性代数部分</w:t>
      </w:r>
    </w:p>
    <w:p>
      <w:pPr>
        <w:pStyle w:val="BodyText"/>
        <w:spacing w:line="273" w:lineRule="auto" w:before="0"/>
        <w:ind w:right="1684"/>
        <w:jc w:val="left"/>
      </w:pPr>
      <w:r>
        <w:rPr>
          <w:spacing w:val="-2"/>
        </w:rPr>
        <w:t>线性方程组；向量的线性相关和线性无关；矩阵的基本运算。</w:t>
      </w:r>
      <w:r>
        <w:rPr>
          <w:spacing w:val="-52"/>
        </w:rPr>
        <w:t> </w:t>
      </w:r>
      <w:r>
        <w:rPr>
          <w:spacing w:val="-52"/>
        </w:rPr>
      </w:r>
      <w:r>
        <w:rPr/>
        <w:t>二、逻辑推理</w:t>
      </w:r>
    </w:p>
    <w:p>
      <w:pPr>
        <w:pStyle w:val="BodyText"/>
        <w:spacing w:line="273" w:lineRule="auto" w:before="7"/>
        <w:ind w:left="226" w:right="220" w:firstLine="419"/>
        <w:jc w:val="both"/>
      </w:pPr>
      <w:r>
        <w:rPr>
          <w:spacing w:val="-4"/>
        </w:rPr>
        <w:t>综合能力考试中的逻辑推理部分主要考查考生对各种信息的理解、分析、综合和判断，并进</w:t>
      </w:r>
      <w:r>
        <w:rPr>
          <w:w w:val="100"/>
        </w:rPr>
        <w:t> </w:t>
      </w:r>
      <w:r>
        <w:rPr>
          <w:spacing w:val="-4"/>
        </w:rPr>
        <w:t>行相应的推理、论证、比较、评价等逻辑思维能力。试题内容涉及自然、社会的各个领域，但不</w:t>
      </w:r>
      <w:r>
        <w:rPr>
          <w:spacing w:val="-32"/>
        </w:rPr>
        <w:t> </w:t>
      </w:r>
      <w:r>
        <w:rPr>
          <w:spacing w:val="-32"/>
        </w:rPr>
      </w:r>
      <w:r>
        <w:rPr/>
        <w:t>考查有关领域的专业知识，也不考查逻辑学的专业知识。</w:t>
      </w:r>
    </w:p>
    <w:p>
      <w:pPr>
        <w:pStyle w:val="BodyText"/>
        <w:spacing w:line="273" w:lineRule="auto" w:before="7"/>
        <w:ind w:right="0"/>
        <w:jc w:val="left"/>
      </w:pPr>
      <w:r>
        <w:rPr/>
        <w:t>三、写作</w:t>
      </w:r>
      <w:r>
        <w:rPr>
          <w:w w:val="100"/>
        </w:rPr>
        <w:t> </w:t>
      </w:r>
      <w:r>
        <w:rPr>
          <w:spacing w:val="-4"/>
        </w:rPr>
        <w:t>综合能力考试中的写作部分主要考查考生的分析论证能力和文字表达能力，通过论证有效性</w:t>
      </w:r>
    </w:p>
    <w:p>
      <w:pPr>
        <w:pStyle w:val="BodyText"/>
        <w:spacing w:line="240" w:lineRule="auto" w:before="7"/>
        <w:ind w:left="226" w:right="3618"/>
        <w:jc w:val="left"/>
      </w:pPr>
      <w:r>
        <w:rPr/>
        <w:t>分析和论说文两种形式来测试。</w:t>
      </w:r>
    </w:p>
    <w:p>
      <w:pPr>
        <w:pStyle w:val="BodyText"/>
        <w:spacing w:line="256" w:lineRule="auto" w:before="37"/>
        <w:ind w:right="0"/>
        <w:jc w:val="left"/>
      </w:pPr>
      <w:r>
        <w:rPr>
          <w:rFonts w:ascii="Times New Roman" w:hAnsi="Times New Roman" w:cs="Times New Roman" w:eastAsia="Times New Roman"/>
        </w:rPr>
        <w:t>1.</w:t>
      </w:r>
      <w:r>
        <w:rPr/>
        <w:t>论证有效性分析</w:t>
      </w:r>
      <w:r>
        <w:rPr>
          <w:w w:val="100"/>
        </w:rPr>
        <w:t> </w:t>
      </w:r>
      <w:r>
        <w:rPr>
          <w:spacing w:val="-4"/>
        </w:rPr>
        <w:t>论证有效性分析试题的题干为一段有缺陷的论证，要求考生分析其中存在缺陷与漏洞，选择</w:t>
      </w:r>
    </w:p>
    <w:p>
      <w:pPr>
        <w:pStyle w:val="BodyText"/>
        <w:spacing w:line="273" w:lineRule="auto" w:before="23"/>
        <w:ind w:right="0" w:hanging="420"/>
        <w:jc w:val="left"/>
      </w:pPr>
      <w:r>
        <w:rPr/>
        <w:t>若干要点，围绕论证中的缺陷或漏洞，分析和评述论证的有效性。</w:t>
      </w:r>
      <w:r>
        <w:rPr>
          <w:w w:val="100"/>
        </w:rPr>
        <w:t> </w:t>
      </w:r>
      <w:r>
        <w:rPr>
          <w:spacing w:val="-4"/>
        </w:rPr>
        <w:t>论证有效性分析的一般要点是：概念特别是核心概念的界定和使用是否准确并前后一致，有</w:t>
      </w:r>
    </w:p>
    <w:p>
      <w:pPr>
        <w:pStyle w:val="BodyText"/>
        <w:spacing w:line="273" w:lineRule="auto" w:before="7"/>
        <w:ind w:right="0" w:hanging="420"/>
        <w:jc w:val="left"/>
      </w:pPr>
      <w:r>
        <w:rPr/>
        <w:t>无明显的逻辑错误，论证的论据是否支持结论，论据成立的条件是否充分等。</w:t>
      </w:r>
      <w:r>
        <w:rPr>
          <w:w w:val="100"/>
        </w:rPr>
        <w:t> </w:t>
      </w:r>
      <w:r>
        <w:rPr>
          <w:spacing w:val="-6"/>
        </w:rPr>
        <w:t>文章根据分析评论的内容、论证程度、文章结构及语言表达给分。要求内容合理、论证有力、</w:t>
      </w:r>
    </w:p>
    <w:p>
      <w:pPr>
        <w:pStyle w:val="BodyText"/>
        <w:spacing w:line="240" w:lineRule="auto" w:before="7"/>
        <w:ind w:left="226" w:right="3618"/>
        <w:jc w:val="left"/>
      </w:pPr>
      <w:r>
        <w:rPr/>
        <w:t>结构严谨、条理清楚、语言流畅。</w:t>
      </w:r>
    </w:p>
    <w:p>
      <w:pPr>
        <w:pStyle w:val="BodyText"/>
        <w:spacing w:line="256" w:lineRule="auto" w:before="37"/>
        <w:ind w:right="0"/>
        <w:jc w:val="left"/>
      </w:pPr>
      <w:r>
        <w:rPr>
          <w:rFonts w:ascii="Times New Roman" w:hAnsi="Times New Roman" w:cs="Times New Roman" w:eastAsia="Times New Roman"/>
        </w:rPr>
        <w:t>2.</w:t>
      </w:r>
      <w:r>
        <w:rPr/>
        <w:t>论说文</w:t>
      </w:r>
      <w:r>
        <w:rPr>
          <w:w w:val="100"/>
        </w:rPr>
        <w:t> </w:t>
      </w:r>
      <w:r>
        <w:rPr>
          <w:spacing w:val="-4"/>
        </w:rPr>
        <w:t>论说文的考试形式有两种：命题作文、基于文字材料的自由命题作文。每次考试为其中一种</w:t>
      </w:r>
    </w:p>
    <w:p>
      <w:pPr>
        <w:pStyle w:val="BodyText"/>
        <w:spacing w:line="273" w:lineRule="auto" w:before="22"/>
        <w:ind w:left="226" w:right="0"/>
        <w:jc w:val="left"/>
      </w:pPr>
      <w:r>
        <w:rPr>
          <w:spacing w:val="-4"/>
        </w:rPr>
        <w:t>形式。要求考生在准确、全面地理解题意的基础上，对题目所给观点或命题进行分析，表明自己</w:t>
      </w:r>
      <w:r>
        <w:rPr>
          <w:spacing w:val="-35"/>
        </w:rPr>
        <w:t> </w:t>
      </w:r>
      <w:r>
        <w:rPr>
          <w:spacing w:val="-35"/>
        </w:rPr>
      </w:r>
      <w:r>
        <w:rPr>
          <w:spacing w:val="-7"/>
        </w:rPr>
        <w:t>的态度、观点并加以论证。文章要求思想健康、观点明确、材料充实、结构严谨完整、条理清楚、</w:t>
      </w:r>
      <w:r>
        <w:rPr>
          <w:spacing w:val="-12"/>
        </w:rPr>
        <w:t> </w:t>
      </w:r>
      <w:r>
        <w:rPr>
          <w:spacing w:val="-12"/>
        </w:rPr>
      </w:r>
      <w:r>
        <w:rPr/>
        <w:t>语言流畅。</w:t>
      </w:r>
    </w:p>
    <w:p>
      <w:pPr>
        <w:spacing w:line="240" w:lineRule="auto" w:before="6"/>
        <w:rPr>
          <w:rFonts w:ascii="宋体" w:hAnsi="宋体" w:cs="宋体" w:eastAsia="宋体"/>
          <w:sz w:val="24"/>
          <w:szCs w:val="24"/>
        </w:rPr>
      </w:pPr>
    </w:p>
    <w:p>
      <w:pPr>
        <w:pStyle w:val="BodyText"/>
        <w:spacing w:line="256" w:lineRule="auto" w:before="0"/>
        <w:ind w:right="0" w:hanging="8"/>
        <w:jc w:val="left"/>
      </w:pPr>
      <w:r>
        <w:rPr>
          <w:rFonts w:ascii="Times New Roman" w:hAnsi="Times New Roman" w:cs="Times New Roman" w:eastAsia="Times New Roman"/>
          <w:b/>
          <w:bCs/>
        </w:rPr>
        <w:t>431</w:t>
      </w:r>
      <w:r>
        <w:rPr>
          <w:rFonts w:ascii="Times New Roman" w:hAnsi="Times New Roman" w:cs="Times New Roman" w:eastAsia="Times New Roman"/>
          <w:b/>
          <w:bCs/>
          <w:spacing w:val="-3"/>
        </w:rPr>
        <w:t> </w:t>
      </w:r>
      <w:r>
        <w:rPr>
          <w:rFonts w:ascii="宋体" w:hAnsi="宋体" w:cs="宋体" w:eastAsia="宋体"/>
          <w:b/>
          <w:bCs/>
        </w:rPr>
        <w:t>金融学综合</w:t>
      </w:r>
      <w:r>
        <w:rPr>
          <w:rFonts w:ascii="宋体" w:hAnsi="宋体" w:cs="宋体" w:eastAsia="宋体"/>
          <w:b/>
          <w:bCs/>
          <w:spacing w:val="-103"/>
        </w:rPr>
        <w:t> </w:t>
      </w:r>
      <w:r>
        <w:rPr>
          <w:spacing w:val="-4"/>
        </w:rPr>
        <w:t>上海外国语大学金融专业硕士《金融学综合》课程考试包括金融学和公司财务两部分，满分</w:t>
      </w:r>
    </w:p>
    <w:p>
      <w:pPr>
        <w:pStyle w:val="BodyText"/>
        <w:spacing w:line="256" w:lineRule="auto" w:before="22"/>
        <w:ind w:left="226" w:right="0"/>
        <w:jc w:val="left"/>
      </w:pPr>
      <w:r>
        <w:rPr>
          <w:rFonts w:ascii="Times New Roman" w:hAnsi="Times New Roman" w:cs="Times New Roman" w:eastAsia="Times New Roman"/>
        </w:rPr>
        <w:t>150</w:t>
      </w:r>
      <w:r>
        <w:rPr>
          <w:rFonts w:ascii="Times New Roman" w:hAnsi="Times New Roman" w:cs="Times New Roman" w:eastAsia="Times New Roman"/>
          <w:spacing w:val="3"/>
        </w:rPr>
        <w:t> </w:t>
      </w:r>
      <w:r>
        <w:rPr>
          <w:spacing w:val="-3"/>
        </w:rPr>
        <w:t>分，其中金融学部分为</w:t>
      </w:r>
      <w:r>
        <w:rPr>
          <w:spacing w:val="-50"/>
        </w:rPr>
        <w:t> </w:t>
      </w:r>
      <w:r>
        <w:rPr>
          <w:rFonts w:ascii="Times New Roman" w:hAnsi="Times New Roman" w:cs="Times New Roman" w:eastAsia="Times New Roman"/>
        </w:rPr>
        <w:t>90 </w:t>
      </w:r>
      <w:r>
        <w:rPr>
          <w:spacing w:val="-3"/>
        </w:rPr>
        <w:t>分，公司财务部分为</w:t>
      </w:r>
      <w:r>
        <w:rPr>
          <w:spacing w:val="-52"/>
        </w:rPr>
        <w:t> </w:t>
      </w:r>
      <w:r>
        <w:rPr>
          <w:rFonts w:ascii="Times New Roman" w:hAnsi="Times New Roman" w:cs="Times New Roman" w:eastAsia="Times New Roman"/>
        </w:rPr>
        <w:t>60</w:t>
      </w:r>
      <w:r>
        <w:rPr>
          <w:rFonts w:ascii="Times New Roman" w:hAnsi="Times New Roman" w:cs="Times New Roman" w:eastAsia="Times New Roman"/>
          <w:spacing w:val="3"/>
        </w:rPr>
        <w:t> </w:t>
      </w:r>
      <w:r>
        <w:rPr/>
        <w:t>分，每一部分所涉及的具体内容和要求如</w:t>
      </w:r>
      <w:r>
        <w:rPr>
          <w:w w:val="100"/>
        </w:rPr>
        <w:t> </w:t>
      </w:r>
      <w:r>
        <w:rPr/>
        <w:t>下：</w:t>
      </w:r>
    </w:p>
    <w:p>
      <w:pPr>
        <w:pStyle w:val="BodyText"/>
        <w:spacing w:line="256" w:lineRule="auto" w:before="22"/>
        <w:ind w:left="226" w:right="217" w:firstLine="419"/>
        <w:jc w:val="both"/>
      </w:pPr>
      <w:r>
        <w:rPr>
          <w:spacing w:val="-2"/>
        </w:rPr>
        <w:t>金融学部分：</w:t>
      </w:r>
      <w:r>
        <w:rPr>
          <w:rFonts w:ascii="Times New Roman" w:hAnsi="Times New Roman" w:cs="Times New Roman" w:eastAsia="Times New Roman"/>
          <w:spacing w:val="-2"/>
        </w:rPr>
        <w:t>1.</w:t>
      </w:r>
      <w:r>
        <w:rPr>
          <w:spacing w:val="-2"/>
        </w:rPr>
        <w:t>货币与货币制度；</w:t>
      </w:r>
      <w:r>
        <w:rPr>
          <w:rFonts w:ascii="Times New Roman" w:hAnsi="Times New Roman" w:cs="Times New Roman" w:eastAsia="Times New Roman"/>
          <w:spacing w:val="-2"/>
        </w:rPr>
        <w:t>2.</w:t>
      </w:r>
      <w:r>
        <w:rPr>
          <w:spacing w:val="-2"/>
        </w:rPr>
        <w:t>利息和利率；</w:t>
      </w:r>
      <w:r>
        <w:rPr>
          <w:rFonts w:ascii="Times New Roman" w:hAnsi="Times New Roman" w:cs="Times New Roman" w:eastAsia="Times New Roman"/>
          <w:spacing w:val="-2"/>
        </w:rPr>
        <w:t>3.</w:t>
      </w:r>
      <w:r>
        <w:rPr>
          <w:spacing w:val="-2"/>
        </w:rPr>
        <w:t>外汇与汇率；</w:t>
      </w:r>
      <w:r>
        <w:rPr>
          <w:rFonts w:ascii="Times New Roman" w:hAnsi="Times New Roman" w:cs="Times New Roman" w:eastAsia="Times New Roman"/>
          <w:spacing w:val="-2"/>
        </w:rPr>
        <w:t>4.</w:t>
      </w:r>
      <w:r>
        <w:rPr>
          <w:spacing w:val="-2"/>
        </w:rPr>
        <w:t>金融市场与机构；</w:t>
      </w:r>
      <w:r>
        <w:rPr>
          <w:rFonts w:ascii="Times New Roman" w:hAnsi="Times New Roman" w:cs="Times New Roman" w:eastAsia="Times New Roman"/>
          <w:spacing w:val="-2"/>
        </w:rPr>
        <w:t>5.</w:t>
      </w:r>
      <w:r>
        <w:rPr>
          <w:spacing w:val="-2"/>
        </w:rPr>
        <w:t>商业</w:t>
      </w:r>
      <w:r>
        <w:rPr>
          <w:w w:val="100"/>
        </w:rPr>
        <w:t> </w:t>
      </w:r>
      <w:r>
        <w:rPr>
          <w:spacing w:val="-5"/>
        </w:rPr>
        <w:t>银行；</w:t>
      </w:r>
      <w:r>
        <w:rPr>
          <w:rFonts w:ascii="Times New Roman" w:hAnsi="Times New Roman" w:cs="Times New Roman" w:eastAsia="Times New Roman"/>
          <w:spacing w:val="-5"/>
        </w:rPr>
        <w:t>6.</w:t>
      </w:r>
      <w:r>
        <w:rPr>
          <w:spacing w:val="-5"/>
        </w:rPr>
        <w:t>现代货币创造机制；</w:t>
      </w:r>
      <w:r>
        <w:rPr>
          <w:rFonts w:ascii="Times New Roman" w:hAnsi="Times New Roman" w:cs="Times New Roman" w:eastAsia="Times New Roman"/>
          <w:spacing w:val="-5"/>
        </w:rPr>
        <w:t>7.</w:t>
      </w:r>
      <w:r>
        <w:rPr>
          <w:spacing w:val="-5"/>
        </w:rPr>
        <w:t>货币供求与均衡；</w:t>
      </w:r>
      <w:r>
        <w:rPr>
          <w:rFonts w:ascii="Times New Roman" w:hAnsi="Times New Roman" w:cs="Times New Roman" w:eastAsia="Times New Roman"/>
          <w:spacing w:val="-5"/>
        </w:rPr>
        <w:t>8.</w:t>
      </w:r>
      <w:r>
        <w:rPr>
          <w:spacing w:val="-5"/>
        </w:rPr>
        <w:t>货币政策；</w:t>
      </w:r>
      <w:r>
        <w:rPr>
          <w:rFonts w:ascii="Times New Roman" w:hAnsi="Times New Roman" w:cs="Times New Roman" w:eastAsia="Times New Roman"/>
          <w:spacing w:val="-5"/>
        </w:rPr>
        <w:t>9.</w:t>
      </w:r>
      <w:r>
        <w:rPr>
          <w:spacing w:val="-5"/>
        </w:rPr>
        <w:t>国际收支与国际资本流动；</w:t>
      </w:r>
      <w:r>
        <w:rPr>
          <w:rFonts w:ascii="Times New Roman" w:hAnsi="Times New Roman" w:cs="Times New Roman" w:eastAsia="Times New Roman"/>
          <w:spacing w:val="-5"/>
        </w:rPr>
        <w:t>10.</w:t>
      </w:r>
      <w:r>
        <w:rPr>
          <w:spacing w:val="-5"/>
        </w:rPr>
        <w:t>金</w:t>
      </w:r>
      <w:r>
        <w:rPr>
          <w:spacing w:val="-7"/>
        </w:rPr>
        <w:t> </w:t>
      </w:r>
      <w:r>
        <w:rPr/>
        <w:t>融监管。</w:t>
      </w:r>
    </w:p>
    <w:p>
      <w:pPr>
        <w:pStyle w:val="BodyText"/>
        <w:spacing w:line="256" w:lineRule="auto" w:before="22"/>
        <w:ind w:left="226" w:right="217" w:firstLine="419"/>
        <w:jc w:val="both"/>
      </w:pPr>
      <w:r>
        <w:rPr>
          <w:spacing w:val="-3"/>
        </w:rPr>
        <w:t>公司财务部分：</w:t>
      </w:r>
      <w:r>
        <w:rPr>
          <w:rFonts w:ascii="Times New Roman" w:hAnsi="Times New Roman" w:cs="Times New Roman" w:eastAsia="Times New Roman"/>
          <w:spacing w:val="-3"/>
        </w:rPr>
        <w:t>1.</w:t>
      </w:r>
      <w:r>
        <w:rPr>
          <w:spacing w:val="-3"/>
        </w:rPr>
        <w:t>公司财务概述；</w:t>
      </w:r>
      <w:r>
        <w:rPr>
          <w:rFonts w:ascii="Times New Roman" w:hAnsi="Times New Roman" w:cs="Times New Roman" w:eastAsia="Times New Roman"/>
          <w:spacing w:val="-3"/>
        </w:rPr>
        <w:t>2.</w:t>
      </w:r>
      <w:r>
        <w:rPr>
          <w:spacing w:val="-3"/>
        </w:rPr>
        <w:t>财务报表分析；</w:t>
      </w:r>
      <w:r>
        <w:rPr>
          <w:rFonts w:ascii="Times New Roman" w:hAnsi="Times New Roman" w:cs="Times New Roman" w:eastAsia="Times New Roman"/>
          <w:spacing w:val="-3"/>
        </w:rPr>
        <w:t>3.</w:t>
      </w:r>
      <w:r>
        <w:rPr>
          <w:spacing w:val="-3"/>
        </w:rPr>
        <w:t>长期财务规划；</w:t>
      </w:r>
      <w:r>
        <w:rPr>
          <w:rFonts w:ascii="Times New Roman" w:hAnsi="Times New Roman" w:cs="Times New Roman" w:eastAsia="Times New Roman"/>
          <w:spacing w:val="-3"/>
        </w:rPr>
        <w:t>4.</w:t>
      </w:r>
      <w:r>
        <w:rPr>
          <w:spacing w:val="-3"/>
        </w:rPr>
        <w:t>折现与价值；</w:t>
      </w:r>
      <w:r>
        <w:rPr>
          <w:rFonts w:ascii="Times New Roman" w:hAnsi="Times New Roman" w:cs="Times New Roman" w:eastAsia="Times New Roman"/>
          <w:spacing w:val="-3"/>
        </w:rPr>
        <w:t>5.</w:t>
      </w:r>
      <w:r>
        <w:rPr>
          <w:spacing w:val="-3"/>
        </w:rPr>
        <w:t>资本</w:t>
      </w:r>
      <w:r>
        <w:rPr>
          <w:spacing w:val="-3"/>
          <w:w w:val="100"/>
        </w:rPr>
        <w:t> </w:t>
      </w:r>
      <w:r>
        <w:rPr>
          <w:spacing w:val="-4"/>
        </w:rPr>
        <w:t>预算；</w:t>
      </w:r>
      <w:r>
        <w:rPr>
          <w:rFonts w:ascii="Times New Roman" w:hAnsi="Times New Roman" w:cs="Times New Roman" w:eastAsia="Times New Roman"/>
          <w:spacing w:val="-4"/>
        </w:rPr>
        <w:t>6.</w:t>
      </w:r>
      <w:r>
        <w:rPr>
          <w:spacing w:val="-4"/>
        </w:rPr>
        <w:t>风险与收益；</w:t>
      </w:r>
      <w:r>
        <w:rPr>
          <w:rFonts w:ascii="Times New Roman" w:hAnsi="Times New Roman" w:cs="Times New Roman" w:eastAsia="Times New Roman"/>
          <w:spacing w:val="-4"/>
        </w:rPr>
        <w:t>7.</w:t>
      </w:r>
      <w:r>
        <w:rPr>
          <w:spacing w:val="-4"/>
        </w:rPr>
        <w:t>加权平均资本成本；</w:t>
      </w:r>
      <w:r>
        <w:rPr>
          <w:rFonts w:ascii="Times New Roman" w:hAnsi="Times New Roman" w:cs="Times New Roman" w:eastAsia="Times New Roman"/>
          <w:spacing w:val="-4"/>
        </w:rPr>
        <w:t>8.</w:t>
      </w:r>
      <w:r>
        <w:rPr>
          <w:spacing w:val="-4"/>
        </w:rPr>
        <w:t>有效市场假说；</w:t>
      </w:r>
      <w:r>
        <w:rPr>
          <w:rFonts w:ascii="Times New Roman" w:hAnsi="Times New Roman" w:cs="Times New Roman" w:eastAsia="Times New Roman"/>
          <w:spacing w:val="-4"/>
        </w:rPr>
        <w:t>9.</w:t>
      </w:r>
      <w:r>
        <w:rPr>
          <w:spacing w:val="-4"/>
        </w:rPr>
        <w:t>资本结构与公司价值；</w:t>
      </w:r>
      <w:r>
        <w:rPr>
          <w:rFonts w:ascii="Times New Roman" w:hAnsi="Times New Roman" w:cs="Times New Roman" w:eastAsia="Times New Roman"/>
          <w:spacing w:val="-4"/>
        </w:rPr>
        <w:t>10.</w:t>
      </w:r>
      <w:r>
        <w:rPr>
          <w:spacing w:val="-4"/>
        </w:rPr>
        <w:t>公司价</w:t>
      </w:r>
      <w:r>
        <w:rPr>
          <w:spacing w:val="-55"/>
        </w:rPr>
        <w:t> </w:t>
      </w:r>
      <w:r>
        <w:rPr>
          <w:spacing w:val="-55"/>
        </w:rPr>
      </w:r>
      <w:r>
        <w:rPr/>
        <w:t>值评估。</w:t>
      </w:r>
    </w:p>
    <w:p>
      <w:pPr>
        <w:spacing w:line="240" w:lineRule="auto" w:before="7"/>
        <w:rPr>
          <w:rFonts w:ascii="宋体" w:hAnsi="宋体" w:cs="宋体" w:eastAsia="宋体"/>
          <w:sz w:val="25"/>
          <w:szCs w:val="25"/>
        </w:rPr>
      </w:pPr>
    </w:p>
    <w:p>
      <w:pPr>
        <w:pStyle w:val="Heading3"/>
        <w:spacing w:line="240" w:lineRule="auto"/>
        <w:ind w:left="226" w:right="3618"/>
        <w:jc w:val="left"/>
        <w:rPr>
          <w:b w:val="0"/>
          <w:bCs w:val="0"/>
        </w:rPr>
      </w:pPr>
      <w:r>
        <w:rPr/>
        <w:t>复试笔试：</w:t>
      </w:r>
      <w:r>
        <w:rPr>
          <w:b w:val="0"/>
          <w:bCs w:val="0"/>
        </w:rPr>
      </w:r>
    </w:p>
    <w:p>
      <w:pPr>
        <w:pStyle w:val="BodyText"/>
        <w:spacing w:line="273" w:lineRule="auto" w:before="37"/>
        <w:ind w:right="0"/>
        <w:jc w:val="left"/>
      </w:pPr>
      <w:r>
        <w:rPr/>
        <w:t>考试科目名称：公司理财</w:t>
      </w:r>
      <w:r>
        <w:rPr>
          <w:w w:val="100"/>
        </w:rPr>
        <w:t> </w:t>
      </w:r>
      <w:r>
        <w:rPr>
          <w:spacing w:val="-12"/>
        </w:rPr>
        <w:t>参考书目：《货币金融学》（第九版，英文影印版），（美）弗雷德里克•</w:t>
      </w:r>
      <w:r>
        <w:rPr>
          <w:rFonts w:ascii="Times New Roman" w:hAnsi="Times New Roman" w:cs="Times New Roman" w:eastAsia="Times New Roman"/>
          <w:spacing w:val="-12"/>
        </w:rPr>
        <w:t>S</w:t>
      </w:r>
      <w:r>
        <w:rPr>
          <w:spacing w:val="-12"/>
        </w:rPr>
        <w:t>•米什金，中国人民</w:t>
      </w:r>
    </w:p>
    <w:p>
      <w:pPr>
        <w:pStyle w:val="BodyText"/>
        <w:spacing w:line="279" w:lineRule="exact" w:before="0"/>
        <w:ind w:left="226" w:right="3618"/>
        <w:jc w:val="left"/>
      </w:pPr>
      <w:r>
        <w:rPr/>
        <w:t>大学出版社，</w:t>
      </w:r>
      <w:r>
        <w:rPr>
          <w:rFonts w:ascii="Times New Roman" w:hAnsi="Times New Roman" w:cs="Times New Roman" w:eastAsia="Times New Roman"/>
        </w:rPr>
        <w:t>2013</w:t>
      </w:r>
      <w:r>
        <w:rPr>
          <w:rFonts w:ascii="Times New Roman" w:hAnsi="Times New Roman" w:cs="Times New Roman" w:eastAsia="Times New Roman"/>
          <w:spacing w:val="-2"/>
        </w:rPr>
        <w:t> </w:t>
      </w:r>
      <w:r>
        <w:rPr/>
        <w:t>年版；</w:t>
      </w:r>
    </w:p>
    <w:p>
      <w:pPr>
        <w:pStyle w:val="BodyText"/>
        <w:spacing w:line="240" w:lineRule="auto"/>
        <w:ind w:right="0"/>
        <w:jc w:val="left"/>
      </w:pPr>
      <w:r>
        <w:rPr>
          <w:spacing w:val="-11"/>
        </w:rPr>
        <w:t>《公司理财》（第九版），（美）斯蒂芬•</w:t>
      </w:r>
      <w:r>
        <w:rPr>
          <w:rFonts w:ascii="Times New Roman" w:hAnsi="Times New Roman" w:cs="Times New Roman" w:eastAsia="Times New Roman"/>
          <w:spacing w:val="-11"/>
        </w:rPr>
        <w:t>A</w:t>
      </w:r>
      <w:r>
        <w:rPr>
          <w:spacing w:val="-11"/>
        </w:rPr>
        <w:t>•罗斯，机械工业出版社，</w:t>
      </w:r>
      <w:r>
        <w:rPr>
          <w:rFonts w:ascii="Times New Roman" w:hAnsi="Times New Roman" w:cs="Times New Roman" w:eastAsia="Times New Roman"/>
          <w:spacing w:val="-11"/>
        </w:rPr>
        <w:t>2012 </w:t>
      </w:r>
      <w:r>
        <w:rPr>
          <w:rFonts w:ascii="Times New Roman" w:hAnsi="Times New Roman" w:cs="Times New Roman" w:eastAsia="Times New Roman"/>
          <w:spacing w:val="28"/>
        </w:rPr>
        <w:t> </w:t>
      </w:r>
      <w:r>
        <w:rPr/>
        <w:t>年版；</w:t>
      </w:r>
    </w:p>
    <w:p>
      <w:pPr>
        <w:pStyle w:val="BodyText"/>
        <w:spacing w:line="256" w:lineRule="auto"/>
        <w:ind w:left="226" w:right="1684" w:firstLine="419"/>
        <w:jc w:val="left"/>
        <w:rPr>
          <w:rFonts w:ascii="宋体" w:hAnsi="宋体" w:cs="宋体" w:eastAsia="宋体"/>
        </w:rPr>
      </w:pPr>
      <w:r>
        <w:rPr>
          <w:spacing w:val="-9"/>
        </w:rPr>
        <w:t>《金融学》（第三版），黄达，中国人民大学出版社，</w:t>
      </w:r>
      <w:r>
        <w:rPr>
          <w:rFonts w:ascii="Times New Roman" w:hAnsi="Times New Roman" w:cs="Times New Roman" w:eastAsia="Times New Roman"/>
          <w:spacing w:val="-9"/>
        </w:rPr>
        <w:t>2012</w:t>
      </w:r>
      <w:r>
        <w:rPr>
          <w:rFonts w:ascii="Times New Roman" w:hAnsi="Times New Roman" w:cs="Times New Roman" w:eastAsia="Times New Roman"/>
          <w:spacing w:val="32"/>
        </w:rPr>
        <w:t> </w:t>
      </w:r>
      <w:r>
        <w:rPr/>
        <w:t>年版。</w:t>
      </w:r>
      <w:r>
        <w:rPr>
          <w:w w:val="100"/>
        </w:rPr>
        <w:t> </w:t>
      </w:r>
      <w:r>
        <w:rPr>
          <w:rFonts w:ascii="宋体" w:hAnsi="宋体" w:cs="宋体" w:eastAsia="宋体"/>
          <w:b/>
          <w:bCs/>
        </w:rPr>
        <w:t>复试口试：</w:t>
      </w:r>
      <w:r>
        <w:rPr>
          <w:rFonts w:ascii="宋体" w:hAnsi="宋体" w:cs="宋体" w:eastAsia="宋体"/>
        </w:rPr>
      </w:r>
    </w:p>
    <w:p>
      <w:pPr>
        <w:pStyle w:val="BodyText"/>
        <w:spacing w:line="273" w:lineRule="auto" w:before="22"/>
        <w:ind w:left="541" w:right="0" w:firstLine="105"/>
        <w:jc w:val="left"/>
      </w:pPr>
      <w:r>
        <w:rPr/>
        <w:t>金融学、英语综合口试</w:t>
      </w:r>
      <w:r>
        <w:rPr>
          <w:w w:val="100"/>
        </w:rPr>
        <w:t> </w:t>
      </w:r>
      <w:r>
        <w:rPr>
          <w:spacing w:val="-14"/>
        </w:rPr>
        <w:t>参考书目：《货币金融学》（第九版，英文影印版），（美）弗雷德里克•</w:t>
      </w:r>
      <w:r>
        <w:rPr>
          <w:rFonts w:ascii="Times New Roman" w:hAnsi="Times New Roman" w:cs="Times New Roman" w:eastAsia="Times New Roman"/>
          <w:spacing w:val="-14"/>
        </w:rPr>
        <w:t>S</w:t>
      </w:r>
      <w:r>
        <w:rPr>
          <w:spacing w:val="-14"/>
        </w:rPr>
        <w:t>•米什金，中国人民大</w:t>
      </w:r>
    </w:p>
    <w:p>
      <w:pPr>
        <w:spacing w:after="0" w:line="273" w:lineRule="auto"/>
        <w:jc w:val="left"/>
        <w:sectPr>
          <w:pgSz w:w="11910" w:h="16840"/>
          <w:pgMar w:header="0" w:footer="1015" w:top="1320" w:bottom="1200" w:left="1360" w:right="1360"/>
        </w:sectPr>
      </w:pPr>
    </w:p>
    <w:p>
      <w:pPr>
        <w:spacing w:line="240" w:lineRule="auto" w:before="1"/>
        <w:rPr>
          <w:rFonts w:ascii="Times New Roman" w:hAnsi="Times New Roman" w:cs="Times New Roman" w:eastAsia="Times New Roman"/>
          <w:sz w:val="7"/>
          <w:szCs w:val="7"/>
        </w:rPr>
      </w:pPr>
    </w:p>
    <w:tbl>
      <w:tblPr>
        <w:tblW w:w="0" w:type="auto"/>
        <w:jc w:val="left"/>
        <w:tblInd w:w="104" w:type="dxa"/>
        <w:tblLayout w:type="fixed"/>
        <w:tblCellMar>
          <w:top w:w="0" w:type="dxa"/>
          <w:left w:w="0" w:type="dxa"/>
          <w:bottom w:w="0" w:type="dxa"/>
          <w:right w:w="0" w:type="dxa"/>
        </w:tblCellMar>
        <w:tblLook w:val="01E0"/>
      </w:tblPr>
      <w:tblGrid>
        <w:gridCol w:w="8951"/>
      </w:tblGrid>
      <w:tr>
        <w:trPr>
          <w:trHeight w:val="670" w:hRule="exact"/>
        </w:trPr>
        <w:tc>
          <w:tcPr>
            <w:tcW w:w="8951" w:type="dxa"/>
            <w:tcBorders>
              <w:top w:val="single" w:sz="12" w:space="0" w:color="000000"/>
              <w:left w:val="single" w:sz="12" w:space="0" w:color="000000"/>
              <w:bottom w:val="single" w:sz="6" w:space="0" w:color="000000"/>
              <w:right w:val="single" w:sz="12" w:space="0" w:color="000000"/>
            </w:tcBorders>
          </w:tcPr>
          <w:p>
            <w:pPr>
              <w:pStyle w:val="TableParagraph"/>
              <w:spacing w:line="283" w:lineRule="exact"/>
              <w:ind w:left="93" w:right="0"/>
              <w:jc w:val="left"/>
              <w:rPr>
                <w:rFonts w:ascii="宋体" w:hAnsi="宋体" w:cs="宋体" w:eastAsia="宋体"/>
                <w:sz w:val="21"/>
                <w:szCs w:val="21"/>
              </w:rPr>
            </w:pPr>
            <w:r>
              <w:rPr>
                <w:rFonts w:ascii="宋体" w:hAnsi="宋体" w:cs="宋体" w:eastAsia="宋体"/>
                <w:sz w:val="21"/>
                <w:szCs w:val="21"/>
              </w:rPr>
              <w:t>学出版社，</w:t>
            </w:r>
            <w:r>
              <w:rPr>
                <w:rFonts w:ascii="Times New Roman" w:hAnsi="Times New Roman" w:cs="Times New Roman" w:eastAsia="Times New Roman"/>
                <w:sz w:val="21"/>
                <w:szCs w:val="21"/>
              </w:rPr>
              <w:t>2013 </w:t>
            </w:r>
            <w:r>
              <w:rPr>
                <w:rFonts w:ascii="宋体" w:hAnsi="宋体" w:cs="宋体" w:eastAsia="宋体"/>
                <w:sz w:val="21"/>
                <w:szCs w:val="21"/>
              </w:rPr>
              <w:t>年版；</w:t>
            </w:r>
          </w:p>
          <w:p>
            <w:pPr>
              <w:pStyle w:val="TableParagraph"/>
              <w:spacing w:line="240" w:lineRule="auto" w:before="57"/>
              <w:ind w:left="407" w:right="0"/>
              <w:jc w:val="left"/>
              <w:rPr>
                <w:rFonts w:ascii="宋体" w:hAnsi="宋体" w:cs="宋体" w:eastAsia="宋体"/>
                <w:sz w:val="21"/>
                <w:szCs w:val="21"/>
              </w:rPr>
            </w:pPr>
            <w:r>
              <w:rPr>
                <w:rFonts w:ascii="宋体" w:hAnsi="宋体" w:cs="宋体" w:eastAsia="宋体"/>
                <w:spacing w:val="-9"/>
                <w:sz w:val="21"/>
                <w:szCs w:val="21"/>
              </w:rPr>
              <w:t>《金融学》（第三版），黄达，中国人民大学出版社，</w:t>
            </w:r>
            <w:r>
              <w:rPr>
                <w:rFonts w:ascii="Times New Roman" w:hAnsi="Times New Roman" w:cs="Times New Roman" w:eastAsia="Times New Roman"/>
                <w:spacing w:val="-9"/>
                <w:sz w:val="21"/>
                <w:szCs w:val="21"/>
              </w:rPr>
              <w:t>2012 </w:t>
            </w:r>
            <w:r>
              <w:rPr>
                <w:rFonts w:ascii="Times New Roman" w:hAnsi="Times New Roman" w:cs="Times New Roman" w:eastAsia="Times New Roman"/>
                <w:spacing w:val="-3"/>
                <w:sz w:val="21"/>
                <w:szCs w:val="21"/>
              </w:rPr>
              <w:t> </w:t>
            </w:r>
            <w:r>
              <w:rPr>
                <w:rFonts w:ascii="宋体" w:hAnsi="宋体" w:cs="宋体" w:eastAsia="宋体"/>
                <w:sz w:val="21"/>
                <w:szCs w:val="21"/>
              </w:rPr>
              <w:t>年版。</w:t>
            </w:r>
          </w:p>
        </w:tc>
      </w:tr>
      <w:tr>
        <w:trPr>
          <w:trHeight w:val="1894" w:hRule="exact"/>
        </w:trPr>
        <w:tc>
          <w:tcPr>
            <w:tcW w:w="8951" w:type="dxa"/>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3" w:right="-22"/>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同等学力考生须通过证券业从业人员资格考试或银行业从业人员资格考试，</w:t>
            </w:r>
            <w:r>
              <w:rPr>
                <w:rFonts w:ascii="宋体" w:hAnsi="宋体" w:cs="宋体" w:eastAsia="宋体"/>
                <w:sz w:val="24"/>
                <w:szCs w:val="24"/>
              </w:rPr>
            </w:r>
          </w:p>
          <w:p>
            <w:pPr>
              <w:pStyle w:val="TableParagraph"/>
              <w:spacing w:line="312" w:lineRule="exact" w:before="20"/>
              <w:ind w:left="93" w:right="91"/>
              <w:jc w:val="left"/>
              <w:rPr>
                <w:rFonts w:ascii="宋体" w:hAnsi="宋体" w:cs="宋体" w:eastAsia="宋体"/>
                <w:sz w:val="24"/>
                <w:szCs w:val="24"/>
              </w:rPr>
            </w:pPr>
            <w:r>
              <w:rPr>
                <w:rFonts w:ascii="宋体" w:hAnsi="宋体" w:cs="宋体" w:eastAsia="宋体"/>
                <w:b/>
                <w:bCs/>
                <w:color w:val="FF0000"/>
                <w:spacing w:val="-5"/>
                <w:sz w:val="24"/>
                <w:szCs w:val="24"/>
              </w:rPr>
              <w:t>并获得相关资格证明。（同等学力考生指高职高专毕业生或本科结业生，本科毕业生</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202-204</w:t>
            </w:r>
            <w:r>
              <w:rPr>
                <w:rFonts w:ascii="Times New Roman" w:hAnsi="Times New Roman" w:cs="Times New Roman" w:eastAsia="Times New Roman"/>
                <w:b/>
                <w:bCs/>
                <w:color w:val="FF0000"/>
                <w:spacing w:val="-30"/>
                <w:sz w:val="24"/>
                <w:szCs w:val="24"/>
              </w:rPr>
              <w:t>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0"/>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2"/>
                <w:sz w:val="24"/>
                <w:szCs w:val="24"/>
              </w:rPr>
              <w:t>该专业考生如选择我校自命题外语，若未上我校复试线，有可能无法参加调剂（外</w:t>
            </w:r>
            <w:r>
              <w:rPr>
                <w:rFonts w:ascii="宋体" w:hAnsi="宋体" w:cs="宋体" w:eastAsia="宋体"/>
                <w:b/>
                <w:bCs/>
                <w:color w:val="FF0000"/>
                <w:w w:val="99"/>
                <w:sz w:val="24"/>
                <w:szCs w:val="24"/>
              </w:rPr>
              <w:t> </w:t>
            </w:r>
            <w:r>
              <w:rPr>
                <w:rFonts w:ascii="宋体" w:hAnsi="宋体" w:cs="宋体" w:eastAsia="宋体"/>
                <w:b/>
                <w:bCs/>
                <w:color w:val="FF0000"/>
                <w:sz w:val="24"/>
                <w:szCs w:val="24"/>
              </w:rPr>
              <w:t>校可能不接受</w:t>
            </w:r>
            <w:r>
              <w:rPr>
                <w:rFonts w:ascii="宋体" w:hAnsi="宋体" w:cs="宋体" w:eastAsia="宋体"/>
                <w:b/>
                <w:bCs/>
                <w:color w:val="FF0000"/>
                <w:spacing w:val="-67"/>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360" w:right="1340"/>
        </w:sectPr>
      </w:pPr>
    </w:p>
    <w:p>
      <w:pPr>
        <w:pStyle w:val="Heading1"/>
        <w:spacing w:line="384" w:lineRule="auto"/>
        <w:ind w:left="440" w:right="385"/>
        <w:jc w:val="left"/>
        <w:rPr>
          <w:b w:val="0"/>
          <w:bCs w:val="0"/>
        </w:rPr>
      </w:pPr>
      <w:r>
        <w:rPr>
          <w:spacing w:val="-6"/>
        </w:rPr>
        <w:t>国际商务（</w:t>
      </w:r>
      <w:r>
        <w:rPr>
          <w:rFonts w:ascii="Cambria" w:hAnsi="Cambria" w:cs="Cambria" w:eastAsia="Cambria"/>
          <w:spacing w:val="-6"/>
        </w:rPr>
        <w:t>MIB</w:t>
      </w:r>
      <w:r>
        <w:rPr>
          <w:spacing w:val="-6"/>
        </w:rPr>
        <w:t>）（全日制专业学位，所属院系：</w:t>
      </w:r>
      <w:r>
        <w:rPr>
          <w:rFonts w:ascii="Cambria" w:hAnsi="Cambria" w:cs="Cambria" w:eastAsia="Cambria"/>
          <w:spacing w:val="-6"/>
        </w:rPr>
        <w:t>001</w:t>
      </w:r>
      <w:r>
        <w:rPr>
          <w:rFonts w:ascii="Cambria" w:hAnsi="Cambria" w:cs="Cambria" w:eastAsia="Cambria"/>
          <w:spacing w:val="18"/>
        </w:rPr>
        <w:t> </w:t>
      </w:r>
      <w:r>
        <w:rPr/>
        <w:t>国际金融贸易</w:t>
      </w:r>
      <w:r>
        <w:rPr>
          <w:spacing w:val="-139"/>
        </w:rPr>
        <w:t> </w:t>
      </w:r>
      <w:r>
        <w:rPr>
          <w:spacing w:val="-139"/>
        </w:rPr>
      </w:r>
      <w:r>
        <w:rPr/>
        <w:t>学院）</w:t>
      </w:r>
      <w:r>
        <w:rPr>
          <w:b w:val="0"/>
          <w:bCs w:val="0"/>
        </w:rPr>
      </w:r>
    </w:p>
    <w:p>
      <w:pPr>
        <w:spacing w:line="240" w:lineRule="auto" w:before="9"/>
        <w:rPr>
          <w:rFonts w:ascii="宋体" w:hAnsi="宋体" w:cs="宋体" w:eastAsia="宋体"/>
          <w:b/>
          <w:bCs/>
          <w:sz w:val="4"/>
          <w:szCs w:val="4"/>
        </w:rPr>
      </w:pPr>
    </w:p>
    <w:tbl>
      <w:tblPr>
        <w:tblW w:w="0" w:type="auto"/>
        <w:jc w:val="left"/>
        <w:tblInd w:w="104" w:type="dxa"/>
        <w:tblLayout w:type="fixed"/>
        <w:tblCellMar>
          <w:top w:w="0" w:type="dxa"/>
          <w:left w:w="0" w:type="dxa"/>
          <w:bottom w:w="0" w:type="dxa"/>
          <w:right w:w="0" w:type="dxa"/>
        </w:tblCellMar>
        <w:tblLook w:val="01E0"/>
      </w:tblPr>
      <w:tblGrid>
        <w:gridCol w:w="2746"/>
        <w:gridCol w:w="3120"/>
        <w:gridCol w:w="3085"/>
      </w:tblGrid>
      <w:tr>
        <w:trPr>
          <w:trHeight w:val="1164" w:hRule="exact"/>
        </w:trPr>
        <w:tc>
          <w:tcPr>
            <w:tcW w:w="2746"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
              <w:ind w:right="0"/>
              <w:jc w:val="left"/>
              <w:rPr>
                <w:rFonts w:ascii="宋体" w:hAnsi="宋体" w:cs="宋体" w:eastAsia="宋体"/>
                <w:b/>
                <w:bCs/>
                <w:sz w:val="30"/>
                <w:szCs w:val="30"/>
              </w:rPr>
            </w:pPr>
          </w:p>
          <w:p>
            <w:pPr>
              <w:pStyle w:val="TableParagraph"/>
              <w:spacing w:line="240" w:lineRule="auto"/>
              <w:ind w:left="655" w:right="0"/>
              <w:jc w:val="left"/>
              <w:rPr>
                <w:rFonts w:ascii="黑体" w:hAnsi="黑体" w:cs="黑体" w:eastAsia="黑体"/>
                <w:sz w:val="22"/>
                <w:szCs w:val="22"/>
              </w:rPr>
            </w:pPr>
            <w:r>
              <w:rPr>
                <w:rFonts w:ascii="黑体" w:hAnsi="黑体" w:cs="黑体" w:eastAsia="黑体"/>
                <w:b/>
                <w:bCs/>
                <w:spacing w:val="-18"/>
                <w:sz w:val="22"/>
                <w:szCs w:val="22"/>
              </w:rPr>
              <w:t>专业代码及名称</w:t>
            </w:r>
            <w:r>
              <w:rPr>
                <w:rFonts w:ascii="黑体" w:hAnsi="黑体" w:cs="黑体" w:eastAsia="黑体"/>
                <w:spacing w:val="-18"/>
                <w:sz w:val="22"/>
                <w:szCs w:val="22"/>
              </w:rPr>
            </w:r>
          </w:p>
        </w:tc>
        <w:tc>
          <w:tcPr>
            <w:tcW w:w="3120"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3"/>
              <w:ind w:right="0"/>
              <w:jc w:val="left"/>
              <w:rPr>
                <w:rFonts w:ascii="宋体" w:hAnsi="宋体" w:cs="宋体" w:eastAsia="宋体"/>
                <w:b/>
                <w:bCs/>
                <w:sz w:val="30"/>
                <w:szCs w:val="30"/>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pacing w:val="-20"/>
                <w:sz w:val="22"/>
                <w:szCs w:val="22"/>
              </w:rPr>
              <w:t>研究方向</w:t>
            </w:r>
            <w:r>
              <w:rPr>
                <w:rFonts w:ascii="黑体" w:hAnsi="黑体" w:cs="黑体" w:eastAsia="黑体"/>
                <w:sz w:val="22"/>
                <w:szCs w:val="22"/>
              </w:rPr>
            </w:r>
          </w:p>
        </w:tc>
        <w:tc>
          <w:tcPr>
            <w:tcW w:w="3085" w:type="dxa"/>
            <w:tcBorders>
              <w:top w:val="single" w:sz="12" w:space="0" w:color="000000"/>
              <w:left w:val="single" w:sz="6" w:space="0" w:color="000000"/>
              <w:bottom w:val="single" w:sz="6" w:space="0" w:color="000000"/>
              <w:right w:val="single" w:sz="12" w:space="0" w:color="000000"/>
            </w:tcBorders>
          </w:tcPr>
          <w:p>
            <w:pPr>
              <w:pStyle w:val="TableParagraph"/>
              <w:spacing w:line="251" w:lineRule="exact"/>
              <w:ind w:left="27" w:right="0"/>
              <w:jc w:val="center"/>
              <w:rPr>
                <w:rFonts w:ascii="黑体" w:hAnsi="黑体" w:cs="黑体" w:eastAsia="黑体"/>
                <w:sz w:val="22"/>
                <w:szCs w:val="22"/>
              </w:rPr>
            </w:pPr>
            <w:r>
              <w:rPr>
                <w:rFonts w:ascii="黑体" w:hAnsi="黑体" w:cs="黑体" w:eastAsia="黑体"/>
                <w:b/>
                <w:bCs/>
                <w:spacing w:val="-20"/>
                <w:sz w:val="22"/>
                <w:szCs w:val="22"/>
              </w:rPr>
              <w:t>拟招生人数（具体招生名额将在</w:t>
            </w:r>
            <w:r>
              <w:rPr>
                <w:rFonts w:ascii="黑体" w:hAnsi="黑体" w:cs="黑体" w:eastAsia="黑体"/>
                <w:spacing w:val="-20"/>
                <w:sz w:val="22"/>
                <w:szCs w:val="22"/>
              </w:rPr>
            </w:r>
          </w:p>
          <w:p>
            <w:pPr>
              <w:pStyle w:val="TableParagraph"/>
              <w:spacing w:line="286" w:lineRule="exact" w:before="27"/>
              <w:ind w:left="129" w:right="99"/>
              <w:jc w:val="center"/>
              <w:rPr>
                <w:rFonts w:ascii="黑体" w:hAnsi="黑体" w:cs="黑体" w:eastAsia="黑体"/>
                <w:sz w:val="22"/>
                <w:szCs w:val="22"/>
              </w:rPr>
            </w:pPr>
            <w:r>
              <w:rPr>
                <w:rFonts w:ascii="黑体" w:hAnsi="黑体" w:cs="黑体" w:eastAsia="黑体"/>
                <w:b/>
                <w:bCs/>
                <w:spacing w:val="-20"/>
                <w:sz w:val="22"/>
                <w:szCs w:val="22"/>
              </w:rPr>
              <w:t>录取时视教育部下达计划数、生</w:t>
            </w:r>
            <w:r>
              <w:rPr>
                <w:rFonts w:ascii="黑体" w:hAnsi="黑体" w:cs="黑体" w:eastAsia="黑体"/>
                <w:b/>
                <w:bCs/>
                <w:w w:val="99"/>
                <w:sz w:val="22"/>
                <w:szCs w:val="22"/>
              </w:rPr>
              <w:t> </w:t>
            </w:r>
            <w:r>
              <w:rPr>
                <w:rFonts w:ascii="黑体" w:hAnsi="黑体" w:cs="黑体" w:eastAsia="黑体"/>
                <w:b/>
                <w:bCs/>
                <w:spacing w:val="-20"/>
                <w:sz w:val="22"/>
                <w:szCs w:val="22"/>
              </w:rPr>
              <w:t>源状况和学校发展需要确定，会</w:t>
            </w:r>
            <w:r>
              <w:rPr>
                <w:rFonts w:ascii="黑体" w:hAnsi="黑体" w:cs="黑体" w:eastAsia="黑体"/>
                <w:b/>
                <w:bCs/>
                <w:w w:val="99"/>
                <w:sz w:val="22"/>
                <w:szCs w:val="22"/>
              </w:rPr>
              <w:t> </w:t>
            </w:r>
            <w:r>
              <w:rPr>
                <w:rFonts w:ascii="黑体" w:hAnsi="黑体" w:cs="黑体" w:eastAsia="黑体"/>
                <w:b/>
                <w:bCs/>
                <w:spacing w:val="-17"/>
                <w:sz w:val="22"/>
                <w:szCs w:val="22"/>
              </w:rPr>
              <w:t>有适量增减）</w:t>
            </w:r>
            <w:r>
              <w:rPr>
                <w:rFonts w:ascii="黑体" w:hAnsi="黑体" w:cs="黑体" w:eastAsia="黑体"/>
                <w:spacing w:val="-17"/>
                <w:sz w:val="22"/>
                <w:szCs w:val="22"/>
              </w:rPr>
            </w:r>
          </w:p>
        </w:tc>
      </w:tr>
      <w:tr>
        <w:trPr>
          <w:trHeight w:val="326" w:hRule="exact"/>
        </w:trPr>
        <w:tc>
          <w:tcPr>
            <w:tcW w:w="2746" w:type="dxa"/>
            <w:vMerge w:val="restart"/>
            <w:tcBorders>
              <w:top w:val="single" w:sz="6" w:space="0" w:color="000000"/>
              <w:left w:val="single" w:sz="12" w:space="0" w:color="000000"/>
              <w:right w:val="single" w:sz="6" w:space="0" w:color="000000"/>
            </w:tcBorders>
          </w:tcPr>
          <w:p>
            <w:pPr>
              <w:pStyle w:val="TableParagraph"/>
              <w:spacing w:line="223" w:lineRule="exact" w:before="108"/>
              <w:ind w:right="10"/>
              <w:jc w:val="center"/>
              <w:rPr>
                <w:rFonts w:ascii="Times New Roman" w:hAnsi="Times New Roman" w:cs="Times New Roman" w:eastAsia="Times New Roman"/>
                <w:sz w:val="21"/>
                <w:szCs w:val="21"/>
              </w:rPr>
            </w:pPr>
            <w:r>
              <w:rPr>
                <w:rFonts w:ascii="Times New Roman"/>
                <w:sz w:val="21"/>
              </w:rPr>
              <w:t>025400</w:t>
            </w:r>
          </w:p>
          <w:p>
            <w:pPr>
              <w:pStyle w:val="TableParagraph"/>
              <w:spacing w:line="251" w:lineRule="exact"/>
              <w:ind w:left="92" w:right="0"/>
              <w:jc w:val="center"/>
              <w:rPr>
                <w:rFonts w:ascii="宋体" w:hAnsi="宋体" w:cs="宋体" w:eastAsia="宋体"/>
                <w:sz w:val="21"/>
                <w:szCs w:val="21"/>
              </w:rPr>
            </w:pPr>
            <w:r>
              <w:rPr>
                <w:rFonts w:ascii="宋体" w:hAnsi="宋体" w:cs="宋体" w:eastAsia="宋体"/>
                <w:sz w:val="21"/>
                <w:szCs w:val="21"/>
              </w:rPr>
              <w:t>国际商务</w:t>
            </w:r>
            <w:r>
              <w:rPr>
                <w:rFonts w:ascii="宋体" w:hAnsi="宋体" w:cs="宋体" w:eastAsia="宋体"/>
                <w:sz w:val="21"/>
                <w:szCs w:val="21"/>
              </w:rPr>
              <w:t> </w:t>
            </w:r>
          </w:p>
          <w:p>
            <w:pPr>
              <w:pStyle w:val="TableParagraph"/>
              <w:spacing w:line="285"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国际投资风险管理</w:t>
            </w:r>
          </w:p>
        </w:tc>
        <w:tc>
          <w:tcPr>
            <w:tcW w:w="3085"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39 </w:t>
            </w:r>
            <w:r>
              <w:rPr>
                <w:rFonts w:ascii="宋体" w:hAnsi="宋体" w:cs="宋体" w:eastAsia="宋体"/>
                <w:sz w:val="21"/>
                <w:szCs w:val="21"/>
              </w:rPr>
              <w:t>人</w:t>
            </w:r>
          </w:p>
          <w:p>
            <w:pPr>
              <w:pStyle w:val="TableParagraph"/>
              <w:spacing w:line="272" w:lineRule="exact" w:before="73"/>
              <w:ind w:left="168" w:right="159"/>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50%</w:t>
            </w:r>
            <w:r>
              <w:rPr>
                <w:rFonts w:ascii="宋体" w:hAnsi="宋体" w:cs="宋体" w:eastAsia="宋体"/>
                <w:sz w:val="21"/>
                <w:szCs w:val="21"/>
              </w:rPr>
              <w:t>）</w:t>
            </w:r>
          </w:p>
        </w:tc>
      </w:tr>
      <w:tr>
        <w:trPr>
          <w:trHeight w:val="274" w:hRule="exact"/>
        </w:trPr>
        <w:tc>
          <w:tcPr>
            <w:tcW w:w="2746" w:type="dxa"/>
            <w:vMerge/>
            <w:tcBorders>
              <w:left w:val="single" w:sz="12"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54"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国别区域商务环境分析</w:t>
            </w:r>
            <w:r>
              <w:rPr>
                <w:rFonts w:ascii="宋体" w:hAnsi="宋体" w:cs="宋体" w:eastAsia="宋体"/>
                <w:sz w:val="21"/>
                <w:szCs w:val="21"/>
              </w:rPr>
              <w:t> </w:t>
            </w:r>
          </w:p>
        </w:tc>
        <w:tc>
          <w:tcPr>
            <w:tcW w:w="3085" w:type="dxa"/>
            <w:vMerge/>
            <w:tcBorders>
              <w:left w:val="single" w:sz="6" w:space="0" w:color="000000"/>
              <w:right w:val="single" w:sz="12" w:space="0" w:color="000000"/>
            </w:tcBorders>
          </w:tcPr>
          <w:p>
            <w:pPr/>
          </w:p>
        </w:tc>
      </w:tr>
      <w:tr>
        <w:trPr>
          <w:trHeight w:val="355" w:hRule="exact"/>
        </w:trPr>
        <w:tc>
          <w:tcPr>
            <w:tcW w:w="2746" w:type="dxa"/>
            <w:vMerge/>
            <w:tcBorders>
              <w:left w:val="single" w:sz="12" w:space="0" w:color="000000"/>
              <w:bottom w:val="single" w:sz="6"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国际经济合作与发展</w:t>
            </w:r>
          </w:p>
        </w:tc>
        <w:tc>
          <w:tcPr>
            <w:tcW w:w="3085" w:type="dxa"/>
            <w:vMerge/>
            <w:tcBorders>
              <w:left w:val="single" w:sz="6" w:space="0" w:color="000000"/>
              <w:bottom w:val="single" w:sz="6" w:space="0" w:color="000000"/>
              <w:right w:val="single" w:sz="12" w:space="0" w:color="000000"/>
            </w:tcBorders>
          </w:tcPr>
          <w:p>
            <w:pP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1"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1923"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3"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w w:val="100"/>
                <w:sz w:val="21"/>
                <w:szCs w:val="21"/>
              </w:rPr>
              <w:t> </w:t>
            </w:r>
          </w:p>
          <w:p>
            <w:pPr>
              <w:pStyle w:val="TableParagraph"/>
              <w:spacing w:line="240" w:lineRule="auto" w:before="47"/>
              <w:ind w:left="187"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5"/>
                <w:sz w:val="21"/>
                <w:szCs w:val="21"/>
              </w:rPr>
              <w:t> </w:t>
            </w:r>
            <w:r>
              <w:rPr>
                <w:rFonts w:ascii="宋体" w:hAnsi="宋体" w:cs="宋体" w:eastAsia="宋体"/>
                <w:sz w:val="21"/>
                <w:szCs w:val="21"/>
              </w:rPr>
              <w:t>思想政治理论</w:t>
            </w:r>
            <w:r>
              <w:rPr>
                <w:rFonts w:ascii="宋体" w:hAnsi="宋体" w:cs="宋体" w:eastAsia="宋体"/>
                <w:sz w:val="21"/>
                <w:szCs w:val="21"/>
              </w:rPr>
              <w:t> </w:t>
            </w:r>
          </w:p>
          <w:p>
            <w:pPr>
              <w:pStyle w:val="TableParagraph"/>
              <w:spacing w:line="240" w:lineRule="auto" w:before="57"/>
              <w:ind w:left="187" w:right="0"/>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z w:val="21"/>
                <w:szCs w:val="21"/>
              </w:rPr>
            </w:r>
            <w:r>
              <w:rPr>
                <w:rFonts w:ascii="宋体" w:hAnsi="宋体" w:cs="宋体" w:eastAsia="宋体"/>
                <w:spacing w:val="-7"/>
                <w:sz w:val="21"/>
                <w:szCs w:val="21"/>
              </w:rPr>
              <w:t>外语（</w:t>
            </w:r>
            <w:r>
              <w:rPr>
                <w:rFonts w:ascii="Times New Roman" w:hAnsi="Times New Roman" w:cs="Times New Roman" w:eastAsia="Times New Roman"/>
                <w:spacing w:val="-7"/>
                <w:sz w:val="21"/>
                <w:szCs w:val="21"/>
              </w:rPr>
              <w:t>204  </w:t>
            </w:r>
            <w:r>
              <w:rPr>
                <w:rFonts w:ascii="宋体" w:hAnsi="宋体" w:cs="宋体" w:eastAsia="宋体"/>
                <w:spacing w:val="-7"/>
                <w:sz w:val="21"/>
                <w:szCs w:val="21"/>
              </w:rPr>
              <w:t>英语二、</w:t>
            </w:r>
            <w:r>
              <w:rPr>
                <w:rFonts w:ascii="Times New Roman" w:hAnsi="Times New Roman" w:cs="Times New Roman" w:eastAsia="Times New Roman"/>
                <w:spacing w:val="-7"/>
                <w:sz w:val="21"/>
                <w:szCs w:val="21"/>
              </w:rPr>
              <w:t>202  </w:t>
            </w:r>
            <w:r>
              <w:rPr>
                <w:rFonts w:ascii="宋体" w:hAnsi="宋体" w:cs="宋体" w:eastAsia="宋体"/>
                <w:spacing w:val="-6"/>
                <w:sz w:val="21"/>
                <w:szCs w:val="21"/>
              </w:rPr>
              <w:t>俄、</w:t>
            </w:r>
            <w:r>
              <w:rPr>
                <w:rFonts w:ascii="Times New Roman" w:hAnsi="Times New Roman" w:cs="Times New Roman" w:eastAsia="Times New Roman"/>
                <w:spacing w:val="-6"/>
                <w:sz w:val="21"/>
                <w:szCs w:val="21"/>
              </w:rPr>
              <w:t>203  </w:t>
            </w:r>
            <w:r>
              <w:rPr>
                <w:rFonts w:ascii="宋体" w:hAnsi="宋体" w:cs="宋体" w:eastAsia="宋体"/>
                <w:spacing w:val="-7"/>
                <w:sz w:val="21"/>
                <w:szCs w:val="21"/>
              </w:rPr>
              <w:t>日、</w:t>
            </w:r>
            <w:r>
              <w:rPr>
                <w:rFonts w:ascii="Times New Roman" w:hAnsi="Times New Roman" w:cs="Times New Roman" w:eastAsia="Times New Roman"/>
                <w:spacing w:val="-7"/>
                <w:sz w:val="21"/>
                <w:szCs w:val="21"/>
              </w:rPr>
              <w:t>240  </w:t>
            </w:r>
            <w:r>
              <w:rPr>
                <w:rFonts w:ascii="宋体" w:hAnsi="宋体" w:cs="宋体" w:eastAsia="宋体"/>
                <w:spacing w:val="-8"/>
                <w:sz w:val="21"/>
                <w:szCs w:val="21"/>
              </w:rPr>
              <w:t>法语、</w:t>
            </w:r>
            <w:r>
              <w:rPr>
                <w:rFonts w:ascii="Times New Roman" w:hAnsi="Times New Roman" w:cs="Times New Roman" w:eastAsia="Times New Roman"/>
                <w:spacing w:val="-8"/>
                <w:sz w:val="21"/>
                <w:szCs w:val="21"/>
              </w:rPr>
              <w:t>241  </w:t>
            </w:r>
            <w:r>
              <w:rPr>
                <w:rFonts w:ascii="宋体" w:hAnsi="宋体" w:cs="宋体" w:eastAsia="宋体"/>
                <w:spacing w:val="-7"/>
                <w:sz w:val="21"/>
                <w:szCs w:val="21"/>
              </w:rPr>
              <w:t>德语、</w:t>
            </w:r>
            <w:r>
              <w:rPr>
                <w:rFonts w:ascii="Times New Roman" w:hAnsi="Times New Roman" w:cs="Times New Roman" w:eastAsia="Times New Roman"/>
                <w:spacing w:val="-7"/>
                <w:sz w:val="21"/>
                <w:szCs w:val="21"/>
              </w:rPr>
              <w:t>242  </w:t>
            </w:r>
            <w:r>
              <w:rPr>
                <w:rFonts w:ascii="宋体" w:hAnsi="宋体" w:cs="宋体" w:eastAsia="宋体"/>
                <w:spacing w:val="-8"/>
                <w:sz w:val="21"/>
                <w:szCs w:val="21"/>
              </w:rPr>
              <w:t>西班牙语、</w:t>
            </w:r>
            <w:r>
              <w:rPr>
                <w:rFonts w:ascii="Times New Roman" w:hAnsi="Times New Roman" w:cs="Times New Roman" w:eastAsia="Times New Roman"/>
                <w:spacing w:val="-8"/>
                <w:sz w:val="21"/>
                <w:szCs w:val="21"/>
              </w:rPr>
              <w:t>243  </w:t>
            </w:r>
            <w:r>
              <w:rPr>
                <w:rFonts w:ascii="Times New Roman" w:hAnsi="Times New Roman" w:cs="Times New Roman" w:eastAsia="Times New Roman"/>
                <w:spacing w:val="15"/>
                <w:sz w:val="21"/>
                <w:szCs w:val="21"/>
              </w:rPr>
              <w:t> </w:t>
            </w:r>
            <w:r>
              <w:rPr>
                <w:rFonts w:ascii="宋体" w:hAnsi="宋体" w:cs="宋体" w:eastAsia="宋体"/>
                <w:spacing w:val="-10"/>
                <w:sz w:val="21"/>
                <w:szCs w:val="21"/>
              </w:rPr>
              <w:t>阿拉伯语、</w:t>
            </w:r>
            <w:r>
              <w:rPr>
                <w:rFonts w:ascii="宋体" w:hAnsi="宋体" w:cs="宋体" w:eastAsia="宋体"/>
                <w:sz w:val="21"/>
                <w:szCs w:val="21"/>
              </w:rPr>
            </w:r>
          </w:p>
          <w:p>
            <w:pPr>
              <w:pStyle w:val="TableParagraph"/>
              <w:spacing w:line="240" w:lineRule="auto" w:before="23"/>
              <w:ind w:left="187" w:right="0"/>
              <w:jc w:val="left"/>
              <w:rPr>
                <w:rFonts w:ascii="宋体" w:hAnsi="宋体" w:cs="宋体" w:eastAsia="宋体"/>
                <w:sz w:val="21"/>
                <w:szCs w:val="21"/>
              </w:rPr>
            </w:pPr>
            <w:r>
              <w:rPr>
                <w:rFonts w:ascii="Times New Roman" w:hAnsi="Times New Roman" w:cs="Times New Roman" w:eastAsia="Times New Roman"/>
                <w:sz w:val="21"/>
                <w:szCs w:val="21"/>
              </w:rPr>
              <w:t>244</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14"/>
                <w:sz w:val="21"/>
                <w:szCs w:val="21"/>
              </w:rPr>
              <w:t> </w:t>
            </w:r>
            <w:r>
              <w:rPr>
                <w:rFonts w:ascii="宋体" w:hAnsi="宋体" w:cs="宋体" w:eastAsia="宋体"/>
                <w:spacing w:val="-3"/>
                <w:sz w:val="21"/>
                <w:szCs w:val="21"/>
              </w:rPr>
              <w:t>朝鲜语）</w:t>
            </w:r>
            <w:r>
              <w:rPr>
                <w:rFonts w:ascii="宋体" w:hAnsi="宋体" w:cs="宋体" w:eastAsia="宋体"/>
                <w:sz w:val="21"/>
                <w:szCs w:val="21"/>
              </w:rPr>
              <w:t> </w:t>
            </w:r>
          </w:p>
          <w:p>
            <w:pPr>
              <w:pStyle w:val="TableParagraph"/>
              <w:spacing w:line="240" w:lineRule="auto" w:before="26"/>
              <w:ind w:left="187"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396</w:t>
            </w:r>
            <w:r>
              <w:rPr>
                <w:rFonts w:ascii="Times New Roman" w:hAnsi="Times New Roman" w:cs="Times New Roman" w:eastAsia="Times New Roman"/>
                <w:spacing w:val="23"/>
                <w:sz w:val="21"/>
                <w:szCs w:val="21"/>
              </w:rPr>
              <w:t> </w:t>
            </w:r>
            <w:r>
              <w:rPr>
                <w:rFonts w:ascii="宋体" w:hAnsi="宋体" w:cs="宋体" w:eastAsia="宋体"/>
                <w:sz w:val="21"/>
                <w:szCs w:val="21"/>
              </w:rPr>
              <w:t>经济类联考综合能力</w:t>
            </w:r>
            <w:r>
              <w:rPr>
                <w:rFonts w:ascii="宋体" w:hAnsi="宋体" w:cs="宋体" w:eastAsia="宋体"/>
                <w:sz w:val="21"/>
                <w:szCs w:val="21"/>
              </w:rPr>
              <w:t> </w:t>
            </w:r>
          </w:p>
          <w:p>
            <w:pPr>
              <w:pStyle w:val="TableParagraph"/>
              <w:spacing w:line="240" w:lineRule="auto" w:before="26"/>
              <w:ind w:left="187"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43</w:t>
            </w:r>
            <w:r>
              <w:rPr>
                <w:rFonts w:ascii="宋体" w:hAnsi="宋体" w:cs="宋体" w:eastAsia="宋体"/>
                <w:sz w:val="21"/>
                <w:szCs w:val="21"/>
              </w:rPr>
              <w:t>4</w:t>
            </w:r>
            <w:r>
              <w:rPr>
                <w:rFonts w:ascii="宋体" w:hAnsi="宋体" w:cs="宋体" w:eastAsia="宋体"/>
                <w:spacing w:val="-28"/>
                <w:sz w:val="21"/>
                <w:szCs w:val="21"/>
              </w:rPr>
              <w:t> </w:t>
            </w:r>
            <w:r>
              <w:rPr>
                <w:rFonts w:ascii="宋体" w:hAnsi="宋体" w:cs="宋体" w:eastAsia="宋体"/>
                <w:sz w:val="21"/>
                <w:szCs w:val="21"/>
              </w:rPr>
              <w:t>国际商务专业基础（自命题）</w:t>
            </w: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0" w:lineRule="auto" w:before="26"/>
              <w:ind w:left="2914"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7695" w:hRule="exact"/>
        </w:trPr>
        <w:tc>
          <w:tcPr>
            <w:tcW w:w="8951"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41" w:lineRule="exact"/>
              <w:ind w:left="609"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w w:val="100"/>
                <w:sz w:val="21"/>
                <w:szCs w:val="21"/>
              </w:rPr>
              <w:t> </w:t>
            </w:r>
          </w:p>
          <w:p>
            <w:pPr>
              <w:pStyle w:val="TableParagraph"/>
              <w:spacing w:line="276" w:lineRule="auto" w:before="56"/>
              <w:ind w:left="607" w:right="5904"/>
              <w:jc w:val="left"/>
              <w:rPr>
                <w:rFonts w:ascii="宋体" w:hAnsi="宋体" w:cs="宋体" w:eastAsia="宋体"/>
                <w:sz w:val="21"/>
                <w:szCs w:val="21"/>
              </w:rPr>
            </w:pPr>
            <w:r>
              <w:rPr>
                <w:rFonts w:ascii="Times New Roman" w:hAnsi="Times New Roman" w:cs="Times New Roman" w:eastAsia="Times New Roman"/>
                <w:b/>
                <w:bCs/>
                <w:sz w:val="21"/>
                <w:szCs w:val="21"/>
              </w:rPr>
              <w:t>396</w:t>
            </w:r>
            <w:r>
              <w:rPr>
                <w:rFonts w:ascii="Times New Roman" w:hAnsi="Times New Roman" w:cs="Times New Roman" w:eastAsia="Times New Roman"/>
                <w:b/>
                <w:bCs/>
                <w:spacing w:val="35"/>
                <w:sz w:val="21"/>
                <w:szCs w:val="21"/>
              </w:rPr>
              <w:t> </w:t>
            </w:r>
            <w:r>
              <w:rPr>
                <w:rFonts w:ascii="宋体" w:hAnsi="宋体" w:cs="宋体" w:eastAsia="宋体"/>
                <w:b/>
                <w:bCs/>
                <w:sz w:val="21"/>
                <w:szCs w:val="21"/>
              </w:rPr>
              <w:t>经济类联考综合能力</w:t>
            </w:r>
            <w:r>
              <w:rPr>
                <w:rFonts w:ascii="宋体" w:hAnsi="宋体" w:cs="宋体" w:eastAsia="宋体"/>
                <w:b/>
                <w:bCs/>
                <w:spacing w:val="-103"/>
                <w:sz w:val="21"/>
                <w:szCs w:val="21"/>
              </w:rPr>
              <w:t> </w:t>
            </w:r>
            <w:r>
              <w:rPr>
                <w:rFonts w:ascii="宋体" w:hAnsi="宋体" w:cs="宋体" w:eastAsia="宋体"/>
                <w:b/>
                <w:bCs/>
                <w:spacing w:val="-103"/>
                <w:sz w:val="21"/>
                <w:szCs w:val="21"/>
              </w:rPr>
            </w:r>
            <w:r>
              <w:rPr>
                <w:rFonts w:ascii="宋体" w:hAnsi="宋体" w:cs="宋体" w:eastAsia="宋体"/>
                <w:sz w:val="21"/>
                <w:szCs w:val="21"/>
              </w:rPr>
              <w:t>Ⅰ</w:t>
            </w:r>
            <w:r>
              <w:rPr>
                <w:rFonts w:ascii="Times New Roman" w:hAnsi="Times New Roman" w:cs="Times New Roman" w:eastAsia="Times New Roman"/>
                <w:sz w:val="21"/>
                <w:szCs w:val="21"/>
              </w:rPr>
              <w:t>.</w:t>
            </w:r>
            <w:r>
              <w:rPr>
                <w:rFonts w:ascii="宋体" w:hAnsi="宋体" w:cs="宋体" w:eastAsia="宋体"/>
                <w:sz w:val="21"/>
                <w:szCs w:val="21"/>
              </w:rPr>
              <w:t>考查目标</w:t>
            </w:r>
            <w:r>
              <w:rPr>
                <w:rFonts w:ascii="宋体" w:hAnsi="宋体" w:cs="宋体" w:eastAsia="宋体"/>
                <w:sz w:val="21"/>
                <w:szCs w:val="21"/>
              </w:rPr>
              <w:t> </w:t>
            </w:r>
          </w:p>
          <w:p>
            <w:pPr>
              <w:pStyle w:val="TableParagraph"/>
              <w:spacing w:line="309" w:lineRule="auto" w:before="25"/>
              <w:ind w:left="187" w:right="74" w:firstLine="403"/>
              <w:jc w:val="both"/>
              <w:rPr>
                <w:rFonts w:ascii="宋体" w:hAnsi="宋体" w:cs="宋体" w:eastAsia="宋体"/>
                <w:sz w:val="21"/>
                <w:szCs w:val="21"/>
              </w:rPr>
            </w:pPr>
            <w:r>
              <w:rPr>
                <w:rFonts w:ascii="宋体" w:hAnsi="宋体" w:cs="宋体" w:eastAsia="宋体"/>
                <w:spacing w:val="-9"/>
                <w:sz w:val="21"/>
                <w:szCs w:val="21"/>
              </w:rPr>
              <w:t>经济类联考综合能力是为了招收金融硕士、应用统计硕士、税务硕士、国际商务硕士、保险</w:t>
            </w:r>
            <w:r>
              <w:rPr>
                <w:rFonts w:ascii="宋体" w:hAnsi="宋体" w:cs="宋体" w:eastAsia="宋体"/>
                <w:w w:val="100"/>
                <w:sz w:val="21"/>
                <w:szCs w:val="21"/>
              </w:rPr>
              <w:t> </w:t>
            </w:r>
            <w:r>
              <w:rPr>
                <w:rFonts w:ascii="宋体" w:hAnsi="宋体" w:cs="宋体" w:eastAsia="宋体"/>
                <w:spacing w:val="-9"/>
                <w:sz w:val="21"/>
                <w:szCs w:val="21"/>
              </w:rPr>
              <w:t>硕士及资产评估硕士而设置的具有选拔性质的联考科目。其目的是科学、公平、有效地测试考生</w:t>
            </w:r>
            <w:r>
              <w:rPr>
                <w:rFonts w:ascii="宋体" w:hAnsi="宋体" w:cs="宋体" w:eastAsia="宋体"/>
                <w:spacing w:val="-26"/>
                <w:sz w:val="21"/>
                <w:szCs w:val="21"/>
              </w:rPr>
              <w:t> </w:t>
            </w:r>
            <w:r>
              <w:rPr>
                <w:rFonts w:ascii="宋体" w:hAnsi="宋体" w:cs="宋体" w:eastAsia="宋体"/>
                <w:spacing w:val="-26"/>
                <w:sz w:val="21"/>
                <w:szCs w:val="21"/>
              </w:rPr>
            </w:r>
            <w:r>
              <w:rPr>
                <w:rFonts w:ascii="宋体" w:hAnsi="宋体" w:cs="宋体" w:eastAsia="宋体"/>
                <w:sz w:val="21"/>
                <w:szCs w:val="21"/>
              </w:rPr>
              <w:t>是否具备攻读上述专业学位所必需的基本素质、一般能力和培养潜能。要求考生：</w:t>
            </w:r>
            <w:r>
              <w:rPr>
                <w:rFonts w:ascii="宋体" w:hAnsi="宋体" w:cs="宋体" w:eastAsia="宋体"/>
                <w:sz w:val="21"/>
                <w:szCs w:val="21"/>
              </w:rPr>
              <w:t> </w:t>
            </w:r>
          </w:p>
          <w:p>
            <w:pPr>
              <w:pStyle w:val="TableParagraph"/>
              <w:spacing w:line="240" w:lineRule="auto" w:before="5"/>
              <w:ind w:left="607"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Times New Roman" w:hAnsi="Times New Roman" w:cs="Times New Roman" w:eastAsia="Times New Roman"/>
                <w:spacing w:val="46"/>
                <w:sz w:val="21"/>
                <w:szCs w:val="21"/>
              </w:rPr>
              <w:t> </w:t>
            </w:r>
            <w:r>
              <w:rPr>
                <w:rFonts w:ascii="宋体" w:hAnsi="宋体" w:cs="宋体" w:eastAsia="宋体"/>
                <w:sz w:val="21"/>
                <w:szCs w:val="21"/>
              </w:rPr>
              <w:t>具有运用数学基础知识、基本方法分析和解决问题的能力。</w:t>
            </w:r>
            <w:r>
              <w:rPr>
                <w:rFonts w:ascii="宋体" w:hAnsi="宋体" w:cs="宋体" w:eastAsia="宋体"/>
                <w:sz w:val="21"/>
                <w:szCs w:val="21"/>
              </w:rPr>
              <w:t> </w:t>
            </w:r>
          </w:p>
          <w:p>
            <w:pPr>
              <w:pStyle w:val="TableParagraph"/>
              <w:spacing w:line="240" w:lineRule="auto" w:before="40"/>
              <w:ind w:left="607"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Times New Roman" w:hAnsi="Times New Roman" w:cs="Times New Roman" w:eastAsia="Times New Roman"/>
                <w:spacing w:val="47"/>
                <w:sz w:val="21"/>
                <w:szCs w:val="21"/>
              </w:rPr>
              <w:t> </w:t>
            </w:r>
            <w:r>
              <w:rPr>
                <w:rFonts w:ascii="宋体" w:hAnsi="宋体" w:cs="宋体" w:eastAsia="宋体"/>
                <w:sz w:val="21"/>
                <w:szCs w:val="21"/>
              </w:rPr>
              <w:t>具有较强的逻辑分析和推理论证能力。</w:t>
            </w:r>
            <w:r>
              <w:rPr>
                <w:rFonts w:ascii="宋体" w:hAnsi="宋体" w:cs="宋体" w:eastAsia="宋体"/>
                <w:sz w:val="21"/>
                <w:szCs w:val="21"/>
              </w:rPr>
              <w:t> </w:t>
            </w:r>
          </w:p>
          <w:p>
            <w:pPr>
              <w:pStyle w:val="TableParagraph"/>
              <w:spacing w:line="292" w:lineRule="auto" w:before="50"/>
              <w:ind w:left="607" w:right="3377"/>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49"/>
                <w:sz w:val="21"/>
                <w:szCs w:val="21"/>
              </w:rPr>
              <w:t> </w:t>
            </w:r>
            <w:r>
              <w:rPr>
                <w:rFonts w:ascii="宋体" w:hAnsi="宋体" w:cs="宋体" w:eastAsia="宋体"/>
                <w:sz w:val="21"/>
                <w:szCs w:val="21"/>
              </w:rPr>
              <w:t>具有较强的文字材料理解能力和书面表达能力。</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z w:val="21"/>
                <w:szCs w:val="21"/>
              </w:rPr>
              <w:t>Ⅱ</w:t>
            </w:r>
            <w:r>
              <w:rPr>
                <w:rFonts w:ascii="Times New Roman" w:hAnsi="Times New Roman" w:cs="Times New Roman" w:eastAsia="Times New Roman"/>
                <w:sz w:val="21"/>
                <w:szCs w:val="21"/>
              </w:rPr>
              <w:t>.</w:t>
            </w:r>
            <w:r>
              <w:rPr>
                <w:rFonts w:ascii="宋体" w:hAnsi="宋体" w:cs="宋体" w:eastAsia="宋体"/>
                <w:sz w:val="21"/>
                <w:szCs w:val="21"/>
              </w:rPr>
              <w:t>考试形式和试卷结构</w:t>
            </w:r>
            <w:r>
              <w:rPr>
                <w:rFonts w:ascii="宋体" w:hAnsi="宋体" w:cs="宋体" w:eastAsia="宋体"/>
                <w:sz w:val="21"/>
                <w:szCs w:val="21"/>
              </w:rPr>
              <w:t> </w:t>
            </w:r>
          </w:p>
          <w:p>
            <w:pPr>
              <w:pStyle w:val="TableParagraph"/>
              <w:spacing w:line="262" w:lineRule="exact"/>
              <w:ind w:left="607" w:right="0"/>
              <w:jc w:val="left"/>
              <w:rPr>
                <w:rFonts w:ascii="宋体" w:hAnsi="宋体" w:cs="宋体" w:eastAsia="宋体"/>
                <w:sz w:val="21"/>
                <w:szCs w:val="21"/>
              </w:rPr>
            </w:pPr>
            <w:r>
              <w:rPr>
                <w:rFonts w:ascii="宋体" w:hAnsi="宋体" w:cs="宋体" w:eastAsia="宋体"/>
                <w:sz w:val="21"/>
                <w:szCs w:val="21"/>
              </w:rPr>
              <w:t>一、试卷满分及考试时间</w:t>
            </w:r>
            <w:r>
              <w:rPr>
                <w:rFonts w:ascii="宋体" w:hAnsi="宋体" w:cs="宋体" w:eastAsia="宋体"/>
                <w:sz w:val="21"/>
                <w:szCs w:val="21"/>
              </w:rPr>
              <w:t> </w:t>
            </w:r>
          </w:p>
          <w:p>
            <w:pPr>
              <w:pStyle w:val="TableParagraph"/>
              <w:spacing w:line="240" w:lineRule="auto" w:before="87"/>
              <w:ind w:left="607" w:right="0"/>
              <w:jc w:val="left"/>
              <w:rPr>
                <w:rFonts w:ascii="宋体" w:hAnsi="宋体" w:cs="宋体" w:eastAsia="宋体"/>
                <w:sz w:val="21"/>
                <w:szCs w:val="21"/>
              </w:rPr>
            </w:pPr>
            <w:r>
              <w:rPr>
                <w:rFonts w:ascii="宋体" w:hAnsi="宋体" w:cs="宋体" w:eastAsia="宋体"/>
                <w:sz w:val="21"/>
                <w:szCs w:val="21"/>
              </w:rPr>
              <w:t>试卷满分为</w:t>
            </w:r>
            <w:r>
              <w:rPr>
                <w:rFonts w:ascii="宋体" w:hAnsi="宋体" w:cs="宋体" w:eastAsia="宋体"/>
                <w:sz w:val="21"/>
                <w:szCs w:val="21"/>
              </w:rPr>
            </w:r>
            <w:r>
              <w:rPr>
                <w:rFonts w:ascii="Times New Roman" w:hAnsi="Times New Roman" w:cs="Times New Roman" w:eastAsia="Times New Roman"/>
                <w:sz w:val="21"/>
                <w:szCs w:val="21"/>
              </w:rPr>
              <w:t>150</w:t>
            </w:r>
            <w:r>
              <w:rPr>
                <w:rFonts w:ascii="Times New Roman" w:hAnsi="Times New Roman" w:cs="Times New Roman" w:eastAsia="Times New Roman"/>
                <w:spacing w:val="-13"/>
                <w:sz w:val="21"/>
                <w:szCs w:val="21"/>
              </w:rPr>
              <w:t> </w:t>
            </w:r>
            <w:r>
              <w:rPr>
                <w:rFonts w:ascii="宋体" w:hAnsi="宋体" w:cs="宋体" w:eastAsia="宋体"/>
                <w:sz w:val="21"/>
                <w:szCs w:val="21"/>
              </w:rPr>
              <w:t>分，考试时间为</w:t>
            </w:r>
            <w:r>
              <w:rPr>
                <w:rFonts w:ascii="宋体" w:hAnsi="宋体" w:cs="宋体" w:eastAsia="宋体"/>
                <w:sz w:val="21"/>
                <w:szCs w:val="21"/>
              </w:rPr>
            </w:r>
            <w:r>
              <w:rPr>
                <w:rFonts w:ascii="Times New Roman" w:hAnsi="Times New Roman" w:cs="Times New Roman" w:eastAsia="Times New Roman"/>
                <w:sz w:val="21"/>
                <w:szCs w:val="21"/>
              </w:rPr>
              <w:t>180</w:t>
            </w:r>
            <w:r>
              <w:rPr>
                <w:rFonts w:ascii="Times New Roman" w:hAnsi="Times New Roman" w:cs="Times New Roman" w:eastAsia="Times New Roman"/>
                <w:spacing w:val="-15"/>
                <w:sz w:val="21"/>
                <w:szCs w:val="21"/>
              </w:rPr>
              <w:t> </w:t>
            </w:r>
            <w:r>
              <w:rPr>
                <w:rFonts w:ascii="宋体" w:hAnsi="宋体" w:cs="宋体" w:eastAsia="宋体"/>
                <w:sz w:val="21"/>
                <w:szCs w:val="21"/>
              </w:rPr>
              <w:t>分钟。</w:t>
            </w:r>
            <w:r>
              <w:rPr>
                <w:rFonts w:ascii="宋体" w:hAnsi="宋体" w:cs="宋体" w:eastAsia="宋体"/>
                <w:sz w:val="21"/>
                <w:szCs w:val="21"/>
              </w:rPr>
              <w:t> </w:t>
            </w:r>
          </w:p>
          <w:p>
            <w:pPr>
              <w:pStyle w:val="TableParagraph"/>
              <w:spacing w:line="333" w:lineRule="auto" w:before="93"/>
              <w:ind w:left="607" w:right="4004" w:firstLine="7"/>
              <w:jc w:val="left"/>
              <w:rPr>
                <w:rFonts w:ascii="宋体" w:hAnsi="宋体" w:cs="宋体" w:eastAsia="宋体"/>
                <w:sz w:val="21"/>
                <w:szCs w:val="21"/>
              </w:rPr>
            </w:pPr>
            <w:r>
              <w:rPr>
                <w:rFonts w:ascii="宋体" w:hAnsi="宋体" w:cs="宋体" w:eastAsia="宋体"/>
                <w:spacing w:val="-106"/>
                <w:w w:val="100"/>
                <w:sz w:val="21"/>
                <w:szCs w:val="21"/>
              </w:rPr>
              <w:t> </w:t>
            </w:r>
            <w:r>
              <w:rPr>
                <w:rFonts w:ascii="宋体" w:hAnsi="宋体" w:cs="宋体" w:eastAsia="宋体"/>
                <w:sz w:val="21"/>
                <w:szCs w:val="21"/>
              </w:rPr>
              <w:t>二、答题方式</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z w:val="21"/>
                <w:szCs w:val="21"/>
              </w:rPr>
              <w:t>答题方式为闭卷、笔试。不允许使用计算器。</w:t>
            </w:r>
            <w:r>
              <w:rPr>
                <w:rFonts w:ascii="宋体" w:hAnsi="宋体" w:cs="宋体" w:eastAsia="宋体"/>
                <w:w w:val="100"/>
                <w:sz w:val="21"/>
                <w:szCs w:val="21"/>
              </w:rPr>
              <w:t> </w:t>
            </w:r>
            <w:r>
              <w:rPr>
                <w:rFonts w:ascii="宋体" w:hAnsi="宋体" w:cs="宋体" w:eastAsia="宋体"/>
                <w:sz w:val="21"/>
                <w:szCs w:val="21"/>
              </w:rPr>
              <w:t>三、试卷包含内容</w:t>
            </w:r>
            <w:r>
              <w:rPr>
                <w:rFonts w:ascii="宋体" w:hAnsi="宋体" w:cs="宋体" w:eastAsia="宋体"/>
                <w:sz w:val="21"/>
                <w:szCs w:val="21"/>
              </w:rPr>
              <w:t> </w:t>
            </w:r>
          </w:p>
          <w:p>
            <w:pPr>
              <w:pStyle w:val="TableParagraph"/>
              <w:spacing w:line="280" w:lineRule="exact"/>
              <w:ind w:left="607"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Times New Roman" w:hAnsi="Times New Roman" w:cs="Times New Roman" w:eastAsia="Times New Roman"/>
                <w:spacing w:val="13"/>
                <w:sz w:val="21"/>
                <w:szCs w:val="21"/>
              </w:rPr>
              <w:t> </w:t>
            </w:r>
            <w:r>
              <w:rPr>
                <w:rFonts w:ascii="宋体" w:hAnsi="宋体" w:cs="宋体" w:eastAsia="宋体"/>
                <w:spacing w:val="-3"/>
                <w:sz w:val="21"/>
                <w:szCs w:val="21"/>
              </w:rPr>
              <w:t>数学基础</w:t>
            </w:r>
            <w:r>
              <w:rPr>
                <w:rFonts w:ascii="宋体" w:hAnsi="宋体" w:cs="宋体" w:eastAsia="宋体"/>
                <w:sz w:val="21"/>
                <w:szCs w:val="21"/>
              </w:rPr>
              <w:t> </w:t>
            </w:r>
          </w:p>
          <w:p>
            <w:pPr>
              <w:pStyle w:val="TableParagraph"/>
              <w:spacing w:line="240" w:lineRule="auto" w:before="43"/>
              <w:ind w:left="607"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Times New Roman" w:hAnsi="Times New Roman" w:cs="Times New Roman" w:eastAsia="Times New Roman"/>
                <w:spacing w:val="13"/>
                <w:sz w:val="21"/>
                <w:szCs w:val="21"/>
              </w:rPr>
              <w:t> </w:t>
            </w:r>
            <w:r>
              <w:rPr>
                <w:rFonts w:ascii="宋体" w:hAnsi="宋体" w:cs="宋体" w:eastAsia="宋体"/>
                <w:spacing w:val="-3"/>
                <w:sz w:val="21"/>
                <w:szCs w:val="21"/>
              </w:rPr>
              <w:t>逻辑推理</w:t>
            </w:r>
            <w:r>
              <w:rPr>
                <w:rFonts w:ascii="宋体" w:hAnsi="宋体" w:cs="宋体" w:eastAsia="宋体"/>
                <w:sz w:val="21"/>
                <w:szCs w:val="21"/>
              </w:rPr>
              <w:t> </w:t>
            </w:r>
          </w:p>
          <w:p>
            <w:pPr>
              <w:pStyle w:val="TableParagraph"/>
              <w:spacing w:line="240" w:lineRule="auto" w:before="50"/>
              <w:ind w:left="607"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Times New Roman" w:hAnsi="Times New Roman" w:cs="Times New Roman" w:eastAsia="Times New Roman"/>
                <w:spacing w:val="32"/>
                <w:sz w:val="21"/>
                <w:szCs w:val="21"/>
              </w:rPr>
              <w:t> </w:t>
            </w:r>
            <w:r>
              <w:rPr>
                <w:rFonts w:ascii="宋体" w:hAnsi="宋体" w:cs="宋体" w:eastAsia="宋体"/>
                <w:spacing w:val="-8"/>
                <w:sz w:val="21"/>
                <w:szCs w:val="21"/>
              </w:rPr>
              <w:t>写作</w:t>
            </w:r>
            <w:r>
              <w:rPr>
                <w:rFonts w:ascii="宋体" w:hAnsi="宋体" w:cs="宋体" w:eastAsia="宋体"/>
                <w:sz w:val="21"/>
                <w:szCs w:val="21"/>
              </w:rPr>
              <w:t> </w:t>
            </w:r>
          </w:p>
          <w:p>
            <w:pPr>
              <w:pStyle w:val="TableParagraph"/>
              <w:spacing w:line="278" w:lineRule="auto" w:before="62"/>
              <w:ind w:left="607" w:right="6947" w:firstLine="12"/>
              <w:jc w:val="left"/>
              <w:rPr>
                <w:rFonts w:ascii="宋体" w:hAnsi="宋体" w:cs="宋体" w:eastAsia="宋体"/>
                <w:sz w:val="21"/>
                <w:szCs w:val="21"/>
              </w:rPr>
            </w:pPr>
            <w:r>
              <w:rPr>
                <w:rFonts w:ascii="宋体" w:hAnsi="宋体" w:cs="宋体" w:eastAsia="宋体"/>
                <w:spacing w:val="-106"/>
                <w:w w:val="100"/>
                <w:sz w:val="21"/>
                <w:szCs w:val="21"/>
              </w:rPr>
              <w:t> </w:t>
            </w:r>
            <w:r>
              <w:rPr>
                <w:rFonts w:ascii="宋体" w:hAnsi="宋体" w:cs="宋体" w:eastAsia="宋体"/>
                <w:sz w:val="21"/>
                <w:szCs w:val="21"/>
              </w:rPr>
              <w:t>Ⅲ</w:t>
            </w:r>
            <w:r>
              <w:rPr>
                <w:rFonts w:ascii="Times New Roman" w:hAnsi="Times New Roman" w:cs="Times New Roman" w:eastAsia="Times New Roman"/>
                <w:sz w:val="21"/>
                <w:szCs w:val="21"/>
              </w:rPr>
              <w:t>.</w:t>
            </w:r>
            <w:r>
              <w:rPr>
                <w:rFonts w:ascii="宋体" w:hAnsi="宋体" w:cs="宋体" w:eastAsia="宋体"/>
                <w:sz w:val="21"/>
                <w:szCs w:val="21"/>
              </w:rPr>
              <w:t>考查内容</w:t>
            </w:r>
            <w:r>
              <w:rPr>
                <w:rFonts w:ascii="宋体" w:hAnsi="宋体" w:cs="宋体" w:eastAsia="宋体"/>
                <w:w w:val="100"/>
                <w:sz w:val="21"/>
                <w:szCs w:val="21"/>
              </w:rPr>
              <w:t> </w:t>
            </w:r>
            <w:r>
              <w:rPr>
                <w:rFonts w:ascii="宋体" w:hAnsi="宋体" w:cs="宋体" w:eastAsia="宋体"/>
                <w:sz w:val="21"/>
                <w:szCs w:val="21"/>
              </w:rPr>
              <w:t>一、数学基础</w:t>
            </w:r>
            <w:r>
              <w:rPr>
                <w:rFonts w:ascii="宋体" w:hAnsi="宋体" w:cs="宋体" w:eastAsia="宋体"/>
                <w:sz w:val="21"/>
                <w:szCs w:val="21"/>
              </w:rPr>
              <w:t> </w:t>
            </w:r>
          </w:p>
          <w:p>
            <w:pPr>
              <w:pStyle w:val="TableParagraph"/>
              <w:spacing w:line="309" w:lineRule="auto" w:before="56"/>
              <w:ind w:left="187" w:right="324" w:firstLine="419"/>
              <w:jc w:val="left"/>
              <w:rPr>
                <w:rFonts w:ascii="宋体" w:hAnsi="宋体" w:cs="宋体" w:eastAsia="宋体"/>
                <w:sz w:val="21"/>
                <w:szCs w:val="21"/>
              </w:rPr>
            </w:pPr>
            <w:r>
              <w:rPr>
                <w:rFonts w:ascii="宋体" w:hAnsi="宋体" w:cs="宋体" w:eastAsia="宋体"/>
                <w:spacing w:val="-2"/>
                <w:sz w:val="21"/>
                <w:szCs w:val="21"/>
              </w:rPr>
              <w:t>经济类联考综合能力考试中的数学基础部分主要考查考生经济分析中常用数学知识的基</w:t>
            </w:r>
            <w:r>
              <w:rPr>
                <w:rFonts w:ascii="宋体" w:hAnsi="宋体" w:cs="宋体" w:eastAsia="宋体"/>
                <w:w w:val="100"/>
                <w:sz w:val="21"/>
                <w:szCs w:val="21"/>
              </w:rPr>
              <w:t> </w:t>
            </w:r>
            <w:r>
              <w:rPr>
                <w:rFonts w:ascii="宋体" w:hAnsi="宋体" w:cs="宋体" w:eastAsia="宋体"/>
                <w:sz w:val="21"/>
                <w:szCs w:val="21"/>
              </w:rPr>
              <w:t>本</w:t>
            </w:r>
            <w:r>
              <w:rPr>
                <w:rFonts w:ascii="宋体" w:hAnsi="宋体" w:cs="宋体" w:eastAsia="宋体"/>
                <w:spacing w:val="1"/>
                <w:sz w:val="21"/>
                <w:szCs w:val="21"/>
              </w:rPr>
              <w:t> </w:t>
            </w:r>
            <w:r>
              <w:rPr>
                <w:rFonts w:ascii="宋体" w:hAnsi="宋体" w:cs="宋体" w:eastAsia="宋体"/>
                <w:spacing w:val="1"/>
                <w:sz w:val="21"/>
                <w:szCs w:val="21"/>
              </w:rPr>
            </w:r>
            <w:r>
              <w:rPr>
                <w:rFonts w:ascii="宋体" w:hAnsi="宋体" w:cs="宋体" w:eastAsia="宋体"/>
                <w:sz w:val="21"/>
                <w:szCs w:val="21"/>
              </w:rPr>
              <w:t>方法和基本概念。</w:t>
            </w:r>
            <w:r>
              <w:rPr>
                <w:rFonts w:ascii="宋体" w:hAnsi="宋体" w:cs="宋体" w:eastAsia="宋体"/>
                <w:sz w:val="21"/>
                <w:szCs w:val="21"/>
              </w:rPr>
              <w:t> </w:t>
            </w:r>
          </w:p>
        </w:tc>
      </w:tr>
    </w:tbl>
    <w:p>
      <w:pPr>
        <w:spacing w:after="0" w:line="309" w:lineRule="auto"/>
        <w:jc w:val="left"/>
        <w:rPr>
          <w:rFonts w:ascii="宋体" w:hAnsi="宋体" w:cs="宋体" w:eastAsia="宋体"/>
          <w:sz w:val="21"/>
          <w:szCs w:val="21"/>
        </w:rPr>
        <w:sectPr>
          <w:pgSz w:w="11910" w:h="16840"/>
          <w:pgMar w:header="0" w:footer="1015" w:top="1520" w:bottom="1200" w:left="1360" w:right="1340"/>
        </w:sectPr>
      </w:pPr>
    </w:p>
    <w:p>
      <w:pPr>
        <w:spacing w:line="240" w:lineRule="auto" w:before="1"/>
        <w:rPr>
          <w:rFonts w:ascii="Times New Roman" w:hAnsi="Times New Roman" w:cs="Times New Roman" w:eastAsia="Times New Roman"/>
          <w:sz w:val="7"/>
          <w:szCs w:val="7"/>
        </w:rPr>
      </w:pPr>
    </w:p>
    <w:tbl>
      <w:tblPr>
        <w:tblW w:w="0" w:type="auto"/>
        <w:jc w:val="left"/>
        <w:tblInd w:w="104" w:type="dxa"/>
        <w:tblLayout w:type="fixed"/>
        <w:tblCellMar>
          <w:top w:w="0" w:type="dxa"/>
          <w:left w:w="0" w:type="dxa"/>
          <w:bottom w:w="0" w:type="dxa"/>
          <w:right w:w="0" w:type="dxa"/>
        </w:tblCellMar>
        <w:tblLook w:val="01E0"/>
      </w:tblPr>
      <w:tblGrid>
        <w:gridCol w:w="8951"/>
      </w:tblGrid>
      <w:tr>
        <w:trPr>
          <w:trHeight w:val="11298" w:hRule="exact"/>
        </w:trPr>
        <w:tc>
          <w:tcPr>
            <w:tcW w:w="8951" w:type="dxa"/>
            <w:tcBorders>
              <w:top w:val="single" w:sz="12" w:space="0" w:color="000000"/>
              <w:left w:val="single" w:sz="12" w:space="0" w:color="000000"/>
              <w:bottom w:val="single" w:sz="6" w:space="0" w:color="000000"/>
              <w:right w:val="single" w:sz="12" w:space="0" w:color="000000"/>
            </w:tcBorders>
          </w:tcPr>
          <w:p>
            <w:pPr>
              <w:pStyle w:val="TableParagraph"/>
              <w:spacing w:line="274" w:lineRule="exact"/>
              <w:ind w:left="607" w:right="0"/>
              <w:jc w:val="left"/>
              <w:rPr>
                <w:rFonts w:ascii="宋体" w:hAnsi="宋体" w:cs="宋体" w:eastAsia="宋体"/>
                <w:sz w:val="21"/>
                <w:szCs w:val="21"/>
              </w:rPr>
            </w:pPr>
            <w:r>
              <w:rPr>
                <w:rFonts w:ascii="宋体" w:hAnsi="宋体" w:cs="宋体" w:eastAsia="宋体"/>
                <w:sz w:val="21"/>
                <w:szCs w:val="21"/>
              </w:rPr>
              <w:t>试题涉及的数学知识范围有：</w:t>
            </w:r>
            <w:r>
              <w:rPr>
                <w:rFonts w:ascii="宋体" w:hAnsi="宋体" w:cs="宋体" w:eastAsia="宋体"/>
                <w:sz w:val="21"/>
                <w:szCs w:val="21"/>
              </w:rPr>
              <w:t> </w:t>
            </w:r>
          </w:p>
          <w:p>
            <w:pPr>
              <w:pStyle w:val="TableParagraph"/>
              <w:spacing w:line="324" w:lineRule="auto" w:before="85"/>
              <w:ind w:left="285" w:right="1937"/>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7"/>
                <w:sz w:val="21"/>
                <w:szCs w:val="21"/>
              </w:rPr>
              <w:t> </w:t>
            </w:r>
            <w:r>
              <w:rPr>
                <w:rFonts w:ascii="宋体" w:hAnsi="宋体" w:cs="宋体" w:eastAsia="宋体"/>
                <w:sz w:val="21"/>
                <w:szCs w:val="21"/>
              </w:rPr>
              <w:t>微积分部分</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pacing w:val="-6"/>
                <w:sz w:val="21"/>
                <w:szCs w:val="21"/>
              </w:rPr>
              <w:t>一元函数的微分、积分；多元函数的一阶偏导数；函数的单调性和极值。</w:t>
            </w:r>
            <w:r>
              <w:rPr>
                <w:rFonts w:ascii="宋体" w:hAnsi="宋体" w:cs="宋体" w:eastAsia="宋体"/>
                <w:spacing w:val="-52"/>
                <w:sz w:val="21"/>
                <w:szCs w:val="21"/>
              </w:rPr>
              <w:t> </w:t>
            </w:r>
            <w:r>
              <w:rPr>
                <w:rFonts w:ascii="宋体" w:hAnsi="宋体" w:cs="宋体" w:eastAsia="宋体"/>
                <w:spacing w:val="-52"/>
                <w:sz w:val="21"/>
                <w:szCs w:val="21"/>
              </w:rPr>
            </w:r>
            <w:r>
              <w:rPr>
                <w:rFonts w:ascii="Times New Roman" w:hAnsi="Times New Roman" w:cs="Times New Roman" w:eastAsia="Times New Roman"/>
                <w:sz w:val="21"/>
                <w:szCs w:val="21"/>
              </w:rPr>
              <w:t>2. </w:t>
            </w:r>
            <w:r>
              <w:rPr>
                <w:rFonts w:ascii="Times New Roman" w:hAnsi="Times New Roman" w:cs="Times New Roman" w:eastAsia="Times New Roman"/>
                <w:spacing w:val="7"/>
                <w:sz w:val="21"/>
                <w:szCs w:val="21"/>
              </w:rPr>
              <w:t> </w:t>
            </w:r>
            <w:r>
              <w:rPr>
                <w:rFonts w:ascii="宋体" w:hAnsi="宋体" w:cs="宋体" w:eastAsia="宋体"/>
                <w:sz w:val="21"/>
                <w:szCs w:val="21"/>
              </w:rPr>
              <w:t>概率论部分</w:t>
            </w:r>
            <w:r>
              <w:rPr>
                <w:rFonts w:ascii="宋体" w:hAnsi="宋体" w:cs="宋体" w:eastAsia="宋体"/>
                <w:sz w:val="21"/>
                <w:szCs w:val="21"/>
              </w:rPr>
              <w:t> </w:t>
            </w:r>
          </w:p>
          <w:p>
            <w:pPr>
              <w:pStyle w:val="TableParagraph"/>
              <w:spacing w:line="217" w:lineRule="exact"/>
              <w:ind w:left="285" w:right="0"/>
              <w:jc w:val="left"/>
              <w:rPr>
                <w:rFonts w:ascii="宋体" w:hAnsi="宋体" w:cs="宋体" w:eastAsia="宋体"/>
                <w:sz w:val="21"/>
                <w:szCs w:val="21"/>
              </w:rPr>
            </w:pPr>
            <w:r>
              <w:rPr>
                <w:rFonts w:ascii="宋体" w:hAnsi="宋体" w:cs="宋体" w:eastAsia="宋体"/>
                <w:sz w:val="21"/>
                <w:szCs w:val="21"/>
              </w:rPr>
              <w:t>分布和分布函数的概念；常见分布；期望值和方差。</w:t>
            </w:r>
            <w:r>
              <w:rPr>
                <w:rFonts w:ascii="宋体" w:hAnsi="宋体" w:cs="宋体" w:eastAsia="宋体"/>
                <w:sz w:val="21"/>
                <w:szCs w:val="21"/>
              </w:rPr>
              <w:t> </w:t>
            </w:r>
          </w:p>
          <w:p>
            <w:pPr>
              <w:pStyle w:val="TableParagraph"/>
              <w:spacing w:line="278" w:lineRule="auto" w:before="58"/>
              <w:ind w:left="304" w:right="3052" w:hanging="2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7"/>
                <w:sz w:val="21"/>
                <w:szCs w:val="21"/>
              </w:rPr>
              <w:t> </w:t>
            </w:r>
            <w:r>
              <w:rPr>
                <w:rFonts w:ascii="宋体" w:hAnsi="宋体" w:cs="宋体" w:eastAsia="宋体"/>
                <w:sz w:val="21"/>
                <w:szCs w:val="21"/>
              </w:rPr>
              <w:t>线性代数部分</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pacing w:val="-6"/>
                <w:sz w:val="21"/>
                <w:szCs w:val="21"/>
              </w:rPr>
              <w:t>线性方程组；向量的线性相关和线性无关；矩阵的基本运算。</w:t>
            </w:r>
            <w:r>
              <w:rPr>
                <w:rFonts w:ascii="宋体" w:hAnsi="宋体" w:cs="宋体" w:eastAsia="宋体"/>
                <w:spacing w:val="-78"/>
                <w:sz w:val="21"/>
                <w:szCs w:val="21"/>
              </w:rPr>
              <w:t> </w:t>
            </w:r>
            <w:r>
              <w:rPr>
                <w:rFonts w:ascii="宋体" w:hAnsi="宋体" w:cs="宋体" w:eastAsia="宋体"/>
                <w:spacing w:val="-78"/>
                <w:sz w:val="21"/>
                <w:szCs w:val="21"/>
              </w:rPr>
            </w:r>
            <w:r>
              <w:rPr>
                <w:rFonts w:ascii="宋体" w:hAnsi="宋体" w:cs="宋体" w:eastAsia="宋体"/>
                <w:sz w:val="21"/>
                <w:szCs w:val="21"/>
              </w:rPr>
              <w:t>二、逻辑推理</w:t>
            </w:r>
            <w:r>
              <w:rPr>
                <w:rFonts w:ascii="宋体" w:hAnsi="宋体" w:cs="宋体" w:eastAsia="宋体"/>
                <w:spacing w:val="-3"/>
                <w:sz w:val="21"/>
                <w:szCs w:val="21"/>
              </w:rPr>
              <w:t> </w:t>
            </w:r>
            <w:r>
              <w:rPr>
                <w:rFonts w:ascii="宋体" w:hAnsi="宋体" w:cs="宋体" w:eastAsia="宋体"/>
                <w:sz w:val="21"/>
                <w:szCs w:val="21"/>
              </w:rPr>
              <w:t> </w:t>
            </w:r>
          </w:p>
          <w:p>
            <w:pPr>
              <w:pStyle w:val="TableParagraph"/>
              <w:spacing w:line="307" w:lineRule="auto" w:before="44"/>
              <w:ind w:left="146" w:right="185" w:firstLine="403"/>
              <w:jc w:val="left"/>
              <w:rPr>
                <w:rFonts w:ascii="宋体" w:hAnsi="宋体" w:cs="宋体" w:eastAsia="宋体"/>
                <w:sz w:val="21"/>
                <w:szCs w:val="21"/>
              </w:rPr>
            </w:pPr>
            <w:r>
              <w:rPr>
                <w:rFonts w:ascii="宋体" w:hAnsi="宋体" w:cs="宋体" w:eastAsia="宋体"/>
                <w:spacing w:val="-10"/>
                <w:sz w:val="21"/>
                <w:szCs w:val="21"/>
              </w:rPr>
              <w:t>综合能力考试中的逻辑推理部分主要考查考生对各种信息的理解、分析、综合和判断，并进</w:t>
            </w:r>
            <w:r>
              <w:rPr>
                <w:rFonts w:ascii="宋体" w:hAnsi="宋体" w:cs="宋体" w:eastAsia="宋体"/>
                <w:spacing w:val="-10"/>
                <w:w w:val="100"/>
                <w:sz w:val="21"/>
                <w:szCs w:val="21"/>
              </w:rPr>
              <w:t> </w:t>
            </w:r>
            <w:r>
              <w:rPr>
                <w:rFonts w:ascii="宋体" w:hAnsi="宋体" w:cs="宋体" w:eastAsia="宋体"/>
                <w:spacing w:val="-10"/>
                <w:sz w:val="21"/>
                <w:szCs w:val="21"/>
              </w:rPr>
              <w:t>行相应的推理、论证、比较、评价等逻辑思维能力。试题内容涉及自然、社会的各个领域，但不</w:t>
            </w:r>
            <w:r>
              <w:rPr>
                <w:rFonts w:ascii="宋体" w:hAnsi="宋体" w:cs="宋体" w:eastAsia="宋体"/>
                <w:spacing w:val="-40"/>
                <w:sz w:val="21"/>
                <w:szCs w:val="21"/>
              </w:rPr>
              <w:t> </w:t>
            </w:r>
            <w:r>
              <w:rPr>
                <w:rFonts w:ascii="宋体" w:hAnsi="宋体" w:cs="宋体" w:eastAsia="宋体"/>
                <w:spacing w:val="-40"/>
                <w:sz w:val="21"/>
                <w:szCs w:val="21"/>
              </w:rPr>
            </w:r>
            <w:r>
              <w:rPr>
                <w:rFonts w:ascii="宋体" w:hAnsi="宋体" w:cs="宋体" w:eastAsia="宋体"/>
                <w:sz w:val="21"/>
                <w:szCs w:val="21"/>
              </w:rPr>
              <w:t>考查有关领域的专业知识，也不考查逻辑学的专业知识。</w:t>
            </w:r>
            <w:r>
              <w:rPr>
                <w:rFonts w:ascii="宋体" w:hAnsi="宋体" w:cs="宋体" w:eastAsia="宋体"/>
                <w:sz w:val="21"/>
                <w:szCs w:val="21"/>
              </w:rPr>
              <w:t> </w:t>
            </w:r>
          </w:p>
          <w:p>
            <w:pPr>
              <w:pStyle w:val="TableParagraph"/>
              <w:spacing w:line="307" w:lineRule="auto" w:before="29"/>
              <w:ind w:left="549" w:right="294" w:hanging="245"/>
              <w:jc w:val="left"/>
              <w:rPr>
                <w:rFonts w:ascii="宋体" w:hAnsi="宋体" w:cs="宋体" w:eastAsia="宋体"/>
                <w:sz w:val="21"/>
                <w:szCs w:val="21"/>
              </w:rPr>
            </w:pPr>
            <w:r>
              <w:rPr>
                <w:rFonts w:ascii="宋体" w:hAnsi="宋体" w:cs="宋体" w:eastAsia="宋体"/>
                <w:sz w:val="21"/>
                <w:szCs w:val="21"/>
              </w:rPr>
              <w:t>三、写作</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pacing w:val="-10"/>
                <w:sz w:val="21"/>
                <w:szCs w:val="21"/>
              </w:rPr>
              <w:t>综合能力考试中的写作部分主要考查考生的分析论证能力和文字表达能力，通过论证有效性</w:t>
            </w:r>
            <w:r>
              <w:rPr>
                <w:rFonts w:ascii="宋体" w:hAnsi="宋体" w:cs="宋体" w:eastAsia="宋体"/>
                <w:sz w:val="21"/>
                <w:szCs w:val="21"/>
              </w:rPr>
            </w:r>
          </w:p>
          <w:p>
            <w:pPr>
              <w:pStyle w:val="TableParagraph"/>
              <w:tabs>
                <w:tab w:pos="933" w:val="left" w:leader="none"/>
              </w:tabs>
              <w:spacing w:line="307" w:lineRule="auto" w:before="19"/>
              <w:ind w:left="465" w:right="5840" w:hanging="320"/>
              <w:jc w:val="left"/>
              <w:rPr>
                <w:rFonts w:ascii="宋体" w:hAnsi="宋体" w:cs="宋体" w:eastAsia="宋体"/>
                <w:sz w:val="21"/>
                <w:szCs w:val="21"/>
              </w:rPr>
            </w:pPr>
            <w:r>
              <w:rPr>
                <w:rFonts w:ascii="宋体" w:hAnsi="宋体" w:cs="宋体" w:eastAsia="宋体"/>
                <w:spacing w:val="-10"/>
                <w:sz w:val="21"/>
                <w:szCs w:val="21"/>
              </w:rPr>
              <w:t>分析和论说文两种形式来测试。</w:t>
            </w:r>
            <w:r>
              <w:rPr>
                <w:rFonts w:ascii="宋体" w:hAnsi="宋体" w:cs="宋体" w:eastAsia="宋体"/>
                <w:spacing w:val="-84"/>
                <w:sz w:val="21"/>
                <w:szCs w:val="21"/>
              </w:rPr>
              <w:t> </w:t>
            </w:r>
            <w:r>
              <w:rPr>
                <w:rFonts w:ascii="宋体" w:hAnsi="宋体" w:cs="宋体" w:eastAsia="宋体"/>
                <w:spacing w:val="-84"/>
                <w:sz w:val="21"/>
                <w:szCs w:val="21"/>
              </w:rPr>
            </w:r>
            <w:r>
              <w:rPr>
                <w:rFonts w:ascii="宋体" w:hAnsi="宋体" w:cs="宋体" w:eastAsia="宋体"/>
                <w:spacing w:val="-3"/>
                <w:sz w:val="21"/>
                <w:szCs w:val="21"/>
              </w:rPr>
              <w:t>1.</w:t>
              <w:tab/>
            </w:r>
            <w:r>
              <w:rPr>
                <w:rFonts w:ascii="宋体" w:hAnsi="宋体" w:cs="宋体" w:eastAsia="宋体"/>
                <w:spacing w:val="-10"/>
                <w:sz w:val="21"/>
                <w:szCs w:val="21"/>
              </w:rPr>
              <w:t>论证有效性分析</w:t>
            </w:r>
            <w:r>
              <w:rPr>
                <w:rFonts w:ascii="宋体" w:hAnsi="宋体" w:cs="宋体" w:eastAsia="宋体"/>
                <w:spacing w:val="-8"/>
                <w:sz w:val="21"/>
                <w:szCs w:val="21"/>
              </w:rPr>
              <w:t> </w:t>
            </w:r>
            <w:r>
              <w:rPr>
                <w:rFonts w:ascii="宋体" w:hAnsi="宋体" w:cs="宋体" w:eastAsia="宋体"/>
                <w:sz w:val="21"/>
                <w:szCs w:val="21"/>
              </w:rPr>
              <w:t> </w:t>
            </w:r>
          </w:p>
          <w:p>
            <w:pPr>
              <w:pStyle w:val="TableParagraph"/>
              <w:spacing w:line="307" w:lineRule="auto" w:before="19"/>
              <w:ind w:left="415" w:right="213" w:firstLine="50"/>
              <w:jc w:val="left"/>
              <w:rPr>
                <w:rFonts w:ascii="宋体" w:hAnsi="宋体" w:cs="宋体" w:eastAsia="宋体"/>
                <w:sz w:val="21"/>
                <w:szCs w:val="21"/>
              </w:rPr>
            </w:pPr>
            <w:r>
              <w:rPr>
                <w:rFonts w:ascii="宋体" w:hAnsi="宋体" w:cs="宋体" w:eastAsia="宋体"/>
                <w:spacing w:val="-10"/>
                <w:sz w:val="21"/>
                <w:szCs w:val="21"/>
              </w:rPr>
              <w:t>论证有效性分析试题的题干为一段有缺陷的论证，要求考生分析其中存在缺陷与漏洞，选择</w:t>
            </w:r>
            <w:r>
              <w:rPr>
                <w:rFonts w:ascii="宋体" w:hAnsi="宋体" w:cs="宋体" w:eastAsia="宋体"/>
                <w:spacing w:val="-95"/>
                <w:sz w:val="21"/>
                <w:szCs w:val="21"/>
              </w:rPr>
              <w:t> </w:t>
            </w:r>
            <w:r>
              <w:rPr>
                <w:rFonts w:ascii="宋体" w:hAnsi="宋体" w:cs="宋体" w:eastAsia="宋体"/>
                <w:spacing w:val="-95"/>
                <w:sz w:val="21"/>
                <w:szCs w:val="21"/>
              </w:rPr>
            </w:r>
            <w:r>
              <w:rPr>
                <w:rFonts w:ascii="宋体" w:hAnsi="宋体" w:cs="宋体" w:eastAsia="宋体"/>
                <w:spacing w:val="-10"/>
                <w:sz w:val="21"/>
                <w:szCs w:val="21"/>
              </w:rPr>
              <w:t>若干要点，围绕论证中的缺陷或漏洞，分析和评述论证的有效性。 </w:t>
            </w:r>
            <w:r>
              <w:rPr>
                <w:rFonts w:ascii="宋体" w:hAnsi="宋体" w:cs="宋体" w:eastAsia="宋体"/>
                <w:spacing w:val="-10"/>
                <w:sz w:val="21"/>
                <w:szCs w:val="21"/>
              </w:rPr>
            </w:r>
            <w:r>
              <w:rPr>
                <w:rFonts w:ascii="宋体" w:hAnsi="宋体" w:cs="宋体" w:eastAsia="宋体"/>
                <w:spacing w:val="-9"/>
                <w:sz w:val="21"/>
                <w:szCs w:val="21"/>
              </w:rPr>
              <w:t>论证有效性分析的一般要</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10"/>
                <w:sz w:val="21"/>
                <w:szCs w:val="21"/>
              </w:rPr>
              <w:t>点是：概念特别是核心概念的界定和使用是否准确并前后一致，有无明显的逻辑错误，论证的</w:t>
            </w:r>
            <w:r>
              <w:rPr>
                <w:rFonts w:ascii="宋体" w:hAnsi="宋体" w:cs="宋体" w:eastAsia="宋体"/>
                <w:spacing w:val="-32"/>
                <w:sz w:val="21"/>
                <w:szCs w:val="21"/>
              </w:rPr>
              <w:t> </w:t>
            </w:r>
            <w:r>
              <w:rPr>
                <w:rFonts w:ascii="宋体" w:hAnsi="宋体" w:cs="宋体" w:eastAsia="宋体"/>
                <w:spacing w:val="-32"/>
                <w:sz w:val="21"/>
                <w:szCs w:val="21"/>
              </w:rPr>
            </w:r>
            <w:r>
              <w:rPr>
                <w:rFonts w:ascii="宋体" w:hAnsi="宋体" w:cs="宋体" w:eastAsia="宋体"/>
                <w:spacing w:val="-10"/>
                <w:sz w:val="21"/>
                <w:szCs w:val="21"/>
              </w:rPr>
              <w:t>论据是否支持结论，论据成立的条件是否充分等。 </w:t>
            </w:r>
            <w:r>
              <w:rPr>
                <w:rFonts w:ascii="宋体" w:hAnsi="宋体" w:cs="宋体" w:eastAsia="宋体"/>
                <w:spacing w:val="-10"/>
                <w:sz w:val="21"/>
                <w:szCs w:val="21"/>
              </w:rPr>
            </w:r>
            <w:r>
              <w:rPr>
                <w:rFonts w:ascii="宋体" w:hAnsi="宋体" w:cs="宋体" w:eastAsia="宋体"/>
                <w:spacing w:val="-10"/>
                <w:sz w:val="21"/>
                <w:szCs w:val="21"/>
              </w:rPr>
              <w:t>文章根据分析评论的内容、论证程度、文</w:t>
            </w:r>
            <w:r>
              <w:rPr>
                <w:rFonts w:ascii="宋体" w:hAnsi="宋体" w:cs="宋体" w:eastAsia="宋体"/>
                <w:spacing w:val="-33"/>
                <w:sz w:val="21"/>
                <w:szCs w:val="21"/>
              </w:rPr>
              <w:t> </w:t>
            </w:r>
            <w:r>
              <w:rPr>
                <w:rFonts w:ascii="宋体" w:hAnsi="宋体" w:cs="宋体" w:eastAsia="宋体"/>
                <w:spacing w:val="-33"/>
                <w:sz w:val="21"/>
                <w:szCs w:val="21"/>
              </w:rPr>
            </w:r>
            <w:r>
              <w:rPr>
                <w:rFonts w:ascii="宋体" w:hAnsi="宋体" w:cs="宋体" w:eastAsia="宋体"/>
                <w:spacing w:val="-10"/>
                <w:sz w:val="21"/>
                <w:szCs w:val="21"/>
              </w:rPr>
              <w:t>章结构及语言表达给分。要求内容合理、论证有力、结构严谨、条理清楚、语言流畅。</w:t>
            </w:r>
            <w:r>
              <w:rPr>
                <w:rFonts w:ascii="宋体" w:hAnsi="宋体" w:cs="宋体" w:eastAsia="宋体"/>
                <w:sz w:val="21"/>
                <w:szCs w:val="21"/>
              </w:rPr>
              <w:t> </w:t>
            </w:r>
          </w:p>
          <w:p>
            <w:pPr>
              <w:pStyle w:val="TableParagraph"/>
              <w:tabs>
                <w:tab w:pos="933" w:val="left" w:leader="none"/>
              </w:tabs>
              <w:spacing w:line="307" w:lineRule="auto" w:before="19"/>
              <w:ind w:left="415" w:right="226" w:firstLine="50"/>
              <w:jc w:val="left"/>
              <w:rPr>
                <w:rFonts w:ascii="宋体" w:hAnsi="宋体" w:cs="宋体" w:eastAsia="宋体"/>
                <w:sz w:val="21"/>
                <w:szCs w:val="21"/>
              </w:rPr>
            </w:pPr>
            <w:r>
              <w:rPr>
                <w:rFonts w:ascii="宋体" w:hAnsi="宋体" w:cs="宋体" w:eastAsia="宋体"/>
                <w:spacing w:val="-3"/>
                <w:sz w:val="21"/>
                <w:szCs w:val="21"/>
              </w:rPr>
              <w:t>2.</w:t>
              <w:tab/>
            </w:r>
            <w:r>
              <w:rPr>
                <w:rFonts w:ascii="宋体" w:hAnsi="宋体" w:cs="宋体" w:eastAsia="宋体"/>
                <w:spacing w:val="-10"/>
                <w:sz w:val="21"/>
                <w:szCs w:val="21"/>
              </w:rPr>
              <w:t>论说文</w:t>
            </w:r>
            <w:r>
              <w:rPr>
                <w:rFonts w:ascii="宋体" w:hAnsi="宋体" w:cs="宋体" w:eastAsia="宋体"/>
                <w:spacing w:val="-8"/>
                <w:w w:val="100"/>
                <w:sz w:val="21"/>
                <w:szCs w:val="21"/>
              </w:rPr>
              <w:t> </w:t>
            </w:r>
            <w:r>
              <w:rPr>
                <w:rFonts w:ascii="宋体" w:hAnsi="宋体" w:cs="宋体" w:eastAsia="宋体"/>
                <w:w w:val="100"/>
                <w:sz w:val="21"/>
                <w:szCs w:val="21"/>
              </w:rPr>
              <w:t> </w:t>
            </w:r>
            <w:r>
              <w:rPr>
                <w:rFonts w:ascii="宋体" w:hAnsi="宋体" w:cs="宋体" w:eastAsia="宋体"/>
                <w:spacing w:val="-10"/>
                <w:sz w:val="21"/>
                <w:szCs w:val="21"/>
              </w:rPr>
              <w:t>论说文的考试形式有两种：命题作文、基于文字材料的自由命题作文。每次考试为其中一种</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spacing w:val="-10"/>
                <w:sz w:val="21"/>
                <w:szCs w:val="21"/>
              </w:rPr>
              <w:t>形式。要求考生在准确、全面地理解题意的基础上，对题目所给观点或命题进行分析，表明自</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10"/>
                <w:sz w:val="21"/>
                <w:szCs w:val="21"/>
              </w:rPr>
              <w:t>己 </w:t>
            </w:r>
            <w:r>
              <w:rPr>
                <w:rFonts w:ascii="宋体" w:hAnsi="宋体" w:cs="宋体" w:eastAsia="宋体"/>
                <w:spacing w:val="-10"/>
                <w:sz w:val="21"/>
                <w:szCs w:val="21"/>
              </w:rPr>
            </w:r>
            <w:r>
              <w:rPr>
                <w:rFonts w:ascii="宋体" w:hAnsi="宋体" w:cs="宋体" w:eastAsia="宋体"/>
                <w:spacing w:val="-10"/>
                <w:sz w:val="21"/>
                <w:szCs w:val="21"/>
              </w:rPr>
              <w:t>的态度、观点并加以论证。文章要求思想健康、观点明确、材料充实、结构严谨完整、条</w:t>
            </w:r>
            <w:r>
              <w:rPr>
                <w:rFonts w:ascii="宋体" w:hAnsi="宋体" w:cs="宋体" w:eastAsia="宋体"/>
                <w:spacing w:val="-46"/>
                <w:sz w:val="21"/>
                <w:szCs w:val="21"/>
              </w:rPr>
              <w:t> </w:t>
            </w:r>
            <w:r>
              <w:rPr>
                <w:rFonts w:ascii="宋体" w:hAnsi="宋体" w:cs="宋体" w:eastAsia="宋体"/>
                <w:spacing w:val="-46"/>
                <w:sz w:val="21"/>
                <w:szCs w:val="21"/>
              </w:rPr>
            </w:r>
            <w:r>
              <w:rPr>
                <w:rFonts w:ascii="宋体" w:hAnsi="宋体" w:cs="宋体" w:eastAsia="宋体"/>
                <w:spacing w:val="-10"/>
                <w:sz w:val="21"/>
                <w:szCs w:val="21"/>
              </w:rPr>
              <w:t>理清楚、</w:t>
            </w:r>
            <w:r>
              <w:rPr>
                <w:rFonts w:ascii="宋体" w:hAnsi="宋体" w:cs="宋体" w:eastAsia="宋体"/>
                <w:spacing w:val="1"/>
                <w:sz w:val="21"/>
                <w:szCs w:val="21"/>
              </w:rPr>
              <w:t> </w:t>
            </w:r>
            <w:r>
              <w:rPr>
                <w:rFonts w:ascii="宋体" w:hAnsi="宋体" w:cs="宋体" w:eastAsia="宋体"/>
                <w:spacing w:val="1"/>
                <w:sz w:val="21"/>
                <w:szCs w:val="21"/>
              </w:rPr>
            </w:r>
            <w:r>
              <w:rPr>
                <w:rFonts w:ascii="宋体" w:hAnsi="宋体" w:cs="宋体" w:eastAsia="宋体"/>
                <w:spacing w:val="-9"/>
                <w:sz w:val="21"/>
                <w:szCs w:val="21"/>
              </w:rPr>
              <w:t>语言流畅。</w:t>
            </w:r>
            <w:r>
              <w:rPr>
                <w:rFonts w:ascii="宋体" w:hAnsi="宋体" w:cs="宋体" w:eastAsia="宋体"/>
                <w:sz w:val="21"/>
                <w:szCs w:val="21"/>
              </w:rPr>
              <w:t> </w:t>
            </w:r>
          </w:p>
          <w:p>
            <w:pPr>
              <w:pStyle w:val="TableParagraph"/>
              <w:spacing w:line="240" w:lineRule="auto" w:before="9"/>
              <w:ind w:left="415" w:right="0"/>
              <w:jc w:val="left"/>
              <w:rPr>
                <w:rFonts w:ascii="宋体" w:hAnsi="宋体" w:cs="宋体" w:eastAsia="宋体"/>
                <w:sz w:val="21"/>
                <w:szCs w:val="21"/>
              </w:rPr>
            </w:pPr>
            <w:r>
              <w:rPr>
                <w:rFonts w:ascii="Times New Roman" w:hAnsi="Times New Roman" w:cs="Times New Roman" w:eastAsia="Times New Roman"/>
                <w:b/>
                <w:bCs/>
                <w:sz w:val="21"/>
                <w:szCs w:val="21"/>
              </w:rPr>
              <w:t>43</w:t>
            </w:r>
            <w:r>
              <w:rPr>
                <w:rFonts w:ascii="宋体" w:hAnsi="宋体" w:cs="宋体" w:eastAsia="宋体"/>
                <w:b/>
                <w:bCs/>
                <w:sz w:val="21"/>
                <w:szCs w:val="21"/>
              </w:rPr>
              <w:t>4</w:t>
            </w:r>
            <w:r>
              <w:rPr>
                <w:rFonts w:ascii="宋体" w:hAnsi="宋体" w:cs="宋体" w:eastAsia="宋体"/>
                <w:b/>
                <w:bCs/>
                <w:spacing w:val="-22"/>
                <w:sz w:val="21"/>
                <w:szCs w:val="21"/>
              </w:rPr>
              <w:t> </w:t>
            </w:r>
            <w:r>
              <w:rPr>
                <w:rFonts w:ascii="宋体" w:hAnsi="宋体" w:cs="宋体" w:eastAsia="宋体"/>
                <w:b/>
                <w:bCs/>
                <w:sz w:val="21"/>
                <w:szCs w:val="21"/>
              </w:rPr>
              <w:t>国际商务专业基础</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76" w:lineRule="auto" w:before="62"/>
              <w:ind w:left="146" w:right="175" w:firstLine="211"/>
              <w:jc w:val="left"/>
              <w:rPr>
                <w:rFonts w:ascii="宋体" w:hAnsi="宋体" w:cs="宋体" w:eastAsia="宋体"/>
                <w:sz w:val="21"/>
                <w:szCs w:val="21"/>
              </w:rPr>
            </w:pPr>
            <w:r>
              <w:rPr>
                <w:rFonts w:ascii="宋体" w:hAnsi="宋体" w:cs="宋体" w:eastAsia="宋体"/>
                <w:spacing w:val="-10"/>
                <w:sz w:val="21"/>
                <w:szCs w:val="21"/>
              </w:rPr>
              <w:t>上海外国语大学国际商务专业硕士《国际商务专业基础》课程考试满分 </w:t>
            </w:r>
            <w:r>
              <w:rPr>
                <w:rFonts w:ascii="Times New Roman" w:hAnsi="Times New Roman" w:cs="Times New Roman" w:eastAsia="Times New Roman"/>
                <w:sz w:val="21"/>
                <w:szCs w:val="21"/>
              </w:rPr>
              <w:t>150</w:t>
            </w:r>
            <w:r>
              <w:rPr>
                <w:rFonts w:ascii="Times New Roman" w:hAnsi="Times New Roman" w:cs="Times New Roman" w:eastAsia="Times New Roman"/>
                <w:spacing w:val="18"/>
                <w:sz w:val="21"/>
                <w:szCs w:val="21"/>
              </w:rPr>
              <w:t> </w:t>
            </w:r>
            <w:r>
              <w:rPr>
                <w:rFonts w:ascii="宋体" w:hAnsi="宋体" w:cs="宋体" w:eastAsia="宋体"/>
                <w:spacing w:val="-8"/>
                <w:sz w:val="21"/>
                <w:szCs w:val="21"/>
              </w:rPr>
              <w:t>分，参考书目包括</w:t>
            </w:r>
            <w:r>
              <w:rPr>
                <w:rFonts w:ascii="宋体" w:hAnsi="宋体" w:cs="宋体" w:eastAsia="宋体"/>
                <w:spacing w:val="-8"/>
                <w:w w:val="100"/>
                <w:sz w:val="21"/>
                <w:szCs w:val="21"/>
              </w:rPr>
              <w:t> </w:t>
            </w:r>
            <w:r>
              <w:rPr>
                <w:rFonts w:ascii="宋体" w:hAnsi="宋体" w:cs="宋体" w:eastAsia="宋体"/>
                <w:spacing w:val="-8"/>
                <w:sz w:val="21"/>
                <w:szCs w:val="21"/>
              </w:rPr>
              <w:t>但不限于：中国人民大学出版社出版的《国际商务（第二版）》（作者：韩玉军）</w:t>
            </w:r>
            <w:r>
              <w:rPr>
                <w:rFonts w:ascii="宋体" w:hAnsi="宋体" w:cs="宋体" w:eastAsia="宋体"/>
                <w:sz w:val="21"/>
                <w:szCs w:val="21"/>
              </w:rPr>
              <w:t> </w:t>
            </w:r>
          </w:p>
          <w:p>
            <w:pPr>
              <w:pStyle w:val="TableParagraph"/>
              <w:spacing w:line="240" w:lineRule="auto" w:before="17"/>
              <w:ind w:left="513"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w w:val="100"/>
                <w:sz w:val="21"/>
                <w:szCs w:val="21"/>
              </w:rPr>
              <w:t> </w:t>
            </w:r>
          </w:p>
          <w:p>
            <w:pPr>
              <w:pStyle w:val="TableParagraph"/>
              <w:spacing w:line="340" w:lineRule="auto" w:before="94"/>
              <w:ind w:left="513" w:right="182"/>
              <w:jc w:val="left"/>
              <w:rPr>
                <w:rFonts w:ascii="宋体" w:hAnsi="宋体" w:cs="宋体" w:eastAsia="宋体"/>
                <w:sz w:val="21"/>
                <w:szCs w:val="21"/>
              </w:rPr>
            </w:pPr>
            <w:r>
              <w:rPr>
                <w:rFonts w:ascii="宋体" w:hAnsi="宋体" w:cs="宋体" w:eastAsia="宋体"/>
                <w:sz w:val="21"/>
                <w:szCs w:val="21"/>
              </w:rPr>
              <w:t>考试科目名称：国际商务 </w:t>
            </w:r>
            <w:r>
              <w:rPr>
                <w:rFonts w:ascii="宋体" w:hAnsi="宋体" w:cs="宋体" w:eastAsia="宋体"/>
                <w:sz w:val="21"/>
                <w:szCs w:val="21"/>
              </w:rPr>
            </w:r>
            <w:r>
              <w:rPr>
                <w:rFonts w:ascii="宋体" w:hAnsi="宋体" w:cs="宋体" w:eastAsia="宋体"/>
                <w:spacing w:val="-22"/>
                <w:sz w:val="21"/>
                <w:szCs w:val="21"/>
              </w:rPr>
              <w:t>参考书目：《国际商务（第二版）》，韩玉军，中国人民大学出版社</w:t>
            </w:r>
            <w:r>
              <w:rPr>
                <w:rFonts w:ascii="宋体" w:hAnsi="宋体" w:cs="宋体" w:eastAsia="宋体"/>
                <w:spacing w:val="-65"/>
                <w:sz w:val="21"/>
                <w:szCs w:val="21"/>
              </w:rPr>
              <w:t> </w:t>
            </w:r>
            <w:r>
              <w:rPr>
                <w:rFonts w:ascii="宋体" w:hAnsi="宋体" w:cs="宋体" w:eastAsia="宋体"/>
                <w:spacing w:val="-65"/>
                <w:sz w:val="21"/>
                <w:szCs w:val="21"/>
              </w:rPr>
            </w:r>
            <w:r>
              <w:rPr>
                <w:rFonts w:ascii="宋体" w:hAnsi="宋体" w:cs="宋体" w:eastAsia="宋体"/>
                <w:b/>
                <w:bCs/>
                <w:sz w:val="21"/>
                <w:szCs w:val="21"/>
              </w:rPr>
              <w:t>复试口试：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28"/>
              <w:ind w:left="513" w:right="0"/>
              <w:jc w:val="left"/>
              <w:rPr>
                <w:rFonts w:ascii="宋体" w:hAnsi="宋体" w:cs="宋体" w:eastAsia="宋体"/>
                <w:sz w:val="21"/>
                <w:szCs w:val="21"/>
              </w:rPr>
            </w:pPr>
            <w:r>
              <w:rPr>
                <w:rFonts w:ascii="宋体" w:hAnsi="宋体" w:cs="宋体" w:eastAsia="宋体"/>
                <w:sz w:val="21"/>
                <w:szCs w:val="21"/>
              </w:rPr>
              <w:t>国际商务、英语综合口试</w:t>
            </w:r>
            <w:r>
              <w:rPr>
                <w:rFonts w:ascii="宋体" w:hAnsi="宋体" w:cs="宋体" w:eastAsia="宋体"/>
                <w:spacing w:val="46"/>
                <w:sz w:val="21"/>
                <w:szCs w:val="21"/>
              </w:rPr>
              <w:t> </w:t>
            </w:r>
            <w:r>
              <w:rPr>
                <w:rFonts w:ascii="宋体" w:hAnsi="宋体" w:cs="宋体" w:eastAsia="宋体"/>
                <w:spacing w:val="46"/>
                <w:sz w:val="21"/>
                <w:szCs w:val="21"/>
              </w:rPr>
            </w:r>
            <w:r>
              <w:rPr>
                <w:rFonts w:ascii="宋体" w:hAnsi="宋体" w:cs="宋体" w:eastAsia="宋体"/>
                <w:spacing w:val="-30"/>
                <w:sz w:val="21"/>
                <w:szCs w:val="21"/>
              </w:rPr>
              <w:t>参考书目：《国际商务（第二版）》，韩玉军，中国人民大学出版社</w:t>
            </w:r>
            <w:r>
              <w:rPr>
                <w:rFonts w:ascii="宋体" w:hAnsi="宋体" w:cs="宋体" w:eastAsia="宋体"/>
                <w:sz w:val="21"/>
                <w:szCs w:val="21"/>
              </w:rPr>
              <w:t> </w:t>
            </w:r>
          </w:p>
        </w:tc>
      </w:tr>
      <w:tr>
        <w:trPr>
          <w:trHeight w:val="1268" w:hRule="exact"/>
        </w:trPr>
        <w:tc>
          <w:tcPr>
            <w:tcW w:w="8951" w:type="dxa"/>
            <w:tcBorders>
              <w:top w:val="single" w:sz="6" w:space="0" w:color="000000"/>
              <w:left w:val="single" w:sz="12" w:space="0" w:color="000000"/>
              <w:bottom w:val="single" w:sz="12" w:space="0" w:color="000000"/>
              <w:right w:val="single" w:sz="12" w:space="0" w:color="000000"/>
            </w:tcBorders>
          </w:tcPr>
          <w:p>
            <w:pPr>
              <w:pStyle w:val="TableParagraph"/>
              <w:spacing w:line="275" w:lineRule="exact"/>
              <w:ind w:left="93" w:right="0"/>
              <w:jc w:val="both"/>
              <w:rPr>
                <w:rFonts w:ascii="宋体" w:hAnsi="宋体" w:cs="宋体" w:eastAsia="宋体"/>
                <w:sz w:val="24"/>
                <w:szCs w:val="24"/>
              </w:rPr>
            </w:pPr>
            <w:r>
              <w:rPr>
                <w:rFonts w:ascii="宋体" w:hAnsi="宋体" w:cs="宋体" w:eastAsia="宋体"/>
                <w:b/>
                <w:bCs/>
                <w:color w:val="FF0000"/>
                <w:spacing w:val="-5"/>
                <w:sz w:val="24"/>
                <w:szCs w:val="24"/>
              </w:rPr>
              <w:t>※注：同等学力考生须大学英语六级考试优秀（提供六级优秀证书（老题型）或六级</w:t>
            </w:r>
            <w:r>
              <w:rPr>
                <w:rFonts w:ascii="宋体" w:hAnsi="宋体" w:cs="宋体" w:eastAsia="宋体"/>
                <w:spacing w:val="-5"/>
                <w:sz w:val="24"/>
                <w:szCs w:val="24"/>
              </w:rPr>
            </w:r>
          </w:p>
          <w:p>
            <w:pPr>
              <w:pStyle w:val="TableParagraph"/>
              <w:spacing w:line="312" w:lineRule="exact" w:before="30"/>
              <w:ind w:left="93" w:right="82"/>
              <w:jc w:val="both"/>
              <w:rPr>
                <w:rFonts w:ascii="宋体" w:hAnsi="宋体" w:cs="宋体" w:eastAsia="宋体"/>
                <w:sz w:val="24"/>
                <w:szCs w:val="24"/>
              </w:rPr>
            </w:pPr>
            <w:r>
              <w:rPr>
                <w:rFonts w:ascii="宋体" w:hAnsi="宋体" w:cs="宋体" w:eastAsia="宋体"/>
                <w:b/>
                <w:bCs/>
                <w:color w:val="FF0000"/>
                <w:sz w:val="24"/>
                <w:szCs w:val="24"/>
              </w:rPr>
              <w:t>520</w:t>
            </w:r>
            <w:r>
              <w:rPr>
                <w:rFonts w:ascii="宋体" w:hAnsi="宋体" w:cs="宋体" w:eastAsia="宋体"/>
                <w:b/>
                <w:bCs/>
                <w:color w:val="FF0000"/>
                <w:spacing w:val="-73"/>
                <w:sz w:val="24"/>
                <w:szCs w:val="24"/>
              </w:rPr>
              <w:t> </w:t>
            </w:r>
            <w:r>
              <w:rPr>
                <w:rFonts w:ascii="宋体" w:hAnsi="宋体" w:cs="宋体" w:eastAsia="宋体"/>
                <w:b/>
                <w:bCs/>
                <w:color w:val="FF0000"/>
                <w:spacing w:val="-6"/>
                <w:sz w:val="24"/>
                <w:szCs w:val="24"/>
              </w:rPr>
              <w:t>分以上（新题型）），在国家一级中文核心学术期刊（</w:t>
            </w:r>
            <w:r>
              <w:rPr>
                <w:rFonts w:ascii="宋体" w:hAnsi="宋体" w:cs="宋体" w:eastAsia="宋体"/>
                <w:b/>
                <w:bCs/>
                <w:color w:val="FF0000"/>
                <w:spacing w:val="-6"/>
                <w:sz w:val="24"/>
                <w:szCs w:val="24"/>
              </w:rPr>
              <w:t>CSSCI</w:t>
            </w:r>
            <w:r>
              <w:rPr>
                <w:rFonts w:ascii="宋体" w:hAnsi="宋体" w:cs="宋体" w:eastAsia="宋体"/>
                <w:b/>
                <w:bCs/>
                <w:color w:val="FF0000"/>
                <w:spacing w:val="-6"/>
                <w:sz w:val="24"/>
                <w:szCs w:val="24"/>
              </w:rPr>
              <w:t>）上发表一篇及以上</w:t>
            </w:r>
            <w:r>
              <w:rPr>
                <w:rFonts w:ascii="宋体" w:hAnsi="宋体" w:cs="宋体" w:eastAsia="宋体"/>
                <w:b/>
                <w:bCs/>
                <w:color w:val="FF0000"/>
                <w:w w:val="99"/>
                <w:sz w:val="24"/>
                <w:szCs w:val="24"/>
              </w:rPr>
              <w:t> </w:t>
            </w:r>
            <w:r>
              <w:rPr>
                <w:rFonts w:ascii="宋体" w:hAnsi="宋体" w:cs="宋体" w:eastAsia="宋体"/>
                <w:b/>
                <w:bCs/>
                <w:color w:val="FF0000"/>
                <w:spacing w:val="-11"/>
                <w:sz w:val="24"/>
                <w:szCs w:val="24"/>
              </w:rPr>
              <w:t>专业相关的学术论文，并获得相关资格证明。（同等学力考生指获得国家承认的高职高</w:t>
            </w:r>
            <w:r>
              <w:rPr>
                <w:rFonts w:ascii="宋体" w:hAnsi="宋体" w:cs="宋体" w:eastAsia="宋体"/>
                <w:b/>
                <w:bCs/>
                <w:color w:val="FF0000"/>
                <w:w w:val="99"/>
                <w:sz w:val="24"/>
                <w:szCs w:val="24"/>
              </w:rPr>
              <w:t> </w:t>
            </w:r>
            <w:r>
              <w:rPr>
                <w:rFonts w:ascii="宋体" w:hAnsi="宋体" w:cs="宋体" w:eastAsia="宋体"/>
                <w:b/>
                <w:bCs/>
                <w:color w:val="FF0000"/>
                <w:spacing w:val="-9"/>
                <w:sz w:val="24"/>
                <w:szCs w:val="24"/>
              </w:rPr>
              <w:t>专学历后满</w:t>
            </w:r>
            <w:r>
              <w:rPr>
                <w:rFonts w:ascii="宋体" w:hAnsi="宋体" w:cs="宋体" w:eastAsia="宋体"/>
                <w:b/>
                <w:bCs/>
                <w:color w:val="FF0000"/>
                <w:spacing w:val="-67"/>
                <w:sz w:val="24"/>
                <w:szCs w:val="24"/>
              </w:rPr>
              <w:t> </w:t>
            </w:r>
            <w:r>
              <w:rPr>
                <w:rFonts w:ascii="宋体" w:hAnsi="宋体" w:cs="宋体" w:eastAsia="宋体"/>
                <w:b/>
                <w:bCs/>
                <w:color w:val="FF0000"/>
                <w:sz w:val="24"/>
                <w:szCs w:val="24"/>
              </w:rPr>
              <w:t>2</w:t>
            </w:r>
            <w:r>
              <w:rPr>
                <w:rFonts w:ascii="宋体" w:hAnsi="宋体" w:cs="宋体" w:eastAsia="宋体"/>
                <w:b/>
                <w:bCs/>
                <w:color w:val="FF0000"/>
                <w:spacing w:val="-64"/>
                <w:sz w:val="24"/>
                <w:szCs w:val="24"/>
              </w:rPr>
              <w:t> </w:t>
            </w:r>
            <w:r>
              <w:rPr>
                <w:rFonts w:ascii="宋体" w:hAnsi="宋体" w:cs="宋体" w:eastAsia="宋体"/>
                <w:b/>
                <w:bCs/>
                <w:color w:val="FF0000"/>
                <w:spacing w:val="-6"/>
                <w:sz w:val="24"/>
                <w:szCs w:val="24"/>
              </w:rPr>
              <w:t>年或</w:t>
            </w:r>
            <w:r>
              <w:rPr>
                <w:rFonts w:ascii="宋体" w:hAnsi="宋体" w:cs="宋体" w:eastAsia="宋体"/>
                <w:b/>
                <w:bCs/>
                <w:color w:val="FF0000"/>
                <w:spacing w:val="-69"/>
                <w:sz w:val="24"/>
                <w:szCs w:val="24"/>
              </w:rPr>
              <w:t> </w:t>
            </w:r>
            <w:r>
              <w:rPr>
                <w:rFonts w:ascii="宋体" w:hAnsi="宋体" w:cs="宋体" w:eastAsia="宋体"/>
                <w:b/>
                <w:bCs/>
                <w:color w:val="FF0000"/>
                <w:sz w:val="24"/>
                <w:szCs w:val="24"/>
              </w:rPr>
              <w:t>2</w:t>
            </w:r>
            <w:r>
              <w:rPr>
                <w:rFonts w:ascii="宋体" w:hAnsi="宋体" w:cs="宋体" w:eastAsia="宋体"/>
                <w:b/>
                <w:bCs/>
                <w:color w:val="FF0000"/>
                <w:spacing w:val="-61"/>
                <w:sz w:val="24"/>
                <w:szCs w:val="24"/>
              </w:rPr>
              <w:t> </w:t>
            </w:r>
            <w:r>
              <w:rPr>
                <w:rFonts w:ascii="宋体" w:hAnsi="宋体" w:cs="宋体" w:eastAsia="宋体"/>
                <w:b/>
                <w:bCs/>
                <w:color w:val="FF0000"/>
                <w:spacing w:val="-23"/>
                <w:sz w:val="24"/>
                <w:szCs w:val="24"/>
              </w:rPr>
              <w:t>年以上，或者国家承认学历的本科结业生）。</w:t>
            </w:r>
            <w:r>
              <w:rPr>
                <w:rFonts w:ascii="宋体" w:hAnsi="宋体" w:cs="宋体" w:eastAsia="宋体"/>
                <w:sz w:val="24"/>
                <w:szCs w:val="24"/>
              </w:rPr>
            </w:r>
          </w:p>
        </w:tc>
      </w:tr>
    </w:tbl>
    <w:p>
      <w:pPr>
        <w:spacing w:after="0" w:line="312" w:lineRule="exact"/>
        <w:jc w:val="both"/>
        <w:rPr>
          <w:rFonts w:ascii="宋体" w:hAnsi="宋体" w:cs="宋体" w:eastAsia="宋体"/>
          <w:sz w:val="24"/>
          <w:szCs w:val="24"/>
        </w:rPr>
        <w:sectPr>
          <w:footerReference w:type="even" r:id="rId33"/>
          <w:footerReference w:type="default" r:id="rId34"/>
          <w:pgSz w:w="11910" w:h="16840"/>
          <w:pgMar w:footer="1015" w:header="0" w:top="1340" w:bottom="1200" w:left="1360" w:right="1340"/>
        </w:sectPr>
      </w:pPr>
    </w:p>
    <w:p>
      <w:pPr>
        <w:pStyle w:val="Heading1"/>
        <w:spacing w:line="379" w:lineRule="exact"/>
        <w:ind w:left="360" w:right="402"/>
        <w:jc w:val="left"/>
        <w:rPr>
          <w:b w:val="0"/>
          <w:bCs w:val="0"/>
        </w:rPr>
      </w:pPr>
      <w:r>
        <w:rPr/>
        <w:t>新闻与传播</w:t>
      </w:r>
      <w:r>
        <w:rPr>
          <w:rFonts w:ascii="宋体" w:hAnsi="宋体" w:cs="宋体" w:eastAsia="宋体"/>
        </w:rPr>
        <w:t>(</w:t>
      </w:r>
      <w:r>
        <w:rPr>
          <w:rFonts w:ascii="Cambria" w:hAnsi="Cambria" w:cs="Cambria" w:eastAsia="Cambria"/>
        </w:rPr>
        <w:t>MJC</w:t>
      </w:r>
      <w:r>
        <w:rPr>
          <w:rFonts w:ascii="宋体" w:hAnsi="宋体" w:cs="宋体" w:eastAsia="宋体"/>
        </w:rPr>
        <w:t>)</w:t>
      </w:r>
      <w:r>
        <w:rPr/>
        <w:t>（所属院系：</w:t>
      </w:r>
      <w:r>
        <w:rPr>
          <w:rFonts w:ascii="Cambria" w:hAnsi="Cambria" w:cs="Cambria" w:eastAsia="Cambria"/>
        </w:rPr>
        <w:t>014</w:t>
      </w:r>
      <w:r>
        <w:rPr>
          <w:rFonts w:ascii="Cambria" w:hAnsi="Cambria" w:cs="Cambria" w:eastAsia="Cambria"/>
          <w:spacing w:val="5"/>
        </w:rPr>
        <w:t> </w:t>
      </w:r>
      <w:r>
        <w:rPr/>
        <w:t>新闻传播学院）</w:t>
      </w:r>
      <w:r>
        <w:rPr>
          <w:b w:val="0"/>
          <w:bCs w:val="0"/>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3200"/>
        <w:gridCol w:w="2835"/>
        <w:gridCol w:w="2981"/>
      </w:tblGrid>
      <w:tr>
        <w:trPr>
          <w:trHeight w:val="1272" w:hRule="exact"/>
        </w:trPr>
        <w:tc>
          <w:tcPr>
            <w:tcW w:w="320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left="811"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835"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60"/>
              <w:ind w:right="5"/>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981"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56" w:right="0"/>
              <w:jc w:val="both"/>
              <w:rPr>
                <w:rFonts w:ascii="黑体" w:hAnsi="黑体" w:cs="黑体" w:eastAsia="黑体"/>
                <w:sz w:val="22"/>
                <w:szCs w:val="22"/>
              </w:rPr>
            </w:pPr>
            <w:r>
              <w:rPr>
                <w:rFonts w:ascii="黑体" w:hAnsi="黑体" w:cs="黑体" w:eastAsia="黑体"/>
                <w:b/>
                <w:bCs/>
                <w:sz w:val="22"/>
                <w:szCs w:val="22"/>
              </w:rPr>
              <w:t>拟招生人数（具体招生名额</w:t>
            </w:r>
            <w:r>
              <w:rPr>
                <w:rFonts w:ascii="黑体" w:hAnsi="黑体" w:cs="黑体" w:eastAsia="黑体"/>
                <w:sz w:val="22"/>
                <w:szCs w:val="22"/>
              </w:rPr>
            </w:r>
          </w:p>
          <w:p>
            <w:pPr>
              <w:pStyle w:val="TableParagraph"/>
              <w:spacing w:line="259" w:lineRule="auto" w:before="24"/>
              <w:ind w:left="156" w:right="149"/>
              <w:jc w:val="both"/>
              <w:rPr>
                <w:rFonts w:ascii="黑体" w:hAnsi="黑体" w:cs="黑体" w:eastAsia="黑体"/>
                <w:sz w:val="22"/>
                <w:szCs w:val="22"/>
              </w:rPr>
            </w:pPr>
            <w:r>
              <w:rPr>
                <w:rFonts w:ascii="黑体" w:hAnsi="黑体" w:cs="黑体" w:eastAsia="黑体"/>
                <w:b/>
                <w:bCs/>
                <w:sz w:val="22"/>
                <w:szCs w:val="22"/>
              </w:rPr>
              <w:t>将在录取时视教育部下达计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需要确定，会有适量增减）</w:t>
            </w:r>
            <w:r>
              <w:rPr>
                <w:rFonts w:ascii="黑体" w:hAnsi="黑体" w:cs="黑体" w:eastAsia="黑体"/>
                <w:sz w:val="22"/>
                <w:szCs w:val="22"/>
              </w:rPr>
            </w:r>
          </w:p>
        </w:tc>
      </w:tr>
      <w:tr>
        <w:trPr>
          <w:trHeight w:val="334" w:hRule="exact"/>
        </w:trPr>
        <w:tc>
          <w:tcPr>
            <w:tcW w:w="3200"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055200</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新闻与传播</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r>
            <w:r>
              <w:rPr>
                <w:rFonts w:ascii="宋体" w:hAnsi="宋体" w:cs="宋体" w:eastAsia="宋体"/>
                <w:sz w:val="21"/>
                <w:szCs w:val="21"/>
              </w:rPr>
              <w:t>全球媒体与国际报道</w:t>
            </w:r>
          </w:p>
        </w:tc>
        <w:tc>
          <w:tcPr>
            <w:tcW w:w="2981"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40 </w:t>
            </w:r>
            <w:r>
              <w:rPr>
                <w:rFonts w:ascii="宋体" w:hAnsi="宋体" w:cs="宋体" w:eastAsia="宋体"/>
                <w:sz w:val="21"/>
                <w:szCs w:val="21"/>
              </w:rPr>
              <w:t>人</w:t>
            </w:r>
          </w:p>
          <w:p>
            <w:pPr>
              <w:pStyle w:val="TableParagraph"/>
              <w:spacing w:line="273" w:lineRule="auto" w:before="21"/>
              <w:ind w:left="115" w:right="106"/>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50%</w:t>
            </w:r>
            <w:r>
              <w:rPr>
                <w:rFonts w:ascii="宋体" w:hAnsi="宋体" w:cs="宋体" w:eastAsia="宋体"/>
                <w:sz w:val="21"/>
                <w:szCs w:val="21"/>
              </w:rPr>
              <w:t>）</w:t>
            </w:r>
          </w:p>
        </w:tc>
      </w:tr>
      <w:tr>
        <w:trPr>
          <w:trHeight w:val="331" w:hRule="exact"/>
        </w:trPr>
        <w:tc>
          <w:tcPr>
            <w:tcW w:w="3200" w:type="dxa"/>
            <w:vMerge/>
            <w:tcBorders>
              <w:left w:val="single" w:sz="12"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2"/>
                <w:sz w:val="21"/>
                <w:szCs w:val="21"/>
              </w:rPr>
              <w:t> </w:t>
            </w:r>
            <w:r>
              <w:rPr>
                <w:rFonts w:ascii="宋体" w:hAnsi="宋体" w:cs="宋体" w:eastAsia="宋体"/>
                <w:sz w:val="21"/>
                <w:szCs w:val="21"/>
              </w:rPr>
              <w:t>国际企业与品牌传播</w:t>
            </w:r>
          </w:p>
        </w:tc>
        <w:tc>
          <w:tcPr>
            <w:tcW w:w="2981" w:type="dxa"/>
            <w:vMerge/>
            <w:tcBorders>
              <w:left w:val="single" w:sz="8" w:space="0" w:color="000000"/>
              <w:right w:val="single" w:sz="12" w:space="0" w:color="000000"/>
            </w:tcBorders>
          </w:tcPr>
          <w:p>
            <w:pPr/>
          </w:p>
        </w:tc>
      </w:tr>
      <w:tr>
        <w:trPr>
          <w:trHeight w:val="331" w:hRule="exact"/>
        </w:trPr>
        <w:tc>
          <w:tcPr>
            <w:tcW w:w="3200" w:type="dxa"/>
            <w:vMerge/>
            <w:tcBorders>
              <w:left w:val="single" w:sz="12" w:space="0" w:color="000000"/>
              <w:bottom w:val="single" w:sz="8"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新媒体与数字传播</w:t>
            </w:r>
          </w:p>
        </w:tc>
        <w:tc>
          <w:tcPr>
            <w:tcW w:w="2981" w:type="dxa"/>
            <w:vMerge/>
            <w:tcBorders>
              <w:left w:val="single" w:sz="8" w:space="0" w:color="000000"/>
              <w:bottom w:val="single" w:sz="8" w:space="0" w:color="000000"/>
              <w:right w:val="single" w:sz="12" w:space="0" w:color="000000"/>
            </w:tcBorders>
          </w:tcPr>
          <w:p>
            <w:pPr/>
          </w:p>
        </w:tc>
      </w:tr>
      <w:tr>
        <w:trPr>
          <w:trHeight w:val="334"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93" w:right="0"/>
              <w:jc w:val="left"/>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076"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2"/>
              <w:ind w:left="93" w:right="86"/>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w:t>
            </w:r>
            <w:r>
              <w:rPr>
                <w:rFonts w:ascii="Times New Roman" w:hAnsi="Times New Roman" w:cs="Times New Roman" w:eastAsia="Times New Roman"/>
                <w:sz w:val="21"/>
                <w:szCs w:val="21"/>
              </w:rPr>
              <w:t>241 </w:t>
            </w:r>
            <w:r>
              <w:rPr>
                <w:rFonts w:ascii="宋体" w:hAnsi="宋体" w:cs="宋体" w:eastAsia="宋体"/>
                <w:sz w:val="21"/>
                <w:szCs w:val="21"/>
              </w:rPr>
              <w:t>德、</w:t>
            </w:r>
            <w:r>
              <w:rPr>
                <w:rFonts w:ascii="Times New Roman" w:hAnsi="Times New Roman" w:cs="Times New Roman" w:eastAsia="Times New Roman"/>
                <w:sz w:val="21"/>
                <w:szCs w:val="21"/>
              </w:rPr>
              <w:t>242 </w:t>
            </w:r>
            <w:r>
              <w:rPr>
                <w:rFonts w:ascii="宋体" w:hAnsi="宋体" w:cs="宋体" w:eastAsia="宋体"/>
                <w:sz w:val="21"/>
                <w:szCs w:val="21"/>
              </w:rPr>
              <w:t>西、</w:t>
            </w:r>
            <w:r>
              <w:rPr>
                <w:rFonts w:ascii="Times New Roman" w:hAnsi="Times New Roman" w:cs="Times New Roman" w:eastAsia="Times New Roman"/>
                <w:sz w:val="21"/>
                <w:szCs w:val="21"/>
              </w:rPr>
              <w:t>243 </w:t>
            </w:r>
            <w:r>
              <w:rPr>
                <w:rFonts w:ascii="宋体" w:hAnsi="宋体" w:cs="宋体" w:eastAsia="宋体"/>
                <w:sz w:val="21"/>
                <w:szCs w:val="21"/>
              </w:rPr>
              <w:t>阿、</w:t>
            </w:r>
            <w:r>
              <w:rPr>
                <w:rFonts w:ascii="Times New Roman" w:hAnsi="Times New Roman" w:cs="Times New Roman" w:eastAsia="Times New Roman"/>
                <w:sz w:val="21"/>
                <w:szCs w:val="21"/>
              </w:rPr>
              <w:t>244 </w:t>
            </w:r>
            <w:r>
              <w:rPr>
                <w:rFonts w:ascii="宋体" w:hAnsi="宋体" w:cs="宋体" w:eastAsia="宋体"/>
                <w:sz w:val="21"/>
                <w:szCs w:val="21"/>
              </w:rPr>
              <w:t>意、</w:t>
            </w:r>
            <w:r>
              <w:rPr>
                <w:rFonts w:ascii="Times New Roman" w:hAnsi="Times New Roman" w:cs="Times New Roman" w:eastAsia="Times New Roman"/>
                <w:sz w:val="21"/>
                <w:szCs w:val="21"/>
              </w:rPr>
              <w:t>245</w:t>
            </w:r>
            <w:r>
              <w:rPr>
                <w:rFonts w:ascii="Times New Roman" w:hAnsi="Times New Roman" w:cs="Times New Roman" w:eastAsia="Times New Roman"/>
                <w:spacing w:val="23"/>
                <w:sz w:val="21"/>
                <w:szCs w:val="21"/>
              </w:rPr>
              <w:t> </w:t>
            </w:r>
            <w:r>
              <w:rPr>
                <w:rFonts w:ascii="宋体" w:hAnsi="宋体" w:cs="宋体" w:eastAsia="宋体"/>
                <w:sz w:val="21"/>
                <w:szCs w:val="21"/>
              </w:rPr>
              <w:t>葡、</w:t>
            </w:r>
            <w:r>
              <w:rPr>
                <w:rFonts w:ascii="Times New Roman" w:hAnsi="Times New Roman" w:cs="Times New Roman" w:eastAsia="Times New Roman"/>
                <w:sz w:val="21"/>
                <w:szCs w:val="21"/>
              </w:rPr>
              <w:t>246</w:t>
            </w:r>
            <w:r>
              <w:rPr>
                <w:rFonts w:ascii="Times New Roman" w:hAnsi="Times New Roman" w:cs="Times New Roman" w:eastAsia="Times New Roman"/>
                <w:w w:val="100"/>
                <w:sz w:val="21"/>
                <w:szCs w:val="21"/>
              </w:rPr>
              <w:t> </w:t>
            </w:r>
            <w:r>
              <w:rPr>
                <w:rFonts w:ascii="宋体" w:hAnsi="宋体" w:cs="宋体" w:eastAsia="宋体"/>
                <w:sz w:val="21"/>
                <w:szCs w:val="21"/>
              </w:rPr>
              <w:t>朝、</w:t>
            </w:r>
            <w:r>
              <w:rPr>
                <w:rFonts w:ascii="Times New Roman" w:hAnsi="Times New Roman" w:cs="Times New Roman" w:eastAsia="Times New Roman"/>
                <w:sz w:val="21"/>
                <w:szCs w:val="21"/>
              </w:rPr>
              <w:t>247 </w:t>
            </w:r>
            <w:r>
              <w:rPr>
                <w:rFonts w:ascii="宋体" w:hAnsi="宋体" w:cs="宋体" w:eastAsia="宋体"/>
                <w:sz w:val="21"/>
                <w:szCs w:val="21"/>
              </w:rPr>
              <w:t>泰、</w:t>
            </w:r>
            <w:r>
              <w:rPr>
                <w:rFonts w:ascii="Times New Roman" w:hAnsi="Times New Roman" w:cs="Times New Roman" w:eastAsia="Times New Roman"/>
                <w:sz w:val="21"/>
                <w:szCs w:val="21"/>
              </w:rPr>
              <w:t>248 </w:t>
            </w:r>
            <w:r>
              <w:rPr>
                <w:rFonts w:ascii="宋体" w:hAnsi="宋体" w:cs="宋体" w:eastAsia="宋体"/>
                <w:sz w:val="21"/>
                <w:szCs w:val="21"/>
              </w:rPr>
              <w:t>波斯语、</w:t>
            </w:r>
            <w:r>
              <w:rPr>
                <w:rFonts w:ascii="Times New Roman" w:hAnsi="Times New Roman" w:cs="Times New Roman" w:eastAsia="Times New Roman"/>
                <w:sz w:val="21"/>
                <w:szCs w:val="21"/>
              </w:rPr>
              <w:t>249 </w:t>
            </w:r>
            <w:r>
              <w:rPr>
                <w:rFonts w:ascii="宋体" w:hAnsi="宋体" w:cs="宋体" w:eastAsia="宋体"/>
                <w:sz w:val="21"/>
                <w:szCs w:val="21"/>
              </w:rPr>
              <w:t>越南语、</w:t>
            </w:r>
            <w:r>
              <w:rPr>
                <w:rFonts w:ascii="Times New Roman" w:hAnsi="Times New Roman" w:cs="Times New Roman" w:eastAsia="Times New Roman"/>
                <w:sz w:val="21"/>
                <w:szCs w:val="21"/>
              </w:rPr>
              <w:t>260 </w:t>
            </w:r>
            <w:r>
              <w:rPr>
                <w:rFonts w:ascii="宋体" w:hAnsi="宋体" w:cs="宋体" w:eastAsia="宋体"/>
                <w:sz w:val="21"/>
                <w:szCs w:val="21"/>
              </w:rPr>
              <w:t>印尼语、</w:t>
            </w:r>
            <w:r>
              <w:rPr>
                <w:rFonts w:ascii="Times New Roman" w:hAnsi="Times New Roman" w:cs="Times New Roman" w:eastAsia="Times New Roman"/>
                <w:sz w:val="21"/>
                <w:szCs w:val="21"/>
              </w:rPr>
              <w:t>261 </w:t>
            </w:r>
            <w:r>
              <w:rPr>
                <w:rFonts w:ascii="宋体" w:hAnsi="宋体" w:cs="宋体" w:eastAsia="宋体"/>
                <w:sz w:val="21"/>
                <w:szCs w:val="21"/>
              </w:rPr>
              <w:t>土耳其语、</w:t>
            </w:r>
            <w:r>
              <w:rPr>
                <w:rFonts w:ascii="Times New Roman" w:hAnsi="Times New Roman" w:cs="Times New Roman" w:eastAsia="Times New Roman"/>
                <w:sz w:val="21"/>
                <w:szCs w:val="21"/>
              </w:rPr>
              <w:t>262 </w:t>
            </w:r>
            <w:r>
              <w:rPr>
                <w:rFonts w:ascii="宋体" w:hAnsi="宋体" w:cs="宋体" w:eastAsia="宋体"/>
                <w:sz w:val="21"/>
                <w:szCs w:val="21"/>
              </w:rPr>
              <w:t>荷兰语、</w:t>
            </w:r>
            <w:r>
              <w:rPr>
                <w:rFonts w:ascii="Times New Roman" w:hAnsi="Times New Roman" w:cs="Times New Roman" w:eastAsia="Times New Roman"/>
                <w:sz w:val="21"/>
                <w:szCs w:val="21"/>
              </w:rPr>
              <w:t>263</w:t>
            </w:r>
            <w:r>
              <w:rPr>
                <w:rFonts w:ascii="Times New Roman" w:hAnsi="Times New Roman" w:cs="Times New Roman" w:eastAsia="Times New Roman"/>
                <w:spacing w:val="-15"/>
                <w:sz w:val="21"/>
                <w:szCs w:val="21"/>
              </w:rPr>
              <w:t> </w:t>
            </w:r>
            <w:r>
              <w:rPr>
                <w:rFonts w:ascii="宋体" w:hAnsi="宋体" w:cs="宋体" w:eastAsia="宋体"/>
                <w:sz w:val="21"/>
                <w:szCs w:val="21"/>
              </w:rPr>
              <w:t>希腊语）</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334</w:t>
            </w:r>
            <w:r>
              <w:rPr>
                <w:rFonts w:ascii="Times New Roman" w:hAnsi="Times New Roman" w:cs="Times New Roman" w:eastAsia="Times New Roman"/>
                <w:spacing w:val="51"/>
                <w:sz w:val="21"/>
                <w:szCs w:val="21"/>
              </w:rPr>
              <w:t> </w:t>
            </w:r>
            <w:r>
              <w:rPr>
                <w:rFonts w:ascii="宋体" w:hAnsi="宋体" w:cs="宋体" w:eastAsia="宋体"/>
                <w:sz w:val="21"/>
                <w:szCs w:val="21"/>
              </w:rPr>
              <w:t>新闻与传播专业综合能力</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pacing w:val="-80"/>
                <w:sz w:val="21"/>
                <w:szCs w:val="21"/>
              </w:rPr>
              <w:t>○</w:t>
            </w:r>
            <w:r>
              <w:rPr>
                <w:rFonts w:ascii="Times New Roman" w:hAnsi="Times New Roman" w:cs="Times New Roman" w:eastAsia="Times New Roman"/>
                <w:spacing w:val="-80"/>
                <w:sz w:val="21"/>
                <w:szCs w:val="21"/>
              </w:rPr>
              <w:t>4</w:t>
            </w:r>
            <w:r>
              <w:rPr>
                <w:rFonts w:ascii="Times New Roman" w:hAnsi="Times New Roman" w:cs="Times New Roman" w:eastAsia="Times New Roman"/>
                <w:spacing w:val="107"/>
                <w:sz w:val="21"/>
                <w:szCs w:val="21"/>
              </w:rPr>
              <w:t> </w:t>
            </w:r>
            <w:r>
              <w:rPr>
                <w:rFonts w:ascii="Times New Roman" w:hAnsi="Times New Roman" w:cs="Times New Roman" w:eastAsia="Times New Roman"/>
                <w:sz w:val="21"/>
                <w:szCs w:val="21"/>
              </w:rPr>
              <w:t>440</w:t>
            </w:r>
            <w:r>
              <w:rPr>
                <w:rFonts w:ascii="Times New Roman" w:hAnsi="Times New Roman" w:cs="Times New Roman" w:eastAsia="Times New Roman"/>
                <w:spacing w:val="51"/>
                <w:sz w:val="21"/>
                <w:szCs w:val="21"/>
              </w:rPr>
              <w:t> </w:t>
            </w:r>
            <w:r>
              <w:rPr>
                <w:rFonts w:ascii="宋体" w:hAnsi="宋体" w:cs="宋体" w:eastAsia="宋体"/>
                <w:sz w:val="21"/>
                <w:szCs w:val="21"/>
              </w:rPr>
              <w:t>新闻与传播专业基础</w:t>
            </w:r>
          </w:p>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w:t>
            </w:r>
            <w:r>
              <w:rPr>
                <w:rFonts w:ascii="宋体" w:hAnsi="宋体" w:cs="宋体" w:eastAsia="宋体"/>
                <w:spacing w:val="-58"/>
                <w:sz w:val="21"/>
                <w:szCs w:val="21"/>
              </w:rPr>
              <w:t> </w:t>
            </w:r>
            <w:r>
              <w:rPr>
                <w:rFonts w:ascii="宋体" w:hAnsi="宋体" w:cs="宋体" w:eastAsia="宋体"/>
                <w:sz w:val="21"/>
                <w:szCs w:val="21"/>
              </w:rPr>
              <w:t>笔试科目名称：</w:t>
            </w:r>
          </w:p>
          <w:p>
            <w:pPr>
              <w:pStyle w:val="TableParagraph"/>
              <w:spacing w:line="313" w:lineRule="exact"/>
              <w:ind w:left="93" w:right="0"/>
              <w:jc w:val="left"/>
              <w:rPr>
                <w:rFonts w:ascii="宋体" w:hAnsi="宋体" w:cs="宋体" w:eastAsia="宋体"/>
                <w:sz w:val="21"/>
                <w:szCs w:val="21"/>
              </w:rPr>
            </w:pPr>
            <w:r>
              <w:rPr>
                <w:rFonts w:ascii="宋体" w:hAnsi="宋体" w:cs="宋体" w:eastAsia="宋体"/>
                <w:sz w:val="24"/>
                <w:szCs w:val="24"/>
              </w:rPr>
              <w:t>①</w:t>
            </w:r>
            <w:r>
              <w:rPr>
                <w:rFonts w:ascii="宋体" w:hAnsi="宋体" w:cs="宋体" w:eastAsia="宋体"/>
                <w:spacing w:val="57"/>
                <w:sz w:val="24"/>
                <w:szCs w:val="24"/>
              </w:rPr>
              <w:t> </w:t>
            </w:r>
            <w:r>
              <w:rPr>
                <w:rFonts w:ascii="宋体" w:hAnsi="宋体" w:cs="宋体" w:eastAsia="宋体"/>
                <w:spacing w:val="57"/>
                <w:sz w:val="24"/>
                <w:szCs w:val="24"/>
              </w:rPr>
            </w:r>
            <w:r>
              <w:rPr>
                <w:rFonts w:ascii="宋体" w:hAnsi="宋体" w:cs="宋体" w:eastAsia="宋体"/>
                <w:sz w:val="21"/>
                <w:szCs w:val="21"/>
              </w:rPr>
              <w:t>全球媒体与国际报道方向：国际新闻与传播综合</w:t>
            </w:r>
          </w:p>
          <w:p>
            <w:pPr>
              <w:pStyle w:val="TableParagraph"/>
              <w:spacing w:line="312" w:lineRule="exact"/>
              <w:ind w:left="93" w:right="0"/>
              <w:jc w:val="left"/>
              <w:rPr>
                <w:rFonts w:ascii="宋体" w:hAnsi="宋体" w:cs="宋体" w:eastAsia="宋体"/>
                <w:sz w:val="21"/>
                <w:szCs w:val="21"/>
              </w:rPr>
            </w:pPr>
            <w:r>
              <w:rPr>
                <w:rFonts w:ascii="宋体" w:hAnsi="宋体" w:cs="宋体" w:eastAsia="宋体"/>
                <w:sz w:val="24"/>
                <w:szCs w:val="24"/>
              </w:rPr>
              <w:t>②</w:t>
            </w:r>
            <w:r>
              <w:rPr>
                <w:rFonts w:ascii="宋体" w:hAnsi="宋体" w:cs="宋体" w:eastAsia="宋体"/>
                <w:spacing w:val="59"/>
                <w:sz w:val="24"/>
                <w:szCs w:val="24"/>
              </w:rPr>
              <w:t> </w:t>
            </w:r>
            <w:r>
              <w:rPr>
                <w:rFonts w:ascii="宋体" w:hAnsi="宋体" w:cs="宋体" w:eastAsia="宋体"/>
                <w:spacing w:val="59"/>
                <w:sz w:val="24"/>
                <w:szCs w:val="24"/>
              </w:rPr>
            </w:r>
            <w:r>
              <w:rPr>
                <w:rFonts w:ascii="宋体" w:hAnsi="宋体" w:cs="宋体" w:eastAsia="宋体"/>
                <w:sz w:val="21"/>
                <w:szCs w:val="21"/>
              </w:rPr>
              <w:t>国际企业与品牌传播方向：企业传播综合</w:t>
            </w:r>
          </w:p>
          <w:p>
            <w:pPr>
              <w:pStyle w:val="TableParagraph"/>
              <w:spacing w:line="313" w:lineRule="exact"/>
              <w:ind w:left="93" w:right="0"/>
              <w:jc w:val="left"/>
              <w:rPr>
                <w:rFonts w:ascii="宋体" w:hAnsi="宋体" w:cs="宋体" w:eastAsia="宋体"/>
                <w:sz w:val="21"/>
                <w:szCs w:val="21"/>
              </w:rPr>
            </w:pPr>
            <w:r>
              <w:rPr>
                <w:rFonts w:ascii="宋体" w:hAnsi="宋体" w:cs="宋体" w:eastAsia="宋体"/>
                <w:sz w:val="24"/>
                <w:szCs w:val="24"/>
              </w:rPr>
              <w:t>③</w:t>
            </w:r>
            <w:r>
              <w:rPr>
                <w:rFonts w:ascii="宋体" w:hAnsi="宋体" w:cs="宋体" w:eastAsia="宋体"/>
                <w:spacing w:val="60"/>
                <w:sz w:val="24"/>
                <w:szCs w:val="24"/>
              </w:rPr>
              <w:t> </w:t>
            </w:r>
            <w:r>
              <w:rPr>
                <w:rFonts w:ascii="宋体" w:hAnsi="宋体" w:cs="宋体" w:eastAsia="宋体"/>
                <w:spacing w:val="60"/>
                <w:sz w:val="24"/>
                <w:szCs w:val="24"/>
              </w:rPr>
            </w:r>
            <w:r>
              <w:rPr>
                <w:rFonts w:ascii="宋体" w:hAnsi="宋体" w:cs="宋体" w:eastAsia="宋体"/>
                <w:sz w:val="21"/>
                <w:szCs w:val="21"/>
              </w:rPr>
              <w:t>新媒体与数字传播方向：新媒体综合</w:t>
            </w:r>
          </w:p>
          <w:p>
            <w:pPr>
              <w:pStyle w:val="TableParagraph"/>
              <w:spacing w:line="240" w:lineRule="auto" w:before="18"/>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、面试</w:t>
            </w:r>
          </w:p>
        </w:tc>
      </w:tr>
      <w:tr>
        <w:trPr>
          <w:trHeight w:val="331"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5951"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3005"/>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100"/>
                <w:sz w:val="21"/>
                <w:szCs w:val="21"/>
              </w:rPr>
              <w:t> </w:t>
            </w:r>
            <w:r>
              <w:rPr>
                <w:rFonts w:ascii="宋体" w:hAnsi="宋体" w:cs="宋体" w:eastAsia="宋体"/>
                <w:spacing w:val="-2"/>
                <w:sz w:val="21"/>
                <w:szCs w:val="21"/>
              </w:rPr>
              <w:t>初试内容由国家统一规定，请考生关注教育部网站，自行查询。</w:t>
            </w:r>
          </w:p>
          <w:p>
            <w:pPr>
              <w:pStyle w:val="TableParagraph"/>
              <w:spacing w:line="240" w:lineRule="auto" w:before="6"/>
              <w:ind w:right="0"/>
              <w:jc w:val="left"/>
              <w:rPr>
                <w:rFonts w:ascii="宋体" w:hAnsi="宋体" w:cs="宋体" w:eastAsia="宋体"/>
                <w:b/>
                <w:bCs/>
                <w:sz w:val="24"/>
                <w:szCs w:val="24"/>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37"/>
              <w:ind w:left="93" w:right="0"/>
              <w:jc w:val="left"/>
              <w:rPr>
                <w:rFonts w:ascii="Times New Roman" w:hAnsi="Times New Roman" w:cs="Times New Roman" w:eastAsia="Times New Roman"/>
                <w:sz w:val="21"/>
                <w:szCs w:val="21"/>
              </w:rPr>
            </w:pPr>
            <w:r>
              <w:rPr>
                <w:rFonts w:ascii="Times New Roman" w:hAnsi="Times New Roman" w:cs="Times New Roman" w:eastAsia="Times New Roman"/>
                <w:spacing w:val="-10"/>
                <w:sz w:val="21"/>
                <w:szCs w:val="21"/>
              </w:rPr>
              <w:t>1</w:t>
            </w:r>
            <w:r>
              <w:rPr>
                <w:rFonts w:ascii="宋体" w:hAnsi="宋体" w:cs="宋体" w:eastAsia="宋体"/>
                <w:spacing w:val="-10"/>
                <w:sz w:val="21"/>
                <w:szCs w:val="21"/>
              </w:rPr>
              <w:t>、《习近平新闻舆论思想要论》，新华出版社，</w:t>
            </w:r>
            <w:r>
              <w:rPr>
                <w:rFonts w:ascii="Times New Roman" w:hAnsi="Times New Roman" w:cs="Times New Roman" w:eastAsia="Times New Roman"/>
                <w:spacing w:val="-10"/>
                <w:sz w:val="21"/>
                <w:szCs w:val="21"/>
              </w:rPr>
              <w:t>2017</w:t>
            </w:r>
          </w:p>
          <w:p>
            <w:pPr>
              <w:pStyle w:val="TableParagraph"/>
              <w:spacing w:line="240" w:lineRule="auto" w:before="21"/>
              <w:ind w:left="93" w:right="0"/>
              <w:jc w:val="left"/>
              <w:rPr>
                <w:rFonts w:ascii="Times New Roman" w:hAnsi="Times New Roman" w:cs="Times New Roman" w:eastAsia="Times New Roman"/>
                <w:sz w:val="21"/>
                <w:szCs w:val="21"/>
              </w:rPr>
            </w:pPr>
            <w:r>
              <w:rPr>
                <w:rFonts w:ascii="Times New Roman" w:hAnsi="Times New Roman" w:cs="Times New Roman" w:eastAsia="Times New Roman"/>
                <w:spacing w:val="-11"/>
                <w:sz w:val="21"/>
                <w:szCs w:val="21"/>
              </w:rPr>
              <w:t>2</w:t>
            </w:r>
            <w:r>
              <w:rPr>
                <w:rFonts w:ascii="宋体" w:hAnsi="宋体" w:cs="宋体" w:eastAsia="宋体"/>
                <w:spacing w:val="-11"/>
                <w:sz w:val="21"/>
                <w:szCs w:val="21"/>
              </w:rPr>
              <w:t>、《马克思主义新闻观读本》，童兵（编），复旦大学出版社，</w:t>
            </w:r>
            <w:r>
              <w:rPr>
                <w:rFonts w:ascii="Times New Roman" w:hAnsi="Times New Roman" w:cs="Times New Roman" w:eastAsia="Times New Roman"/>
                <w:spacing w:val="-11"/>
                <w:sz w:val="21"/>
                <w:szCs w:val="21"/>
              </w:rPr>
              <w:t>2016</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3</w:t>
            </w:r>
            <w:r>
              <w:rPr>
                <w:rFonts w:ascii="宋体" w:hAnsi="宋体" w:cs="宋体" w:eastAsia="宋体"/>
                <w:spacing w:val="-9"/>
                <w:sz w:val="21"/>
                <w:szCs w:val="21"/>
              </w:rPr>
              <w:t>、《国际传播学导论》，郭可，复旦大学出版社，</w:t>
            </w:r>
            <w:r>
              <w:rPr>
                <w:rFonts w:ascii="Times New Roman" w:hAnsi="Times New Roman" w:cs="Times New Roman" w:eastAsia="Times New Roman"/>
                <w:spacing w:val="-9"/>
                <w:sz w:val="21"/>
                <w:szCs w:val="21"/>
              </w:rPr>
              <w:t>2004</w:t>
            </w:r>
            <w:r>
              <w:rPr>
                <w:rFonts w:ascii="宋体" w:hAnsi="宋体" w:cs="宋体" w:eastAsia="宋体"/>
                <w:spacing w:val="-9"/>
                <w:sz w:val="21"/>
                <w:szCs w:val="21"/>
              </w:rPr>
              <w:t>；</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10"/>
                <w:sz w:val="21"/>
                <w:szCs w:val="21"/>
              </w:rPr>
              <w:t>4</w:t>
            </w:r>
            <w:r>
              <w:rPr>
                <w:rFonts w:ascii="宋体" w:hAnsi="宋体" w:cs="宋体" w:eastAsia="宋体"/>
                <w:spacing w:val="-10"/>
                <w:sz w:val="21"/>
                <w:szCs w:val="21"/>
              </w:rPr>
              <w:t>、《新闻报道与写作（第十一版）》，梅尔文·门彻，清华大学出版社，</w:t>
            </w:r>
            <w:r>
              <w:rPr>
                <w:rFonts w:ascii="Times New Roman" w:hAnsi="Times New Roman" w:cs="Times New Roman" w:eastAsia="Times New Roman"/>
                <w:spacing w:val="-10"/>
                <w:sz w:val="21"/>
                <w:szCs w:val="21"/>
              </w:rPr>
              <w:t>2012</w:t>
            </w:r>
            <w:r>
              <w:rPr>
                <w:rFonts w:ascii="宋体" w:hAnsi="宋体" w:cs="宋体" w:eastAsia="宋体"/>
                <w:spacing w:val="-10"/>
                <w:sz w:val="21"/>
                <w:szCs w:val="21"/>
              </w:rPr>
              <w:t>；</w:t>
            </w:r>
          </w:p>
          <w:p>
            <w:pPr>
              <w:pStyle w:val="TableParagraph"/>
              <w:spacing w:line="247" w:lineRule="auto" w:before="21"/>
              <w:ind w:left="93" w:right="86"/>
              <w:jc w:val="left"/>
              <w:rPr>
                <w:rFonts w:ascii="宋体" w:hAnsi="宋体" w:cs="宋体" w:eastAsia="宋体"/>
                <w:sz w:val="21"/>
                <w:szCs w:val="21"/>
              </w:rPr>
            </w:pPr>
            <w:r>
              <w:rPr>
                <w:rFonts w:ascii="Times New Roman" w:hAnsi="Times New Roman" w:cs="Times New Roman" w:eastAsia="Times New Roman"/>
                <w:spacing w:val="-16"/>
                <w:sz w:val="21"/>
                <w:szCs w:val="21"/>
              </w:rPr>
              <w:t>5</w:t>
            </w:r>
            <w:r>
              <w:rPr>
                <w:rFonts w:ascii="宋体" w:hAnsi="宋体" w:cs="宋体" w:eastAsia="宋体"/>
                <w:spacing w:val="-16"/>
                <w:sz w:val="21"/>
                <w:szCs w:val="21"/>
              </w:rPr>
              <w:t>、《传播理论：起源、方法与应用（第五版）》，沃纳·赛佛林 </w:t>
            </w:r>
            <w:r>
              <w:rPr>
                <w:rFonts w:ascii="Calibri" w:hAnsi="Calibri" w:cs="Calibri" w:eastAsia="Calibri"/>
                <w:sz w:val="21"/>
                <w:szCs w:val="21"/>
              </w:rPr>
              <w:t>(Werner </w:t>
            </w:r>
            <w:r>
              <w:rPr>
                <w:rFonts w:ascii="Calibri" w:hAnsi="Calibri" w:cs="Calibri" w:eastAsia="Calibri"/>
                <w:spacing w:val="-3"/>
                <w:sz w:val="21"/>
                <w:szCs w:val="21"/>
              </w:rPr>
              <w:t>J</w:t>
            </w:r>
            <w:r>
              <w:rPr>
                <w:rFonts w:ascii="宋体" w:hAnsi="宋体" w:cs="宋体" w:eastAsia="宋体"/>
                <w:spacing w:val="-3"/>
                <w:sz w:val="21"/>
                <w:szCs w:val="21"/>
              </w:rPr>
              <w:t>．</w:t>
            </w:r>
            <w:r>
              <w:rPr>
                <w:rFonts w:ascii="Calibri" w:hAnsi="Calibri" w:cs="Calibri" w:eastAsia="Calibri"/>
                <w:spacing w:val="-3"/>
                <w:sz w:val="21"/>
                <w:szCs w:val="21"/>
              </w:rPr>
              <w:t>Sevenin), </w:t>
            </w:r>
            <w:r>
              <w:rPr>
                <w:rFonts w:ascii="宋体" w:hAnsi="宋体" w:cs="宋体" w:eastAsia="宋体"/>
                <w:spacing w:val="-5"/>
                <w:sz w:val="21"/>
                <w:szCs w:val="21"/>
              </w:rPr>
              <w:t>坦卡德，中国</w:t>
            </w:r>
            <w:r>
              <w:rPr>
                <w:rFonts w:ascii="宋体" w:hAnsi="宋体" w:cs="宋体" w:eastAsia="宋体"/>
                <w:spacing w:val="-85"/>
                <w:sz w:val="21"/>
                <w:szCs w:val="21"/>
              </w:rPr>
              <w:t> </w:t>
            </w:r>
            <w:r>
              <w:rPr>
                <w:rFonts w:ascii="宋体" w:hAnsi="宋体" w:cs="宋体" w:eastAsia="宋体"/>
                <w:spacing w:val="-85"/>
                <w:sz w:val="21"/>
                <w:szCs w:val="21"/>
              </w:rPr>
            </w:r>
            <w:r>
              <w:rPr>
                <w:rFonts w:ascii="宋体" w:hAnsi="宋体" w:cs="宋体" w:eastAsia="宋体"/>
                <w:sz w:val="21"/>
                <w:szCs w:val="21"/>
              </w:rPr>
              <w:t>传媒大学出版社，</w:t>
            </w:r>
            <w:r>
              <w:rPr>
                <w:rFonts w:ascii="Calibri" w:hAnsi="Calibri" w:cs="Calibri" w:eastAsia="Calibri"/>
                <w:sz w:val="21"/>
                <w:szCs w:val="21"/>
              </w:rPr>
              <w:t>2006</w:t>
            </w:r>
            <w:r>
              <w:rPr>
                <w:rFonts w:ascii="宋体" w:hAnsi="宋体" w:cs="宋体" w:eastAsia="宋体"/>
                <w:sz w:val="21"/>
                <w:szCs w:val="21"/>
              </w:rPr>
              <w:t>；</w:t>
            </w:r>
          </w:p>
          <w:p>
            <w:pPr>
              <w:pStyle w:val="TableParagraph"/>
              <w:spacing w:line="240" w:lineRule="auto" w:before="2"/>
              <w:ind w:left="93" w:right="0"/>
              <w:jc w:val="left"/>
              <w:rPr>
                <w:rFonts w:ascii="Times New Roman" w:hAnsi="Times New Roman" w:cs="Times New Roman" w:eastAsia="Times New Roman"/>
                <w:sz w:val="21"/>
                <w:szCs w:val="21"/>
              </w:rPr>
            </w:pPr>
            <w:r>
              <w:rPr>
                <w:rFonts w:ascii="Calibri" w:hAnsi="Calibri" w:cs="Calibri" w:eastAsia="Calibri"/>
                <w:spacing w:val="-8"/>
                <w:sz w:val="21"/>
                <w:szCs w:val="21"/>
              </w:rPr>
              <w:t>6</w:t>
            </w:r>
            <w:r>
              <w:rPr>
                <w:rFonts w:ascii="宋体" w:hAnsi="宋体" w:cs="宋体" w:eastAsia="宋体"/>
                <w:spacing w:val="-8"/>
                <w:sz w:val="21"/>
                <w:szCs w:val="21"/>
              </w:rPr>
              <w:t>、《公共外交与跨文化交流》，赵启正，中国人民大学出版社，</w:t>
            </w:r>
            <w:r>
              <w:rPr>
                <w:rFonts w:ascii="Times New Roman" w:hAnsi="Times New Roman" w:cs="Times New Roman" w:eastAsia="Times New Roman"/>
                <w:spacing w:val="-8"/>
                <w:sz w:val="21"/>
                <w:szCs w:val="21"/>
              </w:rPr>
              <w:t>2011</w:t>
            </w:r>
          </w:p>
          <w:p>
            <w:pPr>
              <w:pStyle w:val="TableParagraph"/>
              <w:spacing w:line="259" w:lineRule="auto" w:before="10"/>
              <w:ind w:left="93" w:right="89"/>
              <w:jc w:val="left"/>
              <w:rPr>
                <w:rFonts w:ascii="宋体" w:hAnsi="宋体" w:cs="宋体" w:eastAsia="宋体"/>
                <w:sz w:val="21"/>
                <w:szCs w:val="21"/>
              </w:rPr>
            </w:pPr>
            <w:r>
              <w:rPr>
                <w:rFonts w:ascii="Times New Roman" w:hAnsi="Times New Roman" w:cs="Times New Roman" w:eastAsia="Times New Roman"/>
                <w:spacing w:val="-10"/>
                <w:sz w:val="21"/>
                <w:szCs w:val="21"/>
              </w:rPr>
              <w:t>7</w:t>
            </w:r>
            <w:r>
              <w:rPr>
                <w:rFonts w:ascii="宋体" w:hAnsi="宋体" w:cs="宋体" w:eastAsia="宋体"/>
                <w:spacing w:val="-10"/>
                <w:sz w:val="21"/>
                <w:szCs w:val="21"/>
              </w:rPr>
              <w:t>、《整合营销传播：创造企业价值的五大关键步骤》，（美）舒尔茨，王茁、顾洁译，清华大学出</w:t>
            </w:r>
            <w:r>
              <w:rPr>
                <w:rFonts w:ascii="宋体" w:hAnsi="宋体" w:cs="宋体" w:eastAsia="宋体"/>
                <w:spacing w:val="-12"/>
                <w:sz w:val="21"/>
                <w:szCs w:val="21"/>
              </w:rPr>
              <w:t> </w:t>
            </w:r>
            <w:r>
              <w:rPr>
                <w:rFonts w:ascii="宋体" w:hAnsi="宋体" w:cs="宋体" w:eastAsia="宋体"/>
                <w:spacing w:val="-12"/>
                <w:sz w:val="21"/>
                <w:szCs w:val="21"/>
              </w:rPr>
            </w:r>
            <w:r>
              <w:rPr>
                <w:rFonts w:ascii="宋体" w:hAnsi="宋体" w:cs="宋体" w:eastAsia="宋体"/>
                <w:sz w:val="21"/>
                <w:szCs w:val="21"/>
              </w:rPr>
              <w:t>版社，</w:t>
            </w:r>
            <w:r>
              <w:rPr>
                <w:rFonts w:ascii="Times New Roman" w:hAnsi="Times New Roman" w:cs="Times New Roman" w:eastAsia="Times New Roman"/>
                <w:sz w:val="21"/>
                <w:szCs w:val="21"/>
              </w:rPr>
              <w:t>2013</w:t>
            </w:r>
            <w:r>
              <w:rPr>
                <w:rFonts w:ascii="宋体" w:hAnsi="宋体" w:cs="宋体" w:eastAsia="宋体"/>
                <w:sz w:val="21"/>
                <w:szCs w:val="21"/>
              </w:rPr>
              <w:t>；</w:t>
            </w:r>
          </w:p>
          <w:p>
            <w:pPr>
              <w:pStyle w:val="TableParagraph"/>
              <w:spacing w:line="240" w:lineRule="auto" w:before="2"/>
              <w:ind w:left="93" w:right="-15"/>
              <w:jc w:val="left"/>
              <w:rPr>
                <w:rFonts w:ascii="宋体" w:hAnsi="宋体" w:cs="宋体" w:eastAsia="宋体"/>
                <w:sz w:val="21"/>
                <w:szCs w:val="21"/>
              </w:rPr>
            </w:pPr>
            <w:r>
              <w:rPr>
                <w:rFonts w:ascii="Times New Roman" w:hAnsi="Times New Roman" w:cs="Times New Roman" w:eastAsia="Times New Roman"/>
                <w:spacing w:val="-29"/>
                <w:sz w:val="21"/>
                <w:szCs w:val="21"/>
              </w:rPr>
              <w:t>8</w:t>
            </w:r>
            <w:r>
              <w:rPr>
                <w:rFonts w:ascii="宋体" w:hAnsi="宋体" w:cs="宋体" w:eastAsia="宋体"/>
                <w:spacing w:val="-29"/>
                <w:sz w:val="21"/>
                <w:szCs w:val="21"/>
              </w:rPr>
              <w:t>、《新媒体概论（第二版）》（</w:t>
            </w:r>
            <w:r>
              <w:rPr>
                <w:rFonts w:ascii="Times New Roman" w:hAnsi="Times New Roman" w:cs="Times New Roman" w:eastAsia="Times New Roman"/>
                <w:spacing w:val="-29"/>
                <w:sz w:val="21"/>
                <w:szCs w:val="21"/>
              </w:rPr>
              <w:t>21     </w:t>
            </w:r>
            <w:r>
              <w:rPr>
                <w:rFonts w:ascii="Times New Roman" w:hAnsi="Times New Roman" w:cs="Times New Roman" w:eastAsia="Times New Roman"/>
                <w:spacing w:val="-19"/>
                <w:sz w:val="21"/>
                <w:szCs w:val="21"/>
              </w:rPr>
              <w:t> </w:t>
            </w:r>
            <w:r>
              <w:rPr>
                <w:rFonts w:ascii="宋体" w:hAnsi="宋体" w:cs="宋体" w:eastAsia="宋体"/>
                <w:spacing w:val="-10"/>
                <w:sz w:val="21"/>
                <w:szCs w:val="21"/>
              </w:rPr>
              <w:t>世纪新媒体专业系列教材），匡文波，中国人民大学出版社，</w:t>
            </w:r>
            <w:r>
              <w:rPr>
                <w:rFonts w:ascii="Times New Roman" w:hAnsi="Times New Roman" w:cs="Times New Roman" w:eastAsia="Times New Roman"/>
                <w:spacing w:val="-10"/>
                <w:sz w:val="21"/>
                <w:szCs w:val="21"/>
              </w:rPr>
              <w:t>2015</w:t>
            </w:r>
            <w:r>
              <w:rPr>
                <w:rFonts w:ascii="宋体" w:hAnsi="宋体" w:cs="宋体" w:eastAsia="宋体"/>
                <w:spacing w:val="-10"/>
                <w:sz w:val="21"/>
                <w:szCs w:val="21"/>
              </w:rPr>
              <w:t>；</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12"/>
                <w:sz w:val="21"/>
                <w:szCs w:val="21"/>
              </w:rPr>
              <w:t>9</w:t>
            </w:r>
            <w:r>
              <w:rPr>
                <w:rFonts w:ascii="宋体" w:hAnsi="宋体" w:cs="宋体" w:eastAsia="宋体"/>
                <w:spacing w:val="-12"/>
                <w:sz w:val="21"/>
                <w:szCs w:val="21"/>
              </w:rPr>
              <w:t>、《公共关系学（第五版）》，居延安，复旦大学出版社，</w:t>
            </w:r>
            <w:r>
              <w:rPr>
                <w:rFonts w:ascii="Times New Roman" w:hAnsi="Times New Roman" w:cs="Times New Roman" w:eastAsia="Times New Roman"/>
                <w:spacing w:val="-12"/>
                <w:sz w:val="21"/>
                <w:szCs w:val="21"/>
              </w:rPr>
              <w:t>2013</w:t>
            </w:r>
            <w:r>
              <w:rPr>
                <w:rFonts w:ascii="宋体" w:hAnsi="宋体" w:cs="宋体" w:eastAsia="宋体"/>
                <w:spacing w:val="-12"/>
                <w:sz w:val="21"/>
                <w:szCs w:val="21"/>
              </w:rPr>
              <w:t>；</w:t>
            </w:r>
          </w:p>
          <w:p>
            <w:pPr>
              <w:pStyle w:val="TableParagraph"/>
              <w:spacing w:line="240" w:lineRule="auto" w:before="21"/>
              <w:ind w:left="93" w:right="-15"/>
              <w:jc w:val="left"/>
              <w:rPr>
                <w:rFonts w:ascii="宋体" w:hAnsi="宋体" w:cs="宋体" w:eastAsia="宋体"/>
                <w:sz w:val="21"/>
                <w:szCs w:val="21"/>
              </w:rPr>
            </w:pPr>
            <w:r>
              <w:rPr>
                <w:rFonts w:ascii="Times New Roman" w:hAnsi="Times New Roman" w:cs="Times New Roman" w:eastAsia="Times New Roman"/>
                <w:spacing w:val="-15"/>
                <w:sz w:val="21"/>
                <w:szCs w:val="21"/>
              </w:rPr>
              <w:t>10</w:t>
            </w:r>
            <w:r>
              <w:rPr>
                <w:rFonts w:ascii="宋体" w:hAnsi="宋体" w:cs="宋体" w:eastAsia="宋体"/>
                <w:spacing w:val="-15"/>
                <w:sz w:val="21"/>
                <w:szCs w:val="21"/>
              </w:rPr>
              <w:t>、《数据新闻大趋势</w:t>
            </w:r>
            <w:r>
              <w:rPr>
                <w:rFonts w:ascii="Times New Roman" w:hAnsi="Times New Roman" w:cs="Times New Roman" w:eastAsia="Times New Roman"/>
                <w:spacing w:val="-15"/>
                <w:sz w:val="21"/>
                <w:szCs w:val="21"/>
              </w:rPr>
              <w:t>:</w:t>
            </w:r>
            <w:r>
              <w:rPr>
                <w:rFonts w:ascii="宋体" w:hAnsi="宋体" w:cs="宋体" w:eastAsia="宋体"/>
                <w:spacing w:val="-15"/>
                <w:sz w:val="21"/>
                <w:szCs w:val="21"/>
              </w:rPr>
              <w:t>释放可视化报道的力量》，（英）西蒙·罗杰斯 </w:t>
            </w:r>
            <w:r>
              <w:rPr>
                <w:rFonts w:ascii="Times New Roman" w:hAnsi="Times New Roman" w:cs="Times New Roman" w:eastAsia="Times New Roman"/>
                <w:sz w:val="21"/>
                <w:szCs w:val="21"/>
              </w:rPr>
              <w:t>(Simon Rogers)</w:t>
            </w:r>
            <w:r>
              <w:rPr>
                <w:rFonts w:ascii="Times New Roman" w:hAnsi="Times New Roman" w:cs="Times New Roman" w:eastAsia="Times New Roman"/>
                <w:spacing w:val="51"/>
                <w:sz w:val="21"/>
                <w:szCs w:val="21"/>
              </w:rPr>
              <w:t> </w:t>
            </w:r>
            <w:r>
              <w:rPr>
                <w:rFonts w:ascii="宋体" w:hAnsi="宋体" w:cs="宋体" w:eastAsia="宋体"/>
                <w:spacing w:val="-26"/>
                <w:sz w:val="21"/>
                <w:szCs w:val="21"/>
              </w:rPr>
              <w:t>，岳越（译），</w:t>
            </w:r>
          </w:p>
          <w:p>
            <w:pPr>
              <w:pStyle w:val="TableParagraph"/>
              <w:spacing w:line="240" w:lineRule="auto" w:before="68"/>
              <w:ind w:left="93" w:right="0"/>
              <w:jc w:val="left"/>
              <w:rPr>
                <w:rFonts w:ascii="Times New Roman" w:hAnsi="Times New Roman" w:cs="Times New Roman" w:eastAsia="Times New Roman"/>
                <w:sz w:val="21"/>
                <w:szCs w:val="21"/>
              </w:rPr>
            </w:pPr>
            <w:r>
              <w:rPr>
                <w:rFonts w:ascii="Times New Roman"/>
                <w:sz w:val="21"/>
              </w:rPr>
              <w:t>2015</w:t>
            </w:r>
          </w:p>
          <w:p>
            <w:pPr>
              <w:pStyle w:val="TableParagraph"/>
              <w:spacing w:line="256" w:lineRule="auto" w:before="23"/>
              <w:ind w:left="93" w:right="89"/>
              <w:jc w:val="left"/>
              <w:rPr>
                <w:rFonts w:ascii="Times New Roman" w:hAnsi="Times New Roman" w:cs="Times New Roman" w:eastAsia="Times New Roman"/>
                <w:sz w:val="21"/>
                <w:szCs w:val="21"/>
              </w:rPr>
            </w:pPr>
            <w:r>
              <w:rPr>
                <w:rFonts w:ascii="Times New Roman" w:hAnsi="Times New Roman" w:cs="Times New Roman" w:eastAsia="Times New Roman"/>
                <w:spacing w:val="-12"/>
                <w:sz w:val="21"/>
                <w:szCs w:val="21"/>
              </w:rPr>
              <w:t>11</w:t>
            </w:r>
            <w:r>
              <w:rPr>
                <w:rFonts w:ascii="宋体" w:hAnsi="宋体" w:cs="宋体" w:eastAsia="宋体"/>
                <w:spacing w:val="-12"/>
                <w:sz w:val="21"/>
                <w:szCs w:val="21"/>
              </w:rPr>
              <w:t>、《信息的骨头</w:t>
            </w:r>
            <w:r>
              <w:rPr>
                <w:rFonts w:ascii="Times New Roman" w:hAnsi="Times New Roman" w:cs="Times New Roman" w:eastAsia="Times New Roman"/>
                <w:spacing w:val="-12"/>
                <w:sz w:val="21"/>
                <w:szCs w:val="21"/>
              </w:rPr>
              <w:t>:</w:t>
            </w:r>
            <w:r>
              <w:rPr>
                <w:rFonts w:ascii="宋体" w:hAnsi="宋体" w:cs="宋体" w:eastAsia="宋体"/>
                <w:spacing w:val="-12"/>
                <w:sz w:val="21"/>
                <w:szCs w:val="21"/>
              </w:rPr>
              <w:t>数字时代的精准传播》，（英）西奥</w:t>
            </w:r>
            <w:r>
              <w:rPr>
                <w:rFonts w:ascii="Times New Roman" w:hAnsi="Times New Roman" w:cs="Times New Roman" w:eastAsia="Times New Roman"/>
                <w:spacing w:val="-12"/>
                <w:sz w:val="21"/>
                <w:szCs w:val="21"/>
              </w:rPr>
              <w:t>·</w:t>
            </w:r>
            <w:r>
              <w:rPr>
                <w:rFonts w:ascii="宋体" w:hAnsi="宋体" w:cs="宋体" w:eastAsia="宋体"/>
                <w:spacing w:val="-12"/>
                <w:sz w:val="21"/>
                <w:szCs w:val="21"/>
              </w:rPr>
              <w:t>西奥博尔德</w:t>
            </w:r>
            <w:r>
              <w:rPr>
                <w:rFonts w:ascii="宋体" w:hAnsi="宋体" w:cs="宋体" w:eastAsia="宋体"/>
                <w:spacing w:val="13"/>
                <w:sz w:val="21"/>
                <w:szCs w:val="21"/>
              </w:rPr>
              <w:t> </w:t>
            </w:r>
            <w:r>
              <w:rPr>
                <w:rFonts w:ascii="Times New Roman" w:hAnsi="Times New Roman" w:cs="Times New Roman" w:eastAsia="Times New Roman"/>
                <w:sz w:val="21"/>
                <w:szCs w:val="21"/>
              </w:rPr>
              <w:t>(Theo</w:t>
            </w:r>
            <w:r>
              <w:rPr>
                <w:rFonts w:ascii="Times New Roman" w:hAnsi="Times New Roman" w:cs="Times New Roman" w:eastAsia="Times New Roman"/>
                <w:spacing w:val="-13"/>
                <w:sz w:val="21"/>
                <w:szCs w:val="21"/>
              </w:rPr>
              <w:t> </w:t>
            </w:r>
            <w:r>
              <w:rPr>
                <w:rFonts w:ascii="Times New Roman" w:hAnsi="Times New Roman" w:cs="Times New Roman" w:eastAsia="Times New Roman"/>
                <w:sz w:val="21"/>
                <w:szCs w:val="21"/>
              </w:rPr>
              <w:t>Theobald)</w:t>
            </w:r>
            <w:r>
              <w:rPr>
                <w:rFonts w:ascii="宋体" w:hAnsi="宋体" w:cs="宋体" w:eastAsia="宋体"/>
                <w:sz w:val="21"/>
                <w:szCs w:val="21"/>
              </w:rPr>
              <w:t>，</w:t>
            </w:r>
            <w:r>
              <w:rPr>
                <w:rFonts w:ascii="宋体" w:hAnsi="宋体" w:cs="宋体" w:eastAsia="宋体"/>
                <w:spacing w:val="-51"/>
                <w:sz w:val="21"/>
                <w:szCs w:val="21"/>
              </w:rPr>
              <w:t> </w:t>
            </w:r>
            <w:r>
              <w:rPr>
                <w:rFonts w:ascii="宋体" w:hAnsi="宋体" w:cs="宋体" w:eastAsia="宋体"/>
                <w:sz w:val="21"/>
                <w:szCs w:val="21"/>
              </w:rPr>
              <w:t>陈志伟</w:t>
            </w:r>
            <w:r>
              <w:rPr>
                <w:rFonts w:ascii="宋体" w:hAnsi="宋体" w:cs="宋体" w:eastAsia="宋体"/>
                <w:spacing w:val="-47"/>
                <w:sz w:val="21"/>
                <w:szCs w:val="21"/>
              </w:rPr>
              <w:t> </w:t>
            </w:r>
            <w:r>
              <w:rPr>
                <w:rFonts w:ascii="宋体" w:hAnsi="宋体" w:cs="宋体" w:eastAsia="宋体"/>
                <w:sz w:val="21"/>
                <w:szCs w:val="21"/>
              </w:rPr>
              <w:t>、</w:t>
            </w:r>
            <w:r>
              <w:rPr>
                <w:rFonts w:ascii="宋体" w:hAnsi="宋体" w:cs="宋体" w:eastAsia="宋体"/>
                <w:spacing w:val="-55"/>
                <w:sz w:val="21"/>
                <w:szCs w:val="21"/>
              </w:rPr>
              <w:t> </w:t>
            </w:r>
            <w:r>
              <w:rPr>
                <w:rFonts w:ascii="宋体" w:hAnsi="宋体" w:cs="宋体" w:eastAsia="宋体"/>
                <w:sz w:val="21"/>
                <w:szCs w:val="21"/>
              </w:rPr>
              <w:t>刘</w:t>
            </w:r>
            <w:r>
              <w:rPr>
                <w:rFonts w:ascii="宋体" w:hAnsi="宋体" w:cs="宋体" w:eastAsia="宋体"/>
                <w:spacing w:val="-99"/>
                <w:sz w:val="21"/>
                <w:szCs w:val="21"/>
              </w:rPr>
              <w:t> </w:t>
            </w:r>
            <w:r>
              <w:rPr>
                <w:rFonts w:ascii="宋体" w:hAnsi="宋体" w:cs="宋体" w:eastAsia="宋体"/>
                <w:spacing w:val="-99"/>
                <w:sz w:val="21"/>
                <w:szCs w:val="21"/>
              </w:rPr>
            </w:r>
            <w:r>
              <w:rPr>
                <w:rFonts w:ascii="宋体" w:hAnsi="宋体" w:cs="宋体" w:eastAsia="宋体"/>
                <w:spacing w:val="-8"/>
                <w:sz w:val="21"/>
                <w:szCs w:val="21"/>
              </w:rPr>
              <w:t>声峰（译），电子工业出版社，</w:t>
            </w:r>
            <w:r>
              <w:rPr>
                <w:rFonts w:ascii="Times New Roman" w:hAnsi="Times New Roman" w:cs="Times New Roman" w:eastAsia="Times New Roman"/>
                <w:spacing w:val="-8"/>
                <w:sz w:val="21"/>
                <w:szCs w:val="21"/>
              </w:rPr>
              <w:t>2014</w:t>
            </w:r>
          </w:p>
        </w:tc>
      </w:tr>
    </w:tbl>
    <w:p>
      <w:pPr>
        <w:spacing w:after="0" w:line="256" w:lineRule="auto"/>
        <w:jc w:val="left"/>
        <w:rPr>
          <w:rFonts w:ascii="Times New Roman" w:hAnsi="Times New Roman" w:cs="Times New Roman" w:eastAsia="Times New Roman"/>
          <w:sz w:val="21"/>
          <w:szCs w:val="21"/>
        </w:rPr>
        <w:sectPr>
          <w:pgSz w:w="11910" w:h="16840"/>
          <w:pgMar w:header="0" w:footer="1035" w:top="1520" w:bottom="1220" w:left="1440" w:right="1200"/>
        </w:sectPr>
      </w:pPr>
    </w:p>
    <w:p>
      <w:pPr>
        <w:spacing w:line="240" w:lineRule="auto" w:before="7"/>
        <w:rPr>
          <w:rFonts w:ascii="Times New Roman" w:hAnsi="Times New Roman" w:cs="Times New Roman" w:eastAsia="Times New Roman"/>
          <w:sz w:val="7"/>
          <w:szCs w:val="7"/>
        </w:rPr>
      </w:pPr>
    </w:p>
    <w:p>
      <w:pPr>
        <w:spacing w:line="1013" w:lineRule="exact"/>
        <w:ind w:left="116" w:right="0" w:firstLine="0"/>
        <w:rPr>
          <w:rFonts w:ascii="Times New Roman" w:hAnsi="Times New Roman" w:cs="Times New Roman" w:eastAsia="Times New Roman"/>
          <w:sz w:val="20"/>
          <w:szCs w:val="20"/>
        </w:rPr>
      </w:pPr>
      <w:r>
        <w:rPr>
          <w:rFonts w:ascii="Times New Roman" w:hAnsi="Times New Roman" w:cs="Times New Roman" w:eastAsia="Times New Roman"/>
          <w:position w:val="-19"/>
          <w:sz w:val="20"/>
          <w:szCs w:val="20"/>
        </w:rPr>
        <w:pict>
          <v:group style="width:452.75pt;height:50.7pt;mso-position-horizontal-relative:char;mso-position-vertical-relative:line" coordorigin="0,0" coordsize="9055,1014">
            <v:group style="position:absolute;left:10;top:24;width:9016;height:2" coordorigin="10,24" coordsize="9016,2">
              <v:shape style="position:absolute;left:10;top:24;width:9016;height:2" coordorigin="10,24" coordsize="9016,0" path="m10,24l9025,24e" filled="false" stroked="true" strokeweight=".96pt" strokecolor="#000000">
                <v:path arrowok="t"/>
              </v:shape>
            </v:group>
            <v:group style="position:absolute;left:24;top:34;width:2;height:966" coordorigin="24,34" coordsize="2,966">
              <v:shape style="position:absolute;left:24;top:34;width:2;height:966" coordorigin="24,34" coordsize="0,966" path="m24,34l24,999e" filled="false" stroked="true" strokeweight="1.44pt" strokecolor="#000000">
                <v:path arrowok="t"/>
              </v:shape>
            </v:group>
            <v:group style="position:absolute;left:38;top:984;width:8987;height:2" coordorigin="38,984" coordsize="8987,2">
              <v:shape style="position:absolute;left:38;top:984;width:8987;height:2" coordorigin="38,984" coordsize="8987,0" path="m38,984l9025,984e" filled="false" stroked="true" strokeweight="1.44pt" strokecolor="#000000">
                <v:path arrowok="t"/>
              </v:shape>
            </v:group>
            <v:group style="position:absolute;left:9040;top:14;width:2;height:985" coordorigin="9040,14" coordsize="2,985">
              <v:shape style="position:absolute;left:9040;top:14;width:2;height:985" coordorigin="9040,14" coordsize="0,985" path="m9040,14l9040,999e" filled="false" stroked="true" strokeweight="1.44pt" strokecolor="#000000">
                <v:path arrowok="t"/>
              </v:shape>
              <v:shape style="position:absolute;left:0;top:0;width:9055;height:1014" type="#_x0000_t202" filled="false" stroked="false">
                <v:textbox inset="0,0,0,0">
                  <w:txbxContent>
                    <w:p>
                      <w:pPr>
                        <w:spacing w:line="232" w:lineRule="auto" w:before="4"/>
                        <w:ind w:left="132" w:right="263" w:firstLine="0"/>
                        <w:jc w:val="left"/>
                        <w:rPr>
                          <w:rFonts w:ascii="宋体" w:hAnsi="宋体" w:cs="宋体" w:eastAsia="宋体"/>
                          <w:sz w:val="24"/>
                          <w:szCs w:val="24"/>
                        </w:rPr>
                      </w:pP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注</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生需</w:t>
                      </w:r>
                      <w:r>
                        <w:rPr>
                          <w:rFonts w:ascii="宋体" w:hAnsi="宋体" w:cs="宋体" w:eastAsia="宋体"/>
                          <w:b/>
                          <w:bCs/>
                          <w:color w:val="FF0000"/>
                          <w:spacing w:val="2"/>
                          <w:w w:val="99"/>
                          <w:sz w:val="24"/>
                          <w:szCs w:val="24"/>
                        </w:rPr>
                        <w:t>在</w:t>
                      </w:r>
                      <w:r>
                        <w:rPr>
                          <w:rFonts w:ascii="宋体" w:hAnsi="宋体" w:cs="宋体" w:eastAsia="宋体"/>
                          <w:b/>
                          <w:bCs/>
                          <w:color w:val="FF0000"/>
                          <w:w w:val="99"/>
                          <w:sz w:val="24"/>
                          <w:szCs w:val="24"/>
                        </w:rPr>
                        <w:t>国</w:t>
                      </w:r>
                      <w:r>
                        <w:rPr>
                          <w:rFonts w:ascii="宋体" w:hAnsi="宋体" w:cs="宋体" w:eastAsia="宋体"/>
                          <w:b/>
                          <w:bCs/>
                          <w:color w:val="FF0000"/>
                          <w:spacing w:val="2"/>
                          <w:w w:val="99"/>
                          <w:sz w:val="24"/>
                          <w:szCs w:val="24"/>
                        </w:rPr>
                        <w:t>家</w:t>
                      </w:r>
                      <w:r>
                        <w:rPr>
                          <w:rFonts w:ascii="宋体" w:hAnsi="宋体" w:cs="宋体" w:eastAsia="宋体"/>
                          <w:b/>
                          <w:bCs/>
                          <w:color w:val="FF0000"/>
                          <w:w w:val="99"/>
                          <w:sz w:val="24"/>
                          <w:szCs w:val="24"/>
                        </w:rPr>
                        <w:t>一级</w:t>
                      </w:r>
                      <w:r>
                        <w:rPr>
                          <w:rFonts w:ascii="宋体" w:hAnsi="宋体" w:cs="宋体" w:eastAsia="宋体"/>
                          <w:b/>
                          <w:bCs/>
                          <w:color w:val="FF0000"/>
                          <w:spacing w:val="2"/>
                          <w:w w:val="99"/>
                          <w:sz w:val="24"/>
                          <w:szCs w:val="24"/>
                        </w:rPr>
                        <w:t>中</w:t>
                      </w:r>
                      <w:r>
                        <w:rPr>
                          <w:rFonts w:ascii="宋体" w:hAnsi="宋体" w:cs="宋体" w:eastAsia="宋体"/>
                          <w:b/>
                          <w:bCs/>
                          <w:color w:val="FF0000"/>
                          <w:w w:val="99"/>
                          <w:sz w:val="24"/>
                          <w:szCs w:val="24"/>
                        </w:rPr>
                        <w:t>文</w:t>
                      </w:r>
                      <w:r>
                        <w:rPr>
                          <w:rFonts w:ascii="宋体" w:hAnsi="宋体" w:cs="宋体" w:eastAsia="宋体"/>
                          <w:b/>
                          <w:bCs/>
                          <w:color w:val="FF0000"/>
                          <w:spacing w:val="2"/>
                          <w:w w:val="99"/>
                          <w:sz w:val="24"/>
                          <w:szCs w:val="24"/>
                        </w:rPr>
                        <w:t>核</w:t>
                      </w:r>
                      <w:r>
                        <w:rPr>
                          <w:rFonts w:ascii="宋体" w:hAnsi="宋体" w:cs="宋体" w:eastAsia="宋体"/>
                          <w:b/>
                          <w:bCs/>
                          <w:color w:val="FF0000"/>
                          <w:w w:val="99"/>
                          <w:sz w:val="24"/>
                          <w:szCs w:val="24"/>
                        </w:rPr>
                        <w:t>心学</w:t>
                      </w:r>
                      <w:r>
                        <w:rPr>
                          <w:rFonts w:ascii="宋体" w:hAnsi="宋体" w:cs="宋体" w:eastAsia="宋体"/>
                          <w:b/>
                          <w:bCs/>
                          <w:color w:val="FF0000"/>
                          <w:spacing w:val="2"/>
                          <w:w w:val="99"/>
                          <w:sz w:val="24"/>
                          <w:szCs w:val="24"/>
                        </w:rPr>
                        <w:t>术</w:t>
                      </w:r>
                      <w:r>
                        <w:rPr>
                          <w:rFonts w:ascii="宋体" w:hAnsi="宋体" w:cs="宋体" w:eastAsia="宋体"/>
                          <w:b/>
                          <w:bCs/>
                          <w:color w:val="FF0000"/>
                          <w:w w:val="99"/>
                          <w:sz w:val="24"/>
                          <w:szCs w:val="24"/>
                        </w:rPr>
                        <w:t>期</w:t>
                      </w:r>
                      <w:r>
                        <w:rPr>
                          <w:rFonts w:ascii="宋体" w:hAnsi="宋体" w:cs="宋体" w:eastAsia="宋体"/>
                          <w:b/>
                          <w:bCs/>
                          <w:color w:val="FF0000"/>
                          <w:spacing w:val="2"/>
                          <w:w w:val="99"/>
                          <w:sz w:val="24"/>
                          <w:szCs w:val="24"/>
                        </w:rPr>
                        <w:t>刊</w:t>
                      </w:r>
                      <w:r>
                        <w:rPr>
                          <w:rFonts w:ascii="宋体" w:hAnsi="宋体" w:cs="宋体" w:eastAsia="宋体"/>
                          <w:b/>
                          <w:bCs/>
                          <w:color w:val="FF0000"/>
                          <w:spacing w:val="5"/>
                          <w:w w:val="99"/>
                          <w:sz w:val="24"/>
                          <w:szCs w:val="24"/>
                        </w:rPr>
                        <w:t>（</w:t>
                      </w:r>
                      <w:r>
                        <w:rPr>
                          <w:rFonts w:ascii="Times New Roman" w:hAnsi="Times New Roman" w:cs="Times New Roman" w:eastAsia="Times New Roman"/>
                          <w:b/>
                          <w:bCs/>
                          <w:color w:val="FF0000"/>
                          <w:spacing w:val="-3"/>
                          <w:sz w:val="24"/>
                          <w:szCs w:val="24"/>
                        </w:rPr>
                        <w:t>C</w:t>
                      </w:r>
                      <w:r>
                        <w:rPr>
                          <w:rFonts w:ascii="Times New Roman" w:hAnsi="Times New Roman" w:cs="Times New Roman" w:eastAsia="Times New Roman"/>
                          <w:b/>
                          <w:bCs/>
                          <w:color w:val="FF0000"/>
                          <w:sz w:val="24"/>
                          <w:szCs w:val="24"/>
                        </w:rPr>
                        <w:t>SSCI</w:t>
                      </w:r>
                      <w:r>
                        <w:rPr>
                          <w:rFonts w:ascii="宋体" w:hAnsi="宋体" w:cs="宋体" w:eastAsia="宋体"/>
                          <w:b/>
                          <w:bCs/>
                          <w:color w:val="FF0000"/>
                          <w:w w:val="99"/>
                          <w:sz w:val="24"/>
                          <w:szCs w:val="24"/>
                        </w:rPr>
                        <w:t>）上发</w:t>
                      </w:r>
                      <w:r>
                        <w:rPr>
                          <w:rFonts w:ascii="宋体" w:hAnsi="宋体" w:cs="宋体" w:eastAsia="宋体"/>
                          <w:b/>
                          <w:bCs/>
                          <w:color w:val="FF0000"/>
                          <w:spacing w:val="2"/>
                          <w:w w:val="99"/>
                          <w:sz w:val="24"/>
                          <w:szCs w:val="24"/>
                        </w:rPr>
                        <w:t>表</w:t>
                      </w:r>
                      <w:r>
                        <w:rPr>
                          <w:rFonts w:ascii="宋体" w:hAnsi="宋体" w:cs="宋体" w:eastAsia="宋体"/>
                          <w:b/>
                          <w:bCs/>
                          <w:color w:val="FF0000"/>
                          <w:w w:val="99"/>
                          <w:sz w:val="24"/>
                          <w:szCs w:val="24"/>
                        </w:rPr>
                        <w:t>两</w:t>
                      </w:r>
                      <w:r>
                        <w:rPr>
                          <w:rFonts w:ascii="宋体" w:hAnsi="宋体" w:cs="宋体" w:eastAsia="宋体"/>
                          <w:b/>
                          <w:bCs/>
                          <w:color w:val="FF0000"/>
                          <w:spacing w:val="2"/>
                          <w:w w:val="99"/>
                          <w:sz w:val="24"/>
                          <w:szCs w:val="24"/>
                        </w:rPr>
                        <w:t>篇</w:t>
                      </w:r>
                      <w:r>
                        <w:rPr>
                          <w:rFonts w:ascii="宋体" w:hAnsi="宋体" w:cs="宋体" w:eastAsia="宋体"/>
                          <w:b/>
                          <w:bCs/>
                          <w:color w:val="FF0000"/>
                          <w:w w:val="99"/>
                          <w:sz w:val="24"/>
                          <w:szCs w:val="24"/>
                        </w:rPr>
                        <w:t>及以上</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与</w:t>
                      </w:r>
                      <w:r>
                        <w:rPr>
                          <w:rFonts w:ascii="宋体" w:hAnsi="宋体" w:cs="宋体" w:eastAsia="宋体"/>
                          <w:b/>
                          <w:bCs/>
                          <w:color w:val="FF0000"/>
                          <w:w w:val="99"/>
                          <w:sz w:val="24"/>
                          <w:szCs w:val="24"/>
                        </w:rPr>
                        <w:t>报</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专业</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近</w:t>
                      </w:r>
                      <w:r>
                        <w:rPr>
                          <w:rFonts w:ascii="宋体" w:hAnsi="宋体" w:cs="宋体" w:eastAsia="宋体"/>
                          <w:b/>
                          <w:bCs/>
                          <w:color w:val="FF0000"/>
                          <w:spacing w:val="2"/>
                          <w:w w:val="99"/>
                          <w:sz w:val="24"/>
                          <w:szCs w:val="24"/>
                        </w:rPr>
                        <w:t>或</w:t>
                      </w:r>
                      <w:r>
                        <w:rPr>
                          <w:rFonts w:ascii="宋体" w:hAnsi="宋体" w:cs="宋体" w:eastAsia="宋体"/>
                          <w:b/>
                          <w:bCs/>
                          <w:color w:val="FF0000"/>
                          <w:w w:val="99"/>
                          <w:sz w:val="24"/>
                          <w:szCs w:val="24"/>
                        </w:rPr>
                        <w:t>相关</w:t>
                      </w:r>
                      <w:r>
                        <w:rPr>
                          <w:rFonts w:ascii="宋体" w:hAnsi="宋体" w:cs="宋体" w:eastAsia="宋体"/>
                          <w:b/>
                          <w:bCs/>
                          <w:color w:val="FF0000"/>
                          <w:spacing w:val="2"/>
                          <w:w w:val="99"/>
                          <w:sz w:val="24"/>
                          <w:szCs w:val="24"/>
                        </w:rPr>
                        <w:t>的</w:t>
                      </w:r>
                      <w:r>
                        <w:rPr>
                          <w:rFonts w:ascii="宋体" w:hAnsi="宋体" w:cs="宋体" w:eastAsia="宋体"/>
                          <w:b/>
                          <w:bCs/>
                          <w:color w:val="FF0000"/>
                          <w:w w:val="99"/>
                          <w:sz w:val="24"/>
                          <w:szCs w:val="24"/>
                        </w:rPr>
                        <w:t>学</w:t>
                      </w:r>
                      <w:r>
                        <w:rPr>
                          <w:rFonts w:ascii="宋体" w:hAnsi="宋体" w:cs="宋体" w:eastAsia="宋体"/>
                          <w:b/>
                          <w:bCs/>
                          <w:color w:val="FF0000"/>
                          <w:spacing w:val="2"/>
                          <w:w w:val="99"/>
                          <w:sz w:val="24"/>
                          <w:szCs w:val="24"/>
                        </w:rPr>
                        <w:t>术</w:t>
                      </w:r>
                      <w:r>
                        <w:rPr>
                          <w:rFonts w:ascii="宋体" w:hAnsi="宋体" w:cs="宋体" w:eastAsia="宋体"/>
                          <w:b/>
                          <w:bCs/>
                          <w:color w:val="FF0000"/>
                          <w:w w:val="99"/>
                          <w:sz w:val="24"/>
                          <w:szCs w:val="24"/>
                        </w:rPr>
                        <w:t>论文</w:t>
                      </w:r>
                      <w:r>
                        <w:rPr>
                          <w:rFonts w:ascii="宋体" w:hAnsi="宋体" w:cs="宋体" w:eastAsia="宋体"/>
                          <w:b/>
                          <w:bCs/>
                          <w:color w:val="FF0000"/>
                          <w:spacing w:val="-118"/>
                          <w:w w:val="99"/>
                          <w:sz w:val="24"/>
                          <w:szCs w:val="24"/>
                        </w:rPr>
                        <w:t>。</w:t>
                      </w:r>
                      <w:r>
                        <w:rPr>
                          <w:rFonts w:ascii="宋体" w:hAnsi="宋体" w:cs="宋体" w:eastAsia="宋体"/>
                          <w:b/>
                          <w:bCs/>
                          <w:color w:val="FF0000"/>
                          <w:w w:val="99"/>
                          <w:sz w:val="24"/>
                          <w:szCs w:val="24"/>
                        </w:rPr>
                        <w:t>（同</w:t>
                      </w:r>
                      <w:r>
                        <w:rPr>
                          <w:rFonts w:ascii="宋体" w:hAnsi="宋体" w:cs="宋体" w:eastAsia="宋体"/>
                          <w:b/>
                          <w:bCs/>
                          <w:color w:val="FF0000"/>
                          <w:spacing w:val="2"/>
                          <w:w w:val="99"/>
                          <w:sz w:val="24"/>
                          <w:szCs w:val="24"/>
                        </w:rPr>
                        <w:t>等</w:t>
                      </w:r>
                      <w:r>
                        <w:rPr>
                          <w:rFonts w:ascii="宋体" w:hAnsi="宋体" w:cs="宋体" w:eastAsia="宋体"/>
                          <w:b/>
                          <w:bCs/>
                          <w:color w:val="FF0000"/>
                          <w:w w:val="99"/>
                          <w:sz w:val="24"/>
                          <w:szCs w:val="24"/>
                        </w:rPr>
                        <w:t>学</w:t>
                      </w:r>
                      <w:r>
                        <w:rPr>
                          <w:rFonts w:ascii="宋体" w:hAnsi="宋体" w:cs="宋体" w:eastAsia="宋体"/>
                          <w:b/>
                          <w:bCs/>
                          <w:color w:val="FF0000"/>
                          <w:spacing w:val="2"/>
                          <w:w w:val="99"/>
                          <w:sz w:val="24"/>
                          <w:szCs w:val="24"/>
                        </w:rPr>
                        <w:t>力</w:t>
                      </w:r>
                      <w:r>
                        <w:rPr>
                          <w:rFonts w:ascii="宋体" w:hAnsi="宋体" w:cs="宋体" w:eastAsia="宋体"/>
                          <w:b/>
                          <w:bCs/>
                          <w:color w:val="FF0000"/>
                          <w:w w:val="99"/>
                          <w:sz w:val="24"/>
                          <w:szCs w:val="24"/>
                        </w:rPr>
                        <w:t>考</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指高</w:t>
                      </w:r>
                      <w:r>
                        <w:rPr>
                          <w:rFonts w:ascii="宋体" w:hAnsi="宋体" w:cs="宋体" w:eastAsia="宋体"/>
                          <w:b/>
                          <w:bCs/>
                          <w:color w:val="FF0000"/>
                          <w:spacing w:val="2"/>
                          <w:w w:val="99"/>
                          <w:sz w:val="24"/>
                          <w:szCs w:val="24"/>
                        </w:rPr>
                        <w:t>职</w:t>
                      </w:r>
                      <w:r>
                        <w:rPr>
                          <w:rFonts w:ascii="宋体" w:hAnsi="宋体" w:cs="宋体" w:eastAsia="宋体"/>
                          <w:b/>
                          <w:bCs/>
                          <w:color w:val="FF0000"/>
                          <w:w w:val="99"/>
                          <w:sz w:val="24"/>
                          <w:szCs w:val="24"/>
                        </w:rPr>
                        <w:t>高</w:t>
                      </w:r>
                      <w:r>
                        <w:rPr>
                          <w:rFonts w:ascii="宋体" w:hAnsi="宋体" w:cs="宋体" w:eastAsia="宋体"/>
                          <w:b/>
                          <w:bCs/>
                          <w:color w:val="FF0000"/>
                          <w:spacing w:val="2"/>
                          <w:w w:val="99"/>
                          <w:sz w:val="24"/>
                          <w:szCs w:val="24"/>
                        </w:rPr>
                        <w:t>专</w:t>
                      </w:r>
                      <w:r>
                        <w:rPr>
                          <w:rFonts w:ascii="宋体" w:hAnsi="宋体" w:cs="宋体" w:eastAsia="宋体"/>
                          <w:b/>
                          <w:bCs/>
                          <w:color w:val="FF0000"/>
                          <w:w w:val="99"/>
                          <w:sz w:val="24"/>
                          <w:szCs w:val="24"/>
                        </w:rPr>
                        <w:t>毕业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spacing w:val="2"/>
                          <w:w w:val="99"/>
                          <w:sz w:val="24"/>
                          <w:szCs w:val="24"/>
                        </w:rPr>
                        <w:t>本</w:t>
                      </w:r>
                      <w:r>
                        <w:rPr>
                          <w:rFonts w:ascii="宋体" w:hAnsi="宋体" w:cs="宋体" w:eastAsia="宋体"/>
                          <w:b/>
                          <w:bCs/>
                          <w:color w:val="FF0000"/>
                          <w:w w:val="99"/>
                          <w:sz w:val="24"/>
                          <w:szCs w:val="24"/>
                        </w:rPr>
                        <w:t>科结业</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w:t>
                      </w:r>
                      <w:r>
                        <w:rPr>
                          <w:rFonts w:ascii="宋体" w:hAnsi="宋体" w:cs="宋体" w:eastAsia="宋体"/>
                          <w:b/>
                          <w:bCs/>
                          <w:color w:val="FF0000"/>
                          <w:spacing w:val="2"/>
                          <w:w w:val="99"/>
                          <w:sz w:val="24"/>
                          <w:szCs w:val="24"/>
                        </w:rPr>
                        <w:t>本</w:t>
                      </w:r>
                      <w:r>
                        <w:rPr>
                          <w:rFonts w:ascii="宋体" w:hAnsi="宋体" w:cs="宋体" w:eastAsia="宋体"/>
                          <w:b/>
                          <w:bCs/>
                          <w:color w:val="FF0000"/>
                          <w:w w:val="99"/>
                          <w:sz w:val="24"/>
                          <w:szCs w:val="24"/>
                        </w:rPr>
                        <w:t>科毕</w:t>
                      </w:r>
                      <w:r>
                        <w:rPr>
                          <w:rFonts w:ascii="宋体" w:hAnsi="宋体" w:cs="宋体" w:eastAsia="宋体"/>
                          <w:b/>
                          <w:bCs/>
                          <w:color w:val="FF0000"/>
                          <w:spacing w:val="2"/>
                          <w:w w:val="99"/>
                          <w:sz w:val="24"/>
                          <w:szCs w:val="24"/>
                        </w:rPr>
                        <w:t>业</w:t>
                      </w:r>
                      <w:r>
                        <w:rPr>
                          <w:rFonts w:ascii="宋体" w:hAnsi="宋体" w:cs="宋体" w:eastAsia="宋体"/>
                          <w:b/>
                          <w:bCs/>
                          <w:color w:val="FF0000"/>
                          <w:w w:val="99"/>
                          <w:sz w:val="24"/>
                          <w:szCs w:val="24"/>
                        </w:rPr>
                        <w:t>生</w:t>
                      </w:r>
                      <w:r>
                        <w:rPr>
                          <w:rFonts w:ascii="宋体" w:hAnsi="宋体" w:cs="宋体" w:eastAsia="宋体"/>
                          <w:b/>
                          <w:bCs/>
                          <w:color w:val="FF0000"/>
                          <w:spacing w:val="2"/>
                          <w:w w:val="99"/>
                          <w:sz w:val="24"/>
                          <w:szCs w:val="24"/>
                        </w:rPr>
                        <w:t>或</w:t>
                      </w:r>
                      <w:r>
                        <w:rPr>
                          <w:rFonts w:ascii="宋体" w:hAnsi="宋体" w:cs="宋体" w:eastAsia="宋体"/>
                          <w:b/>
                          <w:bCs/>
                          <w:color w:val="FF0000"/>
                          <w:w w:val="99"/>
                          <w:sz w:val="24"/>
                          <w:szCs w:val="24"/>
                        </w:rPr>
                        <w:t>应届</w:t>
                      </w:r>
                      <w:r>
                        <w:rPr>
                          <w:rFonts w:ascii="宋体" w:hAnsi="宋体" w:cs="宋体" w:eastAsia="宋体"/>
                          <w:b/>
                          <w:bCs/>
                          <w:color w:val="FF0000"/>
                          <w:spacing w:val="2"/>
                          <w:w w:val="99"/>
                          <w:sz w:val="24"/>
                          <w:szCs w:val="24"/>
                        </w:rPr>
                        <w:t>本</w:t>
                      </w:r>
                      <w:r>
                        <w:rPr>
                          <w:rFonts w:ascii="宋体" w:hAnsi="宋体" w:cs="宋体" w:eastAsia="宋体"/>
                          <w:b/>
                          <w:bCs/>
                          <w:color w:val="FF0000"/>
                          <w:w w:val="99"/>
                          <w:sz w:val="24"/>
                          <w:szCs w:val="24"/>
                        </w:rPr>
                        <w:t>科</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不属</w:t>
                      </w:r>
                      <w:r>
                        <w:rPr>
                          <w:rFonts w:ascii="宋体" w:hAnsi="宋体" w:cs="宋体" w:eastAsia="宋体"/>
                          <w:b/>
                          <w:bCs/>
                          <w:color w:val="FF0000"/>
                          <w:spacing w:val="2"/>
                          <w:w w:val="99"/>
                          <w:sz w:val="24"/>
                          <w:szCs w:val="24"/>
                        </w:rPr>
                        <w:t>于</w:t>
                      </w:r>
                      <w:r>
                        <w:rPr>
                          <w:rFonts w:ascii="宋体" w:hAnsi="宋体" w:cs="宋体" w:eastAsia="宋体"/>
                          <w:b/>
                          <w:bCs/>
                          <w:color w:val="FF0000"/>
                          <w:w w:val="99"/>
                          <w:sz w:val="24"/>
                          <w:szCs w:val="24"/>
                        </w:rPr>
                        <w:t>同</w:t>
                      </w:r>
                      <w:r>
                        <w:rPr>
                          <w:rFonts w:ascii="宋体" w:hAnsi="宋体" w:cs="宋体" w:eastAsia="宋体"/>
                          <w:b/>
                          <w:bCs/>
                          <w:color w:val="FF0000"/>
                          <w:spacing w:val="2"/>
                          <w:w w:val="99"/>
                          <w:sz w:val="24"/>
                          <w:szCs w:val="24"/>
                        </w:rPr>
                        <w:t>等</w:t>
                      </w:r>
                      <w:r>
                        <w:rPr>
                          <w:rFonts w:ascii="宋体" w:hAnsi="宋体" w:cs="宋体" w:eastAsia="宋体"/>
                          <w:b/>
                          <w:bCs/>
                          <w:color w:val="FF0000"/>
                          <w:w w:val="99"/>
                          <w:sz w:val="24"/>
                          <w:szCs w:val="24"/>
                        </w:rPr>
                        <w:t>学力</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正</w:t>
                      </w:r>
                      <w:r>
                        <w:rPr>
                          <w:rFonts w:ascii="宋体" w:hAnsi="宋体" w:cs="宋体" w:eastAsia="宋体"/>
                          <w:b/>
                          <w:bCs/>
                          <w:color w:val="FF0000"/>
                          <w:spacing w:val="2"/>
                          <w:w w:val="99"/>
                          <w:sz w:val="24"/>
                          <w:szCs w:val="24"/>
                        </w:rPr>
                        <w:t>常</w:t>
                      </w:r>
                      <w:r>
                        <w:rPr>
                          <w:rFonts w:ascii="宋体" w:hAnsi="宋体" w:cs="宋体" w:eastAsia="宋体"/>
                          <w:b/>
                          <w:bCs/>
                          <w:color w:val="FF0000"/>
                          <w:w w:val="99"/>
                          <w:sz w:val="24"/>
                          <w:szCs w:val="24"/>
                        </w:rPr>
                        <w:t>报考</w:t>
                      </w:r>
                      <w:r>
                        <w:rPr>
                          <w:rFonts w:ascii="宋体" w:hAnsi="宋体" w:cs="宋体" w:eastAsia="宋体"/>
                          <w:b/>
                          <w:bCs/>
                          <w:color w:val="FF0000"/>
                          <w:spacing w:val="2"/>
                          <w:w w:val="99"/>
                          <w:sz w:val="24"/>
                          <w:szCs w:val="24"/>
                        </w:rPr>
                        <w:t>即</w:t>
                      </w:r>
                      <w:r>
                        <w:rPr>
                          <w:rFonts w:ascii="宋体" w:hAnsi="宋体" w:cs="宋体" w:eastAsia="宋体"/>
                          <w:b/>
                          <w:bCs/>
                          <w:color w:val="FF0000"/>
                          <w:w w:val="99"/>
                          <w:sz w:val="24"/>
                          <w:szCs w:val="24"/>
                        </w:rPr>
                        <w:t>可</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无以</w:t>
                      </w:r>
                      <w:r>
                        <w:rPr>
                          <w:rFonts w:ascii="宋体" w:hAnsi="宋体" w:cs="宋体" w:eastAsia="宋体"/>
                          <w:b/>
                          <w:bCs/>
                          <w:color w:val="FF0000"/>
                          <w:spacing w:val="2"/>
                          <w:w w:val="99"/>
                          <w:sz w:val="24"/>
                          <w:szCs w:val="24"/>
                        </w:rPr>
                        <w:t>上</w:t>
                      </w:r>
                      <w:r>
                        <w:rPr>
                          <w:rFonts w:ascii="宋体" w:hAnsi="宋体" w:cs="宋体" w:eastAsia="宋体"/>
                          <w:b/>
                          <w:bCs/>
                          <w:color w:val="FF0000"/>
                          <w:w w:val="99"/>
                          <w:sz w:val="24"/>
                          <w:szCs w:val="24"/>
                        </w:rPr>
                        <w:t>要求</w:t>
                      </w:r>
                      <w:r>
                        <w:rPr>
                          <w:rFonts w:ascii="宋体" w:hAnsi="宋体" w:cs="宋体" w:eastAsia="宋体"/>
                          <w:b/>
                          <w:bCs/>
                          <w:color w:val="FF0000"/>
                          <w:spacing w:val="-118"/>
                          <w:w w:val="99"/>
                          <w:sz w:val="24"/>
                          <w:szCs w:val="24"/>
                        </w:rPr>
                        <w:t>。</w:t>
                      </w:r>
                      <w:r>
                        <w:rPr>
                          <w:rFonts w:ascii="宋体" w:hAnsi="宋体" w:cs="宋体" w:eastAsia="宋体"/>
                          <w:b/>
                          <w:bCs/>
                          <w:color w:val="FF0000"/>
                          <w:w w:val="99"/>
                          <w:sz w:val="24"/>
                          <w:szCs w:val="24"/>
                        </w:rPr>
                        <w:t>）</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19"/>
          <w:sz w:val="20"/>
          <w:szCs w:val="20"/>
        </w:rPr>
      </w:r>
    </w:p>
    <w:p>
      <w:pPr>
        <w:spacing w:after="0" w:line="1013" w:lineRule="exact"/>
        <w:rPr>
          <w:rFonts w:ascii="Times New Roman" w:hAnsi="Times New Roman" w:cs="Times New Roman" w:eastAsia="Times New Roman"/>
          <w:sz w:val="20"/>
          <w:szCs w:val="20"/>
        </w:rPr>
        <w:sectPr>
          <w:footerReference w:type="even" r:id="rId35"/>
          <w:footerReference w:type="default" r:id="rId36"/>
          <w:pgSz w:w="11910" w:h="16840"/>
          <w:pgMar w:footer="1015" w:header="0" w:top="1320" w:bottom="1200" w:left="1420" w:right="1200"/>
          <w:pgNumType w:start="72"/>
        </w:sectPr>
      </w:pPr>
    </w:p>
    <w:p>
      <w:pPr>
        <w:pStyle w:val="Heading1"/>
        <w:spacing w:line="379" w:lineRule="exact"/>
        <w:ind w:left="200" w:right="0"/>
        <w:jc w:val="left"/>
        <w:rPr>
          <w:b w:val="0"/>
          <w:bCs w:val="0"/>
        </w:rPr>
      </w:pPr>
      <w:r>
        <w:rPr>
          <w:spacing w:val="-7"/>
        </w:rPr>
        <w:t>法律（</w:t>
      </w:r>
      <w:r>
        <w:rPr>
          <w:rFonts w:ascii="Cambria" w:hAnsi="Cambria" w:cs="Cambria" w:eastAsia="Cambria"/>
          <w:spacing w:val="-7"/>
        </w:rPr>
        <w:t>JM</w:t>
      </w:r>
      <w:r>
        <w:rPr>
          <w:spacing w:val="-7"/>
        </w:rPr>
        <w:t>）（全日制专业学位，所属院系：</w:t>
      </w:r>
      <w:r>
        <w:rPr>
          <w:rFonts w:ascii="Cambria" w:hAnsi="Cambria" w:cs="Cambria" w:eastAsia="Cambria"/>
          <w:spacing w:val="-7"/>
        </w:rPr>
        <w:t>020</w:t>
      </w:r>
      <w:r>
        <w:rPr>
          <w:rFonts w:ascii="Cambria" w:hAnsi="Cambria" w:cs="Cambria" w:eastAsia="Cambria"/>
          <w:spacing w:val="23"/>
        </w:rPr>
        <w:t> </w:t>
      </w:r>
      <w:r>
        <w:rPr/>
        <w:t>法学院）</w:t>
      </w:r>
      <w:r>
        <w:rPr>
          <w:b w:val="0"/>
          <w:bCs w:val="0"/>
        </w:rPr>
      </w:r>
    </w:p>
    <w:p>
      <w:pPr>
        <w:spacing w:line="240" w:lineRule="auto" w:before="10"/>
        <w:rPr>
          <w:rFonts w:ascii="宋体" w:hAnsi="宋体" w:cs="宋体" w:eastAsia="宋体"/>
          <w:b/>
          <w:bCs/>
          <w:sz w:val="15"/>
          <w:szCs w:val="15"/>
        </w:rPr>
      </w:pPr>
    </w:p>
    <w:tbl>
      <w:tblPr>
        <w:tblW w:w="0" w:type="auto"/>
        <w:jc w:val="left"/>
        <w:tblInd w:w="114" w:type="dxa"/>
        <w:tblLayout w:type="fixed"/>
        <w:tblCellMar>
          <w:top w:w="0" w:type="dxa"/>
          <w:left w:w="0" w:type="dxa"/>
          <w:bottom w:w="0" w:type="dxa"/>
          <w:right w:w="0" w:type="dxa"/>
        </w:tblCellMar>
        <w:tblLook w:val="01E0"/>
      </w:tblPr>
      <w:tblGrid>
        <w:gridCol w:w="3315"/>
        <w:gridCol w:w="1709"/>
        <w:gridCol w:w="1267"/>
        <w:gridCol w:w="2389"/>
      </w:tblGrid>
      <w:tr>
        <w:trPr>
          <w:trHeight w:val="2832" w:hRule="exact"/>
        </w:trPr>
        <w:tc>
          <w:tcPr>
            <w:tcW w:w="331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27"/>
                <w:szCs w:val="27"/>
              </w:rPr>
            </w:pPr>
          </w:p>
          <w:p>
            <w:pPr>
              <w:pStyle w:val="TableParagraph"/>
              <w:spacing w:line="240" w:lineRule="auto"/>
              <w:ind w:left="868"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976" w:type="dxa"/>
            <w:gridSpan w:val="2"/>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27"/>
                <w:szCs w:val="27"/>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389"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left="1"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89" w:right="185"/>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p>
            <w:pPr>
              <w:pStyle w:val="TableParagraph"/>
              <w:spacing w:line="259" w:lineRule="auto" w:before="6"/>
              <w:ind w:left="194" w:right="185"/>
              <w:jc w:val="center"/>
              <w:rPr>
                <w:rFonts w:ascii="黑体" w:hAnsi="黑体" w:cs="黑体" w:eastAsia="黑体"/>
                <w:sz w:val="22"/>
                <w:szCs w:val="22"/>
              </w:rPr>
            </w:pPr>
            <w:r>
              <w:rPr>
                <w:rFonts w:ascii="黑体" w:hAnsi="黑体" w:cs="黑体" w:eastAsia="黑体"/>
                <w:color w:val="FF0000"/>
                <w:sz w:val="22"/>
                <w:szCs w:val="22"/>
              </w:rPr>
              <w:t>（含推免生，推免录</w:t>
            </w:r>
            <w:r>
              <w:rPr>
                <w:rFonts w:ascii="黑体" w:hAnsi="黑体" w:cs="黑体" w:eastAsia="黑体"/>
                <w:color w:val="FF0000"/>
                <w:w w:val="100"/>
                <w:sz w:val="22"/>
                <w:szCs w:val="22"/>
              </w:rPr>
              <w:t> </w:t>
            </w:r>
            <w:r>
              <w:rPr>
                <w:rFonts w:ascii="黑体" w:hAnsi="黑体" w:cs="黑体" w:eastAsia="黑体"/>
                <w:color w:val="FF0000"/>
                <w:sz w:val="22"/>
                <w:szCs w:val="22"/>
              </w:rPr>
              <w:t>取一般不超过总人数</w:t>
            </w:r>
            <w:r>
              <w:rPr>
                <w:rFonts w:ascii="黑体" w:hAnsi="黑体" w:cs="黑体" w:eastAsia="黑体"/>
                <w:color w:val="FF0000"/>
                <w:w w:val="100"/>
                <w:sz w:val="22"/>
                <w:szCs w:val="22"/>
              </w:rPr>
              <w:t> </w:t>
            </w:r>
            <w:r>
              <w:rPr>
                <w:rFonts w:ascii="黑体" w:hAnsi="黑体" w:cs="黑体" w:eastAsia="黑体"/>
                <w:color w:val="FF0000"/>
                <w:sz w:val="22"/>
                <w:szCs w:val="22"/>
              </w:rPr>
              <w:t>的</w:t>
            </w:r>
            <w:r>
              <w:rPr>
                <w:rFonts w:ascii="黑体" w:hAnsi="黑体" w:cs="黑体" w:eastAsia="黑体"/>
                <w:color w:val="FF0000"/>
                <w:spacing w:val="-54"/>
                <w:sz w:val="22"/>
                <w:szCs w:val="22"/>
              </w:rPr>
              <w:t> </w:t>
            </w:r>
            <w:r>
              <w:rPr>
                <w:rFonts w:ascii="Times New Roman" w:hAnsi="Times New Roman" w:cs="Times New Roman" w:eastAsia="Times New Roman"/>
                <w:color w:val="FF0000"/>
                <w:sz w:val="22"/>
                <w:szCs w:val="22"/>
              </w:rPr>
              <w:t>50%</w:t>
            </w:r>
            <w:r>
              <w:rPr>
                <w:rFonts w:ascii="黑体" w:hAnsi="黑体" w:cs="黑体" w:eastAsia="黑体"/>
                <w:color w:val="FF0000"/>
                <w:sz w:val="22"/>
                <w:szCs w:val="22"/>
              </w:rPr>
              <w:t>）</w:t>
            </w:r>
            <w:r>
              <w:rPr>
                <w:rFonts w:ascii="黑体" w:hAnsi="黑体" w:cs="黑体" w:eastAsia="黑体"/>
                <w:sz w:val="22"/>
                <w:szCs w:val="22"/>
              </w:rPr>
            </w:r>
          </w:p>
        </w:tc>
      </w:tr>
      <w:tr>
        <w:trPr>
          <w:trHeight w:val="334" w:hRule="exact"/>
        </w:trPr>
        <w:tc>
          <w:tcPr>
            <w:tcW w:w="3315"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9"/>
              <w:ind w:right="0"/>
              <w:jc w:val="left"/>
              <w:rPr>
                <w:rFonts w:ascii="宋体" w:hAnsi="宋体" w:cs="宋体" w:eastAsia="宋体"/>
                <w:b/>
                <w:bCs/>
                <w:sz w:val="15"/>
                <w:szCs w:val="15"/>
              </w:rPr>
            </w:pPr>
          </w:p>
          <w:p>
            <w:pPr>
              <w:pStyle w:val="TableParagraph"/>
              <w:spacing w:line="281" w:lineRule="exact"/>
              <w:ind w:right="0"/>
              <w:jc w:val="center"/>
              <w:rPr>
                <w:rFonts w:ascii="宋体" w:hAnsi="宋体" w:cs="宋体" w:eastAsia="宋体"/>
                <w:sz w:val="21"/>
                <w:szCs w:val="21"/>
              </w:rPr>
            </w:pPr>
            <w:r>
              <w:rPr>
                <w:rFonts w:ascii="Times New Roman" w:hAnsi="Times New Roman" w:cs="Times New Roman" w:eastAsia="Times New Roman"/>
                <w:sz w:val="21"/>
                <w:szCs w:val="21"/>
              </w:rPr>
              <w:t>035101 </w:t>
            </w:r>
            <w:r>
              <w:rPr>
                <w:rFonts w:ascii="宋体" w:hAnsi="宋体" w:cs="宋体" w:eastAsia="宋体"/>
                <w:sz w:val="21"/>
                <w:szCs w:val="21"/>
              </w:rPr>
              <w:t>法律（非法学）</w:t>
            </w:r>
          </w:p>
          <w:p>
            <w:pPr>
              <w:pStyle w:val="TableParagraph"/>
              <w:spacing w:line="281"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英语法律方向</w:t>
            </w:r>
          </w:p>
        </w:tc>
        <w:tc>
          <w:tcPr>
            <w:tcW w:w="2389"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710"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tc>
      </w:tr>
      <w:tr>
        <w:trPr>
          <w:trHeight w:val="332"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俄语法律方向</w:t>
            </w:r>
          </w:p>
        </w:tc>
        <w:tc>
          <w:tcPr>
            <w:tcW w:w="2389"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78"/>
              <w:ind w:left="710"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20 </w:t>
            </w:r>
            <w:r>
              <w:rPr>
                <w:rFonts w:ascii="宋体" w:hAnsi="宋体" w:cs="宋体" w:eastAsia="宋体"/>
                <w:sz w:val="21"/>
                <w:szCs w:val="21"/>
              </w:rPr>
              <w:t>人</w:t>
            </w: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法语法律方向</w:t>
            </w:r>
          </w:p>
        </w:tc>
        <w:tc>
          <w:tcPr>
            <w:tcW w:w="2389" w:type="dxa"/>
            <w:vMerge/>
            <w:tcBorders>
              <w:left w:val="single" w:sz="8" w:space="0" w:color="000000"/>
              <w:right w:val="single" w:sz="12" w:space="0" w:color="000000"/>
            </w:tcBorders>
          </w:tcPr>
          <w:p>
            <w:pPr/>
          </w:p>
        </w:tc>
      </w:tr>
      <w:tr>
        <w:trPr>
          <w:trHeight w:val="334"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德语法律方向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日语法律方向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西班牙语法律方向</w:t>
            </w:r>
          </w:p>
        </w:tc>
        <w:tc>
          <w:tcPr>
            <w:tcW w:w="2389" w:type="dxa"/>
            <w:vMerge/>
            <w:tcBorders>
              <w:left w:val="single" w:sz="8" w:space="0" w:color="000000"/>
              <w:right w:val="single" w:sz="12" w:space="0" w:color="000000"/>
            </w:tcBorders>
          </w:tcPr>
          <w:p>
            <w:pPr/>
          </w:p>
        </w:tc>
      </w:tr>
      <w:tr>
        <w:trPr>
          <w:trHeight w:val="334"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7.</w:t>
            </w:r>
            <w:r>
              <w:rPr>
                <w:rFonts w:ascii="宋体" w:hAnsi="宋体" w:cs="宋体" w:eastAsia="宋体"/>
                <w:sz w:val="21"/>
                <w:szCs w:val="21"/>
              </w:rPr>
              <w:t>阿拉伯语法律方向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8.</w:t>
            </w:r>
            <w:r>
              <w:rPr>
                <w:rFonts w:ascii="宋体" w:hAnsi="宋体" w:cs="宋体" w:eastAsia="宋体"/>
                <w:sz w:val="21"/>
                <w:szCs w:val="21"/>
              </w:rPr>
              <w:t>意大利语法律方向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9.</w:t>
            </w:r>
            <w:r>
              <w:rPr>
                <w:rFonts w:ascii="宋体" w:hAnsi="宋体" w:cs="宋体" w:eastAsia="宋体"/>
                <w:sz w:val="21"/>
                <w:szCs w:val="21"/>
              </w:rPr>
              <w:t>葡萄牙语法律方向</w:t>
            </w:r>
          </w:p>
        </w:tc>
        <w:tc>
          <w:tcPr>
            <w:tcW w:w="2389" w:type="dxa"/>
            <w:vMerge/>
            <w:tcBorders>
              <w:left w:val="single" w:sz="8" w:space="0" w:color="000000"/>
              <w:right w:val="single" w:sz="12" w:space="0" w:color="000000"/>
            </w:tcBorders>
          </w:tcPr>
          <w:p>
            <w:pPr/>
          </w:p>
        </w:tc>
      </w:tr>
      <w:tr>
        <w:trPr>
          <w:trHeight w:val="334"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10.</w:t>
            </w:r>
            <w:r>
              <w:rPr>
                <w:rFonts w:ascii="宋体" w:hAnsi="宋体" w:cs="宋体" w:eastAsia="宋体"/>
                <w:sz w:val="21"/>
                <w:szCs w:val="21"/>
              </w:rPr>
              <w:t>朝鲜语法律方向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11.</w:t>
            </w:r>
            <w:r>
              <w:rPr>
                <w:rFonts w:ascii="宋体" w:hAnsi="宋体" w:cs="宋体" w:eastAsia="宋体"/>
                <w:sz w:val="21"/>
                <w:szCs w:val="21"/>
              </w:rPr>
              <w:t>泰语法律方向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12.</w:t>
            </w:r>
            <w:r>
              <w:rPr>
                <w:rFonts w:ascii="宋体" w:hAnsi="宋体" w:cs="宋体" w:eastAsia="宋体"/>
                <w:sz w:val="21"/>
                <w:szCs w:val="21"/>
              </w:rPr>
              <w:t>波斯语法律方向</w:t>
            </w:r>
          </w:p>
        </w:tc>
        <w:tc>
          <w:tcPr>
            <w:tcW w:w="2389" w:type="dxa"/>
            <w:vMerge/>
            <w:tcBorders>
              <w:left w:val="single" w:sz="8" w:space="0" w:color="000000"/>
              <w:right w:val="single" w:sz="12" w:space="0" w:color="000000"/>
            </w:tcBorders>
          </w:tcPr>
          <w:p>
            <w:pPr/>
          </w:p>
        </w:tc>
      </w:tr>
      <w:tr>
        <w:trPr>
          <w:trHeight w:val="334"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13.</w:t>
            </w:r>
            <w:r>
              <w:rPr>
                <w:rFonts w:ascii="宋体" w:hAnsi="宋体" w:cs="宋体" w:eastAsia="宋体"/>
                <w:sz w:val="21"/>
                <w:szCs w:val="21"/>
              </w:rPr>
              <w:t>越南语法律方向</w:t>
            </w:r>
          </w:p>
        </w:tc>
        <w:tc>
          <w:tcPr>
            <w:tcW w:w="2389" w:type="dxa"/>
            <w:vMerge/>
            <w:tcBorders>
              <w:left w:val="single" w:sz="8" w:space="0" w:color="000000"/>
              <w:right w:val="single" w:sz="12" w:space="0" w:color="000000"/>
            </w:tcBorders>
          </w:tcPr>
          <w:p>
            <w:pPr/>
          </w:p>
        </w:tc>
      </w:tr>
      <w:tr>
        <w:trPr>
          <w:trHeight w:val="332"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14.</w:t>
            </w:r>
            <w:r>
              <w:rPr>
                <w:rFonts w:ascii="宋体" w:hAnsi="宋体" w:cs="宋体" w:eastAsia="宋体"/>
                <w:sz w:val="21"/>
                <w:szCs w:val="21"/>
              </w:rPr>
              <w:t>印度尼西亚语法律方向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15.</w:t>
            </w:r>
            <w:r>
              <w:rPr>
                <w:rFonts w:ascii="宋体" w:hAnsi="宋体" w:cs="宋体" w:eastAsia="宋体"/>
                <w:sz w:val="21"/>
                <w:szCs w:val="21"/>
              </w:rPr>
              <w:t>土耳其语法律方向</w:t>
            </w:r>
          </w:p>
        </w:tc>
        <w:tc>
          <w:tcPr>
            <w:tcW w:w="2389" w:type="dxa"/>
            <w:vMerge/>
            <w:tcBorders>
              <w:left w:val="single" w:sz="8" w:space="0" w:color="000000"/>
              <w:right w:val="single" w:sz="12" w:space="0" w:color="000000"/>
            </w:tcBorders>
          </w:tcPr>
          <w:p>
            <w:pPr/>
          </w:p>
        </w:tc>
      </w:tr>
      <w:tr>
        <w:trPr>
          <w:trHeight w:val="334"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16.</w:t>
            </w:r>
            <w:r>
              <w:rPr>
                <w:rFonts w:ascii="宋体" w:hAnsi="宋体" w:cs="宋体" w:eastAsia="宋体"/>
                <w:sz w:val="21"/>
                <w:szCs w:val="21"/>
              </w:rPr>
              <w:t>荷兰语法律方向</w:t>
            </w:r>
          </w:p>
        </w:tc>
        <w:tc>
          <w:tcPr>
            <w:tcW w:w="2389" w:type="dxa"/>
            <w:vMerge/>
            <w:tcBorders>
              <w:left w:val="single" w:sz="8" w:space="0" w:color="000000"/>
              <w:right w:val="single" w:sz="12" w:space="0" w:color="000000"/>
            </w:tcBorders>
          </w:tcPr>
          <w:p>
            <w:pPr/>
          </w:p>
        </w:tc>
      </w:tr>
      <w:tr>
        <w:trPr>
          <w:trHeight w:val="331" w:hRule="exact"/>
        </w:trPr>
        <w:tc>
          <w:tcPr>
            <w:tcW w:w="3315" w:type="dxa"/>
            <w:vMerge/>
            <w:tcBorders>
              <w:left w:val="single" w:sz="12" w:space="0" w:color="000000"/>
              <w:bottom w:val="single" w:sz="8"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17.</w:t>
            </w:r>
            <w:r>
              <w:rPr>
                <w:rFonts w:ascii="宋体" w:hAnsi="宋体" w:cs="宋体" w:eastAsia="宋体"/>
                <w:sz w:val="21"/>
                <w:szCs w:val="21"/>
              </w:rPr>
              <w:t>希腊语法律方向</w:t>
            </w:r>
          </w:p>
        </w:tc>
        <w:tc>
          <w:tcPr>
            <w:tcW w:w="2389" w:type="dxa"/>
            <w:vMerge/>
            <w:tcBorders>
              <w:left w:val="single" w:sz="8" w:space="0" w:color="000000"/>
              <w:bottom w:val="single" w:sz="8" w:space="0" w:color="000000"/>
              <w:right w:val="single" w:sz="12" w:space="0" w:color="000000"/>
            </w:tcBorders>
          </w:tcPr>
          <w:p>
            <w:pPr/>
          </w:p>
        </w:tc>
      </w:tr>
      <w:tr>
        <w:trPr>
          <w:trHeight w:val="293" w:hRule="exact"/>
        </w:trPr>
        <w:tc>
          <w:tcPr>
            <w:tcW w:w="3315" w:type="dxa"/>
            <w:vMerge w:val="restart"/>
            <w:tcBorders>
              <w:top w:val="single" w:sz="8" w:space="0" w:color="000000"/>
              <w:left w:val="single" w:sz="12" w:space="0" w:color="000000"/>
              <w:right w:val="single" w:sz="8" w:space="0" w:color="000000"/>
            </w:tcBorders>
          </w:tcPr>
          <w:p>
            <w:pPr>
              <w:pStyle w:val="TableParagraph"/>
              <w:spacing w:line="281" w:lineRule="exact" w:before="124"/>
              <w:ind w:right="0"/>
              <w:jc w:val="center"/>
              <w:rPr>
                <w:rFonts w:ascii="宋体" w:hAnsi="宋体" w:cs="宋体" w:eastAsia="宋体"/>
                <w:sz w:val="21"/>
                <w:szCs w:val="21"/>
              </w:rPr>
            </w:pPr>
            <w:r>
              <w:rPr>
                <w:rFonts w:ascii="Times New Roman" w:hAnsi="Times New Roman" w:cs="Times New Roman" w:eastAsia="Times New Roman"/>
                <w:sz w:val="21"/>
                <w:szCs w:val="21"/>
              </w:rPr>
              <w:t>035102</w:t>
            </w:r>
            <w:r>
              <w:rPr>
                <w:rFonts w:ascii="Times New Roman" w:hAnsi="Times New Roman" w:cs="Times New Roman" w:eastAsia="Times New Roman"/>
                <w:spacing w:val="-2"/>
                <w:sz w:val="21"/>
                <w:szCs w:val="21"/>
              </w:rPr>
              <w:t> </w:t>
            </w:r>
            <w:r>
              <w:rPr>
                <w:rFonts w:ascii="宋体" w:hAnsi="宋体" w:cs="宋体" w:eastAsia="宋体"/>
                <w:sz w:val="21"/>
                <w:szCs w:val="21"/>
              </w:rPr>
              <w:t>法律（法学）</w:t>
            </w:r>
          </w:p>
          <w:p>
            <w:pPr>
              <w:pStyle w:val="TableParagraph"/>
              <w:spacing w:line="281"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1"/>
                <w:sz w:val="21"/>
                <w:szCs w:val="21"/>
              </w:rPr>
              <w:t> </w:t>
            </w:r>
            <w:r>
              <w:rPr>
                <w:rFonts w:ascii="宋体" w:hAnsi="宋体" w:cs="宋体" w:eastAsia="宋体"/>
                <w:sz w:val="21"/>
                <w:szCs w:val="21"/>
              </w:rPr>
              <w:t>政务法务方向</w:t>
            </w:r>
          </w:p>
        </w:tc>
        <w:tc>
          <w:tcPr>
            <w:tcW w:w="2389" w:type="dxa"/>
            <w:vMerge w:val="restart"/>
            <w:tcBorders>
              <w:top w:val="single" w:sz="8" w:space="0" w:color="000000"/>
              <w:left w:val="single" w:sz="8" w:space="0" w:color="000000"/>
              <w:right w:val="single" w:sz="12" w:space="0" w:color="000000"/>
            </w:tcBorders>
          </w:tcPr>
          <w:p>
            <w:pPr>
              <w:pStyle w:val="TableParagraph"/>
              <w:spacing w:line="240" w:lineRule="auto" w:before="107"/>
              <w:ind w:left="710"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20 </w:t>
            </w:r>
            <w:r>
              <w:rPr>
                <w:rFonts w:ascii="宋体" w:hAnsi="宋体" w:cs="宋体" w:eastAsia="宋体"/>
                <w:sz w:val="21"/>
                <w:szCs w:val="21"/>
              </w:rPr>
              <w:t>人</w:t>
            </w:r>
          </w:p>
        </w:tc>
      </w:tr>
      <w:tr>
        <w:trPr>
          <w:trHeight w:val="293" w:hRule="exact"/>
        </w:trPr>
        <w:tc>
          <w:tcPr>
            <w:tcW w:w="3315" w:type="dxa"/>
            <w:vMerge/>
            <w:tcBorders>
              <w:left w:val="single" w:sz="12"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司法法务方向</w:t>
            </w:r>
          </w:p>
        </w:tc>
        <w:tc>
          <w:tcPr>
            <w:tcW w:w="2389" w:type="dxa"/>
            <w:vMerge/>
            <w:tcBorders>
              <w:left w:val="single" w:sz="8" w:space="0" w:color="000000"/>
              <w:right w:val="single" w:sz="12" w:space="0" w:color="000000"/>
            </w:tcBorders>
          </w:tcPr>
          <w:p>
            <w:pPr/>
          </w:p>
        </w:tc>
      </w:tr>
      <w:tr>
        <w:trPr>
          <w:trHeight w:val="293" w:hRule="exact"/>
        </w:trPr>
        <w:tc>
          <w:tcPr>
            <w:tcW w:w="3315" w:type="dxa"/>
            <w:vMerge/>
            <w:tcBorders>
              <w:left w:val="single" w:sz="12" w:space="0" w:color="000000"/>
              <w:bottom w:val="single" w:sz="8" w:space="0" w:color="000000"/>
              <w:right w:val="single" w:sz="8" w:space="0" w:color="000000"/>
            </w:tcBorders>
          </w:tcPr>
          <w:p>
            <w:pPr/>
          </w:p>
        </w:tc>
        <w:tc>
          <w:tcPr>
            <w:tcW w:w="2976" w:type="dxa"/>
            <w:gridSpan w:val="2"/>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商务法务方向</w:t>
            </w:r>
          </w:p>
        </w:tc>
        <w:tc>
          <w:tcPr>
            <w:tcW w:w="2389" w:type="dxa"/>
            <w:vMerge/>
            <w:tcBorders>
              <w:left w:val="single" w:sz="8" w:space="0" w:color="000000"/>
              <w:bottom w:val="single" w:sz="8" w:space="0" w:color="000000"/>
              <w:right w:val="single" w:sz="12" w:space="0" w:color="000000"/>
            </w:tcBorders>
          </w:tcPr>
          <w:p>
            <w:pPr/>
          </w:p>
        </w:tc>
      </w:tr>
      <w:tr>
        <w:trPr>
          <w:trHeight w:val="331" w:hRule="exact"/>
        </w:trPr>
        <w:tc>
          <w:tcPr>
            <w:tcW w:w="8680"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331" w:hRule="exact"/>
        </w:trPr>
        <w:tc>
          <w:tcPr>
            <w:tcW w:w="8680"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黑体" w:hAnsi="黑体" w:cs="黑体" w:eastAsia="黑体"/>
                <w:b/>
                <w:bCs/>
                <w:sz w:val="21"/>
                <w:szCs w:val="21"/>
              </w:rPr>
              <w:t>初试</w:t>
            </w:r>
            <w:r>
              <w:rPr>
                <w:rFonts w:ascii="宋体" w:hAnsi="宋体" w:cs="宋体" w:eastAsia="宋体"/>
                <w:sz w:val="21"/>
                <w:szCs w:val="21"/>
              </w:rPr>
              <w:t>：</w:t>
            </w:r>
          </w:p>
        </w:tc>
      </w:tr>
      <w:tr>
        <w:trPr>
          <w:trHeight w:val="2518" w:hRule="exact"/>
        </w:trPr>
        <w:tc>
          <w:tcPr>
            <w:tcW w:w="5024" w:type="dxa"/>
            <w:gridSpan w:val="2"/>
            <w:tcBorders>
              <w:top w:val="single" w:sz="8" w:space="0" w:color="000000"/>
              <w:left w:val="single" w:sz="12" w:space="0" w:color="000000"/>
              <w:bottom w:val="single" w:sz="8" w:space="0" w:color="000000"/>
              <w:right w:val="single" w:sz="8" w:space="0" w:color="000000"/>
            </w:tcBorders>
          </w:tcPr>
          <w:p>
            <w:pPr>
              <w:pStyle w:val="TableParagraph"/>
              <w:spacing w:line="283"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035101 </w:t>
            </w:r>
            <w:r>
              <w:rPr>
                <w:rFonts w:ascii="宋体" w:hAnsi="宋体" w:cs="宋体" w:eastAsia="宋体"/>
                <w:sz w:val="21"/>
                <w:szCs w:val="21"/>
              </w:rPr>
              <w:t>法律（非法学）</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93" w:right="-12"/>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pacing w:val="-3"/>
                <w:sz w:val="21"/>
                <w:szCs w:val="21"/>
              </w:rPr>
              <w:t>日、</w:t>
            </w:r>
            <w:r>
              <w:rPr>
                <w:rFonts w:ascii="Times New Roman" w:hAnsi="Times New Roman" w:cs="Times New Roman" w:eastAsia="Times New Roman"/>
                <w:spacing w:val="-3"/>
                <w:sz w:val="21"/>
                <w:szCs w:val="21"/>
              </w:rPr>
              <w:t>240</w:t>
            </w:r>
            <w:r>
              <w:rPr>
                <w:rFonts w:ascii="Times New Roman" w:hAnsi="Times New Roman" w:cs="Times New Roman" w:eastAsia="Times New Roman"/>
                <w:spacing w:val="-8"/>
                <w:sz w:val="21"/>
                <w:szCs w:val="21"/>
              </w:rPr>
              <w:t> </w:t>
            </w:r>
            <w:r>
              <w:rPr>
                <w:rFonts w:ascii="宋体" w:hAnsi="宋体" w:cs="宋体" w:eastAsia="宋体"/>
                <w:sz w:val="21"/>
                <w:szCs w:val="21"/>
              </w:rPr>
              <w:t>法、</w:t>
            </w:r>
            <w:r>
              <w:rPr>
                <w:rFonts w:ascii="Times New Roman" w:hAnsi="Times New Roman" w:cs="Times New Roman" w:eastAsia="Times New Roman"/>
                <w:sz w:val="21"/>
                <w:szCs w:val="21"/>
              </w:rPr>
              <w:t>241</w:t>
            </w:r>
            <w:r>
              <w:rPr>
                <w:rFonts w:ascii="Times New Roman" w:hAnsi="Times New Roman" w:cs="Times New Roman" w:eastAsia="Times New Roman"/>
                <w:w w:val="100"/>
                <w:sz w:val="21"/>
                <w:szCs w:val="21"/>
              </w:rPr>
              <w:t> </w:t>
            </w:r>
            <w:r>
              <w:rPr>
                <w:rFonts w:ascii="宋体" w:hAnsi="宋体" w:cs="宋体" w:eastAsia="宋体"/>
                <w:spacing w:val="-9"/>
                <w:sz w:val="21"/>
                <w:szCs w:val="21"/>
              </w:rPr>
              <w:t>德、</w:t>
            </w:r>
            <w:r>
              <w:rPr>
                <w:rFonts w:ascii="Times New Roman" w:hAnsi="Times New Roman" w:cs="Times New Roman" w:eastAsia="Times New Roman"/>
                <w:spacing w:val="-9"/>
                <w:sz w:val="21"/>
                <w:szCs w:val="21"/>
              </w:rPr>
              <w:t>242</w:t>
            </w:r>
            <w:r>
              <w:rPr>
                <w:rFonts w:ascii="Times New Roman" w:hAnsi="Times New Roman" w:cs="Times New Roman" w:eastAsia="Times New Roman"/>
                <w:spacing w:val="5"/>
                <w:sz w:val="21"/>
                <w:szCs w:val="21"/>
              </w:rPr>
              <w:t> </w:t>
            </w:r>
            <w:r>
              <w:rPr>
                <w:rFonts w:ascii="宋体" w:hAnsi="宋体" w:cs="宋体" w:eastAsia="宋体"/>
                <w:spacing w:val="-9"/>
                <w:sz w:val="21"/>
                <w:szCs w:val="21"/>
              </w:rPr>
              <w:t>西、</w:t>
            </w:r>
            <w:r>
              <w:rPr>
                <w:rFonts w:ascii="Times New Roman" w:hAnsi="Times New Roman" w:cs="Times New Roman" w:eastAsia="Times New Roman"/>
                <w:spacing w:val="-9"/>
                <w:sz w:val="21"/>
                <w:szCs w:val="21"/>
              </w:rPr>
              <w:t>243</w:t>
            </w:r>
            <w:r>
              <w:rPr>
                <w:rFonts w:ascii="Times New Roman" w:hAnsi="Times New Roman" w:cs="Times New Roman" w:eastAsia="Times New Roman"/>
                <w:spacing w:val="5"/>
                <w:sz w:val="21"/>
                <w:szCs w:val="21"/>
              </w:rPr>
              <w:t> </w:t>
            </w:r>
            <w:r>
              <w:rPr>
                <w:rFonts w:ascii="宋体" w:hAnsi="宋体" w:cs="宋体" w:eastAsia="宋体"/>
                <w:spacing w:val="-9"/>
                <w:sz w:val="21"/>
                <w:szCs w:val="21"/>
              </w:rPr>
              <w:t>阿、</w:t>
            </w:r>
            <w:r>
              <w:rPr>
                <w:rFonts w:ascii="Times New Roman" w:hAnsi="Times New Roman" w:cs="Times New Roman" w:eastAsia="Times New Roman"/>
                <w:spacing w:val="-9"/>
                <w:sz w:val="21"/>
                <w:szCs w:val="21"/>
              </w:rPr>
              <w:t>244</w:t>
            </w:r>
            <w:r>
              <w:rPr>
                <w:rFonts w:ascii="Times New Roman" w:hAnsi="Times New Roman" w:cs="Times New Roman" w:eastAsia="Times New Roman"/>
                <w:spacing w:val="2"/>
                <w:sz w:val="21"/>
                <w:szCs w:val="21"/>
              </w:rPr>
              <w:t> </w:t>
            </w:r>
            <w:r>
              <w:rPr>
                <w:rFonts w:ascii="宋体" w:hAnsi="宋体" w:cs="宋体" w:eastAsia="宋体"/>
                <w:spacing w:val="-9"/>
                <w:sz w:val="21"/>
                <w:szCs w:val="21"/>
              </w:rPr>
              <w:t>意、</w:t>
            </w:r>
            <w:r>
              <w:rPr>
                <w:rFonts w:ascii="Times New Roman" w:hAnsi="Times New Roman" w:cs="Times New Roman" w:eastAsia="Times New Roman"/>
                <w:spacing w:val="-9"/>
                <w:sz w:val="21"/>
                <w:szCs w:val="21"/>
              </w:rPr>
              <w:t>245</w:t>
            </w:r>
            <w:r>
              <w:rPr>
                <w:rFonts w:ascii="Times New Roman" w:hAnsi="Times New Roman" w:cs="Times New Roman" w:eastAsia="Times New Roman"/>
                <w:spacing w:val="5"/>
                <w:sz w:val="21"/>
                <w:szCs w:val="21"/>
              </w:rPr>
              <w:t> </w:t>
            </w:r>
            <w:r>
              <w:rPr>
                <w:rFonts w:ascii="宋体" w:hAnsi="宋体" w:cs="宋体" w:eastAsia="宋体"/>
                <w:spacing w:val="-9"/>
                <w:sz w:val="21"/>
                <w:szCs w:val="21"/>
              </w:rPr>
              <w:t>葡、</w:t>
            </w:r>
            <w:r>
              <w:rPr>
                <w:rFonts w:ascii="Times New Roman" w:hAnsi="Times New Roman" w:cs="Times New Roman" w:eastAsia="Times New Roman"/>
                <w:spacing w:val="-9"/>
                <w:sz w:val="21"/>
                <w:szCs w:val="21"/>
              </w:rPr>
              <w:t>246</w:t>
            </w:r>
            <w:r>
              <w:rPr>
                <w:rFonts w:ascii="Times New Roman" w:hAnsi="Times New Roman" w:cs="Times New Roman" w:eastAsia="Times New Roman"/>
                <w:spacing w:val="5"/>
                <w:sz w:val="21"/>
                <w:szCs w:val="21"/>
              </w:rPr>
              <w:t> </w:t>
            </w:r>
            <w:r>
              <w:rPr>
                <w:rFonts w:ascii="宋体" w:hAnsi="宋体" w:cs="宋体" w:eastAsia="宋体"/>
                <w:spacing w:val="-9"/>
                <w:sz w:val="21"/>
                <w:szCs w:val="21"/>
              </w:rPr>
              <w:t>朝、</w:t>
            </w:r>
            <w:r>
              <w:rPr>
                <w:rFonts w:ascii="Times New Roman" w:hAnsi="Times New Roman" w:cs="Times New Roman" w:eastAsia="Times New Roman"/>
                <w:spacing w:val="-9"/>
                <w:sz w:val="21"/>
                <w:szCs w:val="21"/>
              </w:rPr>
              <w:t>247</w:t>
            </w:r>
            <w:r>
              <w:rPr>
                <w:rFonts w:ascii="Times New Roman" w:hAnsi="Times New Roman" w:cs="Times New Roman" w:eastAsia="Times New Roman"/>
                <w:spacing w:val="2"/>
                <w:sz w:val="21"/>
                <w:szCs w:val="21"/>
              </w:rPr>
              <w:t> </w:t>
            </w:r>
            <w:r>
              <w:rPr>
                <w:rFonts w:ascii="宋体" w:hAnsi="宋体" w:cs="宋体" w:eastAsia="宋体"/>
                <w:sz w:val="21"/>
                <w:szCs w:val="21"/>
              </w:rPr>
              <w:t>泰、</w:t>
            </w:r>
            <w:r>
              <w:rPr>
                <w:rFonts w:ascii="宋体" w:hAnsi="宋体" w:cs="宋体" w:eastAsia="宋体"/>
                <w:spacing w:val="-102"/>
                <w:sz w:val="21"/>
                <w:szCs w:val="21"/>
              </w:rPr>
              <w:t> </w:t>
            </w:r>
            <w:r>
              <w:rPr>
                <w:rFonts w:ascii="Times New Roman" w:hAnsi="Times New Roman" w:cs="Times New Roman" w:eastAsia="Times New Roman"/>
                <w:sz w:val="21"/>
                <w:szCs w:val="21"/>
              </w:rPr>
              <w:t>248 </w:t>
            </w:r>
            <w:r>
              <w:rPr>
                <w:rFonts w:ascii="宋体" w:hAnsi="宋体" w:cs="宋体" w:eastAsia="宋体"/>
                <w:spacing w:val="-7"/>
                <w:sz w:val="21"/>
                <w:szCs w:val="21"/>
              </w:rPr>
              <w:t>波斯语、</w:t>
            </w:r>
            <w:r>
              <w:rPr>
                <w:rFonts w:ascii="Times New Roman" w:hAnsi="Times New Roman" w:cs="Times New Roman" w:eastAsia="Times New Roman"/>
                <w:spacing w:val="-7"/>
                <w:sz w:val="21"/>
                <w:szCs w:val="21"/>
              </w:rPr>
              <w:t>249 </w:t>
            </w:r>
            <w:r>
              <w:rPr>
                <w:rFonts w:ascii="宋体" w:hAnsi="宋体" w:cs="宋体" w:eastAsia="宋体"/>
                <w:spacing w:val="-7"/>
                <w:sz w:val="21"/>
                <w:szCs w:val="21"/>
              </w:rPr>
              <w:t>越南语、</w:t>
            </w:r>
            <w:r>
              <w:rPr>
                <w:rFonts w:ascii="Times New Roman" w:hAnsi="Times New Roman" w:cs="Times New Roman" w:eastAsia="Times New Roman"/>
                <w:spacing w:val="-7"/>
                <w:sz w:val="21"/>
                <w:szCs w:val="21"/>
              </w:rPr>
              <w:t>250 </w:t>
            </w:r>
            <w:r>
              <w:rPr>
                <w:rFonts w:ascii="宋体" w:hAnsi="宋体" w:cs="宋体" w:eastAsia="宋体"/>
                <w:spacing w:val="-8"/>
                <w:sz w:val="21"/>
                <w:szCs w:val="21"/>
              </w:rPr>
              <w:t>印尼语、</w:t>
            </w:r>
            <w:r>
              <w:rPr>
                <w:rFonts w:ascii="Times New Roman" w:hAnsi="Times New Roman" w:cs="Times New Roman" w:eastAsia="Times New Roman"/>
                <w:spacing w:val="-8"/>
                <w:sz w:val="21"/>
                <w:szCs w:val="21"/>
              </w:rPr>
              <w:t>261 </w:t>
            </w:r>
            <w:r>
              <w:rPr>
                <w:rFonts w:ascii="Times New Roman" w:hAnsi="Times New Roman" w:cs="Times New Roman" w:eastAsia="Times New Roman"/>
                <w:spacing w:val="-7"/>
                <w:sz w:val="21"/>
                <w:szCs w:val="21"/>
              </w:rPr>
              <w:t> </w:t>
            </w:r>
            <w:r>
              <w:rPr>
                <w:rFonts w:ascii="宋体" w:hAnsi="宋体" w:cs="宋体" w:eastAsia="宋体"/>
                <w:sz w:val="21"/>
                <w:szCs w:val="21"/>
              </w:rPr>
              <w:t>土耳其语、</w:t>
            </w:r>
          </w:p>
          <w:p>
            <w:pPr>
              <w:pStyle w:val="TableParagraph"/>
              <w:spacing w:line="240" w:lineRule="auto" w:before="5"/>
              <w:ind w:left="93" w:right="0"/>
              <w:jc w:val="left"/>
              <w:rPr>
                <w:rFonts w:ascii="宋体" w:hAnsi="宋体" w:cs="宋体" w:eastAsia="宋体"/>
                <w:sz w:val="21"/>
                <w:szCs w:val="21"/>
              </w:rPr>
            </w:pPr>
            <w:r>
              <w:rPr>
                <w:rFonts w:ascii="Times New Roman" w:hAnsi="Times New Roman" w:cs="Times New Roman" w:eastAsia="Times New Roman"/>
                <w:sz w:val="21"/>
                <w:szCs w:val="21"/>
              </w:rPr>
              <w:t>262 </w:t>
            </w:r>
            <w:r>
              <w:rPr>
                <w:rFonts w:ascii="宋体" w:hAnsi="宋体" w:cs="宋体" w:eastAsia="宋体"/>
                <w:sz w:val="21"/>
                <w:szCs w:val="21"/>
              </w:rPr>
              <w:t>荷兰语、</w:t>
            </w:r>
            <w:r>
              <w:rPr>
                <w:rFonts w:ascii="Times New Roman" w:hAnsi="Times New Roman" w:cs="Times New Roman" w:eastAsia="Times New Roman"/>
                <w:sz w:val="21"/>
                <w:szCs w:val="21"/>
              </w:rPr>
              <w:t>263</w:t>
            </w:r>
            <w:r>
              <w:rPr>
                <w:rFonts w:ascii="Times New Roman" w:hAnsi="Times New Roman" w:cs="Times New Roman" w:eastAsia="Times New Roman"/>
                <w:spacing w:val="-3"/>
                <w:sz w:val="21"/>
                <w:szCs w:val="21"/>
              </w:rPr>
              <w:t> </w:t>
            </w:r>
            <w:r>
              <w:rPr>
                <w:rFonts w:ascii="宋体" w:hAnsi="宋体" w:cs="宋体" w:eastAsia="宋体"/>
                <w:sz w:val="21"/>
                <w:szCs w:val="21"/>
              </w:rPr>
              <w:t>希腊语）</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398</w:t>
            </w:r>
            <w:r>
              <w:rPr>
                <w:rFonts w:ascii="Times New Roman" w:hAnsi="Times New Roman" w:cs="Times New Roman" w:eastAsia="Times New Roman"/>
                <w:spacing w:val="-3"/>
                <w:sz w:val="21"/>
                <w:szCs w:val="21"/>
              </w:rPr>
              <w:t> </w:t>
            </w:r>
            <w:r>
              <w:rPr>
                <w:rFonts w:ascii="宋体" w:hAnsi="宋体" w:cs="宋体" w:eastAsia="宋体"/>
                <w:sz w:val="21"/>
                <w:szCs w:val="21"/>
              </w:rPr>
              <w:t>法硕联考专业基础（非法学）</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498</w:t>
            </w:r>
            <w:r>
              <w:rPr>
                <w:rFonts w:ascii="Times New Roman" w:hAnsi="Times New Roman" w:cs="Times New Roman" w:eastAsia="Times New Roman"/>
                <w:spacing w:val="-2"/>
                <w:sz w:val="21"/>
                <w:szCs w:val="21"/>
              </w:rPr>
              <w:t> </w:t>
            </w:r>
            <w:r>
              <w:rPr>
                <w:rFonts w:ascii="宋体" w:hAnsi="宋体" w:cs="宋体" w:eastAsia="宋体"/>
                <w:sz w:val="21"/>
                <w:szCs w:val="21"/>
              </w:rPr>
              <w:t>法硕联考综合（非法学）</w:t>
            </w:r>
          </w:p>
        </w:tc>
        <w:tc>
          <w:tcPr>
            <w:tcW w:w="3656" w:type="dxa"/>
            <w:gridSpan w:val="2"/>
            <w:tcBorders>
              <w:top w:val="single" w:sz="8" w:space="0" w:color="000000"/>
              <w:left w:val="single" w:sz="8" w:space="0" w:color="000000"/>
              <w:bottom w:val="single" w:sz="8" w:space="0" w:color="000000"/>
              <w:right w:val="single" w:sz="12"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035102</w:t>
            </w:r>
            <w:r>
              <w:rPr>
                <w:rFonts w:ascii="Times New Roman" w:hAnsi="Times New Roman" w:cs="Times New Roman" w:eastAsia="Times New Roman"/>
                <w:spacing w:val="-2"/>
                <w:sz w:val="21"/>
                <w:szCs w:val="21"/>
              </w:rPr>
              <w:t> </w:t>
            </w:r>
            <w:r>
              <w:rPr>
                <w:rFonts w:ascii="宋体" w:hAnsi="宋体" w:cs="宋体" w:eastAsia="宋体"/>
                <w:sz w:val="21"/>
                <w:szCs w:val="21"/>
              </w:rPr>
              <w:t>法律（法学）</w:t>
            </w:r>
          </w:p>
          <w:p>
            <w:pPr>
              <w:pStyle w:val="TableParagraph"/>
              <w:spacing w:line="240" w:lineRule="auto" w:before="4"/>
              <w:ind w:left="98" w:right="0"/>
              <w:jc w:val="left"/>
              <w:rPr>
                <w:rFonts w:ascii="宋体" w:hAnsi="宋体" w:cs="宋体" w:eastAsia="宋体"/>
                <w:sz w:val="21"/>
                <w:szCs w:val="21"/>
              </w:rPr>
            </w:pPr>
            <w:r>
              <w:rPr>
                <w:rFonts w:ascii="宋体" w:hAnsi="宋体" w:cs="宋体" w:eastAsia="宋体"/>
                <w:sz w:val="21"/>
                <w:szCs w:val="21"/>
              </w:rPr>
              <w:t>①</w:t>
            </w:r>
            <w:r>
              <w:rPr>
                <w:rFonts w:ascii="Times New Roman" w:hAnsi="Times New Roman" w:cs="Times New Roman" w:eastAsia="Times New Roman"/>
                <w:sz w:val="21"/>
                <w:szCs w:val="21"/>
              </w:rPr>
              <w:t>101</w:t>
            </w:r>
            <w:r>
              <w:rPr>
                <w:rFonts w:ascii="Times New Roman" w:hAnsi="Times New Roman" w:cs="Times New Roman" w:eastAsia="Times New Roman"/>
                <w:spacing w:val="1"/>
                <w:sz w:val="21"/>
                <w:szCs w:val="21"/>
              </w:rPr>
              <w:t> </w:t>
            </w:r>
            <w:r>
              <w:rPr>
                <w:rFonts w:ascii="宋体" w:hAnsi="宋体" w:cs="宋体" w:eastAsia="宋体"/>
                <w:sz w:val="21"/>
                <w:szCs w:val="21"/>
              </w:rPr>
              <w:t>思想政治理论</w:t>
            </w:r>
          </w:p>
          <w:p>
            <w:pPr>
              <w:pStyle w:val="TableParagraph"/>
              <w:spacing w:line="240" w:lineRule="auto" w:before="21"/>
              <w:ind w:left="98" w:right="0"/>
              <w:jc w:val="left"/>
              <w:rPr>
                <w:rFonts w:ascii="宋体" w:hAnsi="宋体" w:cs="宋体" w:eastAsia="宋体"/>
                <w:sz w:val="21"/>
                <w:szCs w:val="21"/>
              </w:rPr>
            </w:pPr>
            <w:r>
              <w:rPr>
                <w:rFonts w:ascii="宋体" w:hAnsi="宋体" w:cs="宋体" w:eastAsia="宋体"/>
                <w:sz w:val="21"/>
                <w:szCs w:val="21"/>
              </w:rPr>
              <w:t>②外语（</w:t>
            </w:r>
            <w:r>
              <w:rPr>
                <w:rFonts w:ascii="Times New Roman" w:hAnsi="Times New Roman" w:cs="Times New Roman" w:eastAsia="Times New Roman"/>
                <w:sz w:val="21"/>
                <w:szCs w:val="21"/>
              </w:rPr>
              <w:t>201</w:t>
            </w:r>
            <w:r>
              <w:rPr>
                <w:rFonts w:ascii="Times New Roman" w:hAnsi="Times New Roman" w:cs="Times New Roman" w:eastAsia="Times New Roman"/>
                <w:spacing w:val="-2"/>
                <w:sz w:val="21"/>
                <w:szCs w:val="21"/>
              </w:rPr>
              <w:t> </w:t>
            </w:r>
            <w:r>
              <w:rPr>
                <w:rFonts w:ascii="宋体" w:hAnsi="宋体" w:cs="宋体" w:eastAsia="宋体"/>
                <w:sz w:val="21"/>
                <w:szCs w:val="21"/>
              </w:rPr>
              <w:t>英语一）</w:t>
            </w:r>
          </w:p>
          <w:p>
            <w:pPr>
              <w:pStyle w:val="TableParagraph"/>
              <w:spacing w:line="240" w:lineRule="auto" w:before="22"/>
              <w:ind w:left="98" w:right="0"/>
              <w:jc w:val="left"/>
              <w:rPr>
                <w:rFonts w:ascii="宋体" w:hAnsi="宋体" w:cs="宋体" w:eastAsia="宋体"/>
                <w:sz w:val="21"/>
                <w:szCs w:val="21"/>
              </w:rPr>
            </w:pPr>
            <w:r>
              <w:rPr>
                <w:rFonts w:ascii="宋体" w:hAnsi="宋体" w:cs="宋体" w:eastAsia="宋体"/>
                <w:sz w:val="21"/>
                <w:szCs w:val="21"/>
              </w:rPr>
              <w:t>③</w:t>
            </w:r>
            <w:r>
              <w:rPr>
                <w:rFonts w:ascii="Times New Roman" w:hAnsi="Times New Roman" w:cs="Times New Roman" w:eastAsia="Times New Roman"/>
                <w:sz w:val="21"/>
                <w:szCs w:val="21"/>
              </w:rPr>
              <w:t>397</w:t>
            </w:r>
            <w:r>
              <w:rPr>
                <w:rFonts w:ascii="Times New Roman" w:hAnsi="Times New Roman" w:cs="Times New Roman" w:eastAsia="Times New Roman"/>
                <w:spacing w:val="-1"/>
                <w:sz w:val="21"/>
                <w:szCs w:val="21"/>
              </w:rPr>
              <w:t> </w:t>
            </w:r>
            <w:r>
              <w:rPr>
                <w:rFonts w:ascii="宋体" w:hAnsi="宋体" w:cs="宋体" w:eastAsia="宋体"/>
                <w:sz w:val="21"/>
                <w:szCs w:val="21"/>
              </w:rPr>
              <w:t>法硕联考专业基础（法学）</w:t>
            </w:r>
          </w:p>
          <w:p>
            <w:pPr>
              <w:pStyle w:val="TableParagraph"/>
              <w:spacing w:line="240" w:lineRule="auto" w:before="21"/>
              <w:ind w:left="98" w:right="0"/>
              <w:jc w:val="left"/>
              <w:rPr>
                <w:rFonts w:ascii="宋体" w:hAnsi="宋体" w:cs="宋体" w:eastAsia="宋体"/>
                <w:sz w:val="21"/>
                <w:szCs w:val="21"/>
              </w:rPr>
            </w:pPr>
            <w:r>
              <w:rPr>
                <w:rFonts w:ascii="宋体" w:hAnsi="宋体" w:cs="宋体" w:eastAsia="宋体"/>
                <w:sz w:val="21"/>
                <w:szCs w:val="21"/>
              </w:rPr>
              <w:t>④</w:t>
            </w:r>
            <w:r>
              <w:rPr>
                <w:rFonts w:ascii="Times New Roman" w:hAnsi="Times New Roman" w:cs="Times New Roman" w:eastAsia="Times New Roman"/>
                <w:sz w:val="21"/>
                <w:szCs w:val="21"/>
              </w:rPr>
              <w:t>497 </w:t>
            </w:r>
            <w:r>
              <w:rPr>
                <w:rFonts w:ascii="宋体" w:hAnsi="宋体" w:cs="宋体" w:eastAsia="宋体"/>
                <w:sz w:val="21"/>
                <w:szCs w:val="21"/>
              </w:rPr>
              <w:t>法硕联考综合（法学）</w:t>
            </w:r>
          </w:p>
        </w:tc>
      </w:tr>
      <w:tr>
        <w:trPr>
          <w:trHeight w:val="331" w:hRule="exact"/>
        </w:trPr>
        <w:tc>
          <w:tcPr>
            <w:tcW w:w="8680"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黑体" w:hAnsi="黑体" w:cs="黑体" w:eastAsia="黑体"/>
                <w:b/>
                <w:bCs/>
                <w:sz w:val="21"/>
                <w:szCs w:val="21"/>
              </w:rPr>
              <w:t>复试</w:t>
            </w:r>
            <w:r>
              <w:rPr>
                <w:rFonts w:ascii="宋体" w:hAnsi="宋体" w:cs="宋体" w:eastAsia="宋体"/>
                <w:sz w:val="21"/>
                <w:szCs w:val="21"/>
              </w:rPr>
              <w:t>：</w:t>
            </w:r>
          </w:p>
        </w:tc>
      </w:tr>
      <w:tr>
        <w:trPr>
          <w:trHeight w:val="338" w:hRule="exact"/>
        </w:trPr>
        <w:tc>
          <w:tcPr>
            <w:tcW w:w="5024" w:type="dxa"/>
            <w:gridSpan w:val="2"/>
            <w:tcBorders>
              <w:top w:val="single" w:sz="8" w:space="0" w:color="000000"/>
              <w:left w:val="single" w:sz="12" w:space="0" w:color="000000"/>
              <w:bottom w:val="single" w:sz="12" w:space="0" w:color="000000"/>
              <w:right w:val="single" w:sz="8" w:space="0" w:color="000000"/>
            </w:tcBorders>
          </w:tcPr>
          <w:p>
            <w:pPr>
              <w:pStyle w:val="TableParagraph"/>
              <w:spacing w:line="281"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035101 </w:t>
            </w:r>
            <w:r>
              <w:rPr>
                <w:rFonts w:ascii="宋体" w:hAnsi="宋体" w:cs="宋体" w:eastAsia="宋体"/>
                <w:sz w:val="21"/>
                <w:szCs w:val="21"/>
              </w:rPr>
              <w:t>法律（非法学）</w:t>
            </w:r>
          </w:p>
        </w:tc>
        <w:tc>
          <w:tcPr>
            <w:tcW w:w="3656" w:type="dxa"/>
            <w:gridSpan w:val="2"/>
            <w:tcBorders>
              <w:top w:val="single" w:sz="8" w:space="0" w:color="000000"/>
              <w:left w:val="single" w:sz="8" w:space="0" w:color="000000"/>
              <w:bottom w:val="single" w:sz="12" w:space="0" w:color="000000"/>
              <w:right w:val="single" w:sz="12"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035102</w:t>
            </w:r>
            <w:r>
              <w:rPr>
                <w:rFonts w:ascii="Times New Roman" w:hAnsi="Times New Roman" w:cs="Times New Roman" w:eastAsia="Times New Roman"/>
                <w:spacing w:val="-2"/>
                <w:sz w:val="21"/>
                <w:szCs w:val="21"/>
              </w:rPr>
              <w:t> </w:t>
            </w:r>
            <w:r>
              <w:rPr>
                <w:rFonts w:ascii="宋体" w:hAnsi="宋体" w:cs="宋体" w:eastAsia="宋体"/>
                <w:sz w:val="21"/>
                <w:szCs w:val="21"/>
              </w:rPr>
              <w:t>法律（法学）</w:t>
            </w:r>
          </w:p>
        </w:tc>
      </w:tr>
    </w:tbl>
    <w:p>
      <w:pPr>
        <w:spacing w:after="0" w:line="257" w:lineRule="exact"/>
        <w:jc w:val="left"/>
        <w:rPr>
          <w:rFonts w:ascii="宋体" w:hAnsi="宋体" w:cs="宋体" w:eastAsia="宋体"/>
          <w:sz w:val="21"/>
          <w:szCs w:val="21"/>
        </w:rPr>
        <w:sectPr>
          <w:pgSz w:w="11910" w:h="16840"/>
          <w:pgMar w:header="0" w:footer="1015" w:top="1520" w:bottom="1200" w:left="1600" w:right="1360"/>
        </w:sectPr>
      </w:pPr>
    </w:p>
    <w:p>
      <w:pPr>
        <w:spacing w:line="240" w:lineRule="auto" w:before="1"/>
        <w:rPr>
          <w:rFonts w:ascii="Times New Roman" w:hAnsi="Times New Roman" w:cs="Times New Roman" w:eastAsia="Times New Roman"/>
          <w:sz w:val="7"/>
          <w:szCs w:val="7"/>
        </w:rPr>
      </w:pPr>
    </w:p>
    <w:tbl>
      <w:tblPr>
        <w:tblW w:w="0" w:type="auto"/>
        <w:jc w:val="left"/>
        <w:tblInd w:w="114" w:type="dxa"/>
        <w:tblLayout w:type="fixed"/>
        <w:tblCellMar>
          <w:top w:w="0" w:type="dxa"/>
          <w:left w:w="0" w:type="dxa"/>
          <w:bottom w:w="0" w:type="dxa"/>
          <w:right w:w="0" w:type="dxa"/>
        </w:tblCellMar>
        <w:tblLook w:val="01E0"/>
      </w:tblPr>
      <w:tblGrid>
        <w:gridCol w:w="5024"/>
        <w:gridCol w:w="3656"/>
      </w:tblGrid>
      <w:tr>
        <w:trPr>
          <w:trHeight w:val="648" w:hRule="exact"/>
        </w:trPr>
        <w:tc>
          <w:tcPr>
            <w:tcW w:w="5024" w:type="dxa"/>
            <w:tcBorders>
              <w:top w:val="single" w:sz="12" w:space="0" w:color="000000"/>
              <w:left w:val="single" w:sz="12" w:space="0" w:color="000000"/>
              <w:bottom w:val="single" w:sz="8" w:space="0" w:color="000000"/>
              <w:right w:val="single" w:sz="8"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sz w:val="21"/>
                <w:szCs w:val="21"/>
              </w:rPr>
              <w:t>①口试科目：外语、法理、宪法。</w:t>
            </w:r>
          </w:p>
          <w:p>
            <w:pPr>
              <w:pStyle w:val="TableParagraph"/>
              <w:spacing w:line="240" w:lineRule="auto" w:before="35"/>
              <w:ind w:left="93" w:right="0"/>
              <w:jc w:val="left"/>
              <w:rPr>
                <w:rFonts w:ascii="宋体" w:hAnsi="宋体" w:cs="宋体" w:eastAsia="宋体"/>
                <w:sz w:val="21"/>
                <w:szCs w:val="21"/>
              </w:rPr>
            </w:pPr>
            <w:r>
              <w:rPr>
                <w:rFonts w:ascii="宋体" w:hAnsi="宋体" w:cs="宋体" w:eastAsia="宋体"/>
                <w:spacing w:val="-8"/>
                <w:sz w:val="21"/>
                <w:szCs w:val="21"/>
              </w:rPr>
              <w:t>②笔试科目：法学综合（民法、刑法）。</w:t>
            </w:r>
          </w:p>
        </w:tc>
        <w:tc>
          <w:tcPr>
            <w:tcW w:w="3656" w:type="dxa"/>
            <w:tcBorders>
              <w:top w:val="single" w:sz="12" w:space="0" w:color="000000"/>
              <w:left w:val="single" w:sz="8" w:space="0" w:color="000000"/>
              <w:bottom w:val="single" w:sz="8" w:space="0" w:color="000000"/>
              <w:right w:val="single" w:sz="12" w:space="0" w:color="000000"/>
            </w:tcBorders>
          </w:tcPr>
          <w:p>
            <w:pPr>
              <w:pStyle w:val="TableParagraph"/>
              <w:spacing w:line="267" w:lineRule="exact"/>
              <w:ind w:left="98" w:right="-15"/>
              <w:jc w:val="left"/>
              <w:rPr>
                <w:rFonts w:ascii="宋体" w:hAnsi="宋体" w:cs="宋体" w:eastAsia="宋体"/>
                <w:sz w:val="21"/>
                <w:szCs w:val="21"/>
              </w:rPr>
            </w:pPr>
            <w:r>
              <w:rPr>
                <w:rFonts w:ascii="宋体" w:hAnsi="宋体" w:cs="宋体" w:eastAsia="宋体"/>
                <w:spacing w:val="-3"/>
                <w:sz w:val="21"/>
                <w:szCs w:val="21"/>
              </w:rPr>
              <w:t>①口试科目：大学英语、法理、宪法。</w:t>
            </w:r>
          </w:p>
          <w:p>
            <w:pPr>
              <w:pStyle w:val="TableParagraph"/>
              <w:spacing w:line="240" w:lineRule="auto" w:before="11"/>
              <w:ind w:left="98" w:right="-13"/>
              <w:jc w:val="left"/>
              <w:rPr>
                <w:rFonts w:ascii="宋体" w:hAnsi="宋体" w:cs="宋体" w:eastAsia="宋体"/>
                <w:sz w:val="21"/>
                <w:szCs w:val="21"/>
              </w:rPr>
            </w:pPr>
            <w:r>
              <w:rPr>
                <w:rFonts w:ascii="宋体" w:hAnsi="宋体" w:cs="宋体" w:eastAsia="宋体"/>
                <w:spacing w:val="-15"/>
                <w:sz w:val="21"/>
                <w:szCs w:val="21"/>
              </w:rPr>
              <w:t>②笔试科目：法学综合（民法、刑法）。</w:t>
            </w:r>
          </w:p>
        </w:tc>
      </w:tr>
      <w:tr>
        <w:trPr>
          <w:trHeight w:val="307" w:hRule="exact"/>
        </w:trPr>
        <w:tc>
          <w:tcPr>
            <w:tcW w:w="8680" w:type="dxa"/>
            <w:gridSpan w:val="2"/>
            <w:tcBorders>
              <w:top w:val="single" w:sz="8" w:space="0" w:color="000000"/>
              <w:left w:val="single" w:sz="12" w:space="0" w:color="000000"/>
              <w:bottom w:val="single" w:sz="8" w:space="0" w:color="000000"/>
              <w:right w:val="single" w:sz="12" w:space="0" w:color="000000"/>
            </w:tcBorders>
          </w:tcPr>
          <w:p>
            <w:pPr>
              <w:pStyle w:val="TableParagraph"/>
              <w:spacing w:line="254" w:lineRule="exact"/>
              <w:ind w:left="2779"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4049" w:hRule="exact"/>
        </w:trPr>
        <w:tc>
          <w:tcPr>
            <w:tcW w:w="8680" w:type="dxa"/>
            <w:gridSpan w:val="2"/>
            <w:tcBorders>
              <w:top w:val="single" w:sz="8" w:space="0" w:color="000000"/>
              <w:left w:val="single" w:sz="12" w:space="0" w:color="000000"/>
              <w:bottom w:val="single" w:sz="8" w:space="0" w:color="000000"/>
              <w:right w:val="single" w:sz="12" w:space="0" w:color="000000"/>
            </w:tcBorders>
          </w:tcPr>
          <w:p>
            <w:pPr>
              <w:pStyle w:val="TableParagraph"/>
              <w:spacing w:line="338" w:lineRule="auto" w:before="76"/>
              <w:ind w:left="93" w:right="86" w:firstLine="419"/>
              <w:jc w:val="both"/>
              <w:rPr>
                <w:rFonts w:ascii="宋体" w:hAnsi="宋体" w:cs="宋体" w:eastAsia="宋体"/>
                <w:sz w:val="21"/>
                <w:szCs w:val="21"/>
              </w:rPr>
            </w:pPr>
            <w:r>
              <w:rPr>
                <w:rFonts w:ascii="宋体" w:hAnsi="宋体" w:cs="宋体" w:eastAsia="宋体"/>
                <w:spacing w:val="-6"/>
                <w:sz w:val="21"/>
                <w:szCs w:val="21"/>
              </w:rPr>
              <w:t>政治、英语、俄语、日语使用全国研究生统一入学考试试题，请参考教育部颁布的最新考</w:t>
            </w:r>
            <w:r>
              <w:rPr>
                <w:rFonts w:ascii="宋体" w:hAnsi="宋体" w:cs="宋体" w:eastAsia="宋体"/>
                <w:w w:val="100"/>
                <w:sz w:val="21"/>
                <w:szCs w:val="21"/>
              </w:rPr>
              <w:t> </w:t>
            </w:r>
            <w:r>
              <w:rPr>
                <w:rFonts w:ascii="宋体" w:hAnsi="宋体" w:cs="宋体" w:eastAsia="宋体"/>
                <w:spacing w:val="-3"/>
                <w:sz w:val="21"/>
                <w:szCs w:val="21"/>
              </w:rPr>
              <w:t>试大纲。其他语种由我校自行命题。法硕联考专业基础 </w:t>
            </w:r>
            <w:r>
              <w:rPr>
                <w:rFonts w:ascii="Times New Roman" w:hAnsi="Times New Roman" w:cs="Times New Roman" w:eastAsia="Times New Roman"/>
                <w:spacing w:val="-3"/>
                <w:sz w:val="21"/>
                <w:szCs w:val="21"/>
              </w:rPr>
              <w:t>397</w:t>
            </w:r>
            <w:r>
              <w:rPr>
                <w:rFonts w:ascii="宋体" w:hAnsi="宋体" w:cs="宋体" w:eastAsia="宋体"/>
                <w:spacing w:val="-3"/>
                <w:sz w:val="21"/>
                <w:szCs w:val="21"/>
              </w:rPr>
              <w:t>、</w:t>
            </w:r>
            <w:r>
              <w:rPr>
                <w:rFonts w:ascii="Times New Roman" w:hAnsi="Times New Roman" w:cs="Times New Roman" w:eastAsia="Times New Roman"/>
                <w:spacing w:val="-3"/>
                <w:sz w:val="21"/>
                <w:szCs w:val="21"/>
              </w:rPr>
              <w:t>398 </w:t>
            </w:r>
            <w:r>
              <w:rPr>
                <w:rFonts w:ascii="宋体" w:hAnsi="宋体" w:cs="宋体" w:eastAsia="宋体"/>
                <w:spacing w:val="-3"/>
                <w:sz w:val="21"/>
                <w:szCs w:val="21"/>
              </w:rPr>
              <w:t>考试范围为民法、刑法，法</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sz w:val="21"/>
                <w:szCs w:val="21"/>
              </w:rPr>
              <w:t>硕联考综合</w:t>
            </w:r>
            <w:r>
              <w:rPr>
                <w:rFonts w:ascii="宋体" w:hAnsi="宋体" w:cs="宋体" w:eastAsia="宋体"/>
                <w:spacing w:val="-56"/>
                <w:sz w:val="21"/>
                <w:szCs w:val="21"/>
              </w:rPr>
              <w:t> </w:t>
            </w:r>
            <w:r>
              <w:rPr>
                <w:rFonts w:ascii="Times New Roman" w:hAnsi="Times New Roman" w:cs="Times New Roman" w:eastAsia="Times New Roman"/>
                <w:sz w:val="21"/>
                <w:szCs w:val="21"/>
              </w:rPr>
              <w:t>497</w:t>
            </w:r>
            <w:r>
              <w:rPr>
                <w:rFonts w:ascii="宋体" w:hAnsi="宋体" w:cs="宋体" w:eastAsia="宋体"/>
                <w:sz w:val="21"/>
                <w:szCs w:val="21"/>
              </w:rPr>
              <w:t>、</w:t>
            </w:r>
            <w:r>
              <w:rPr>
                <w:rFonts w:ascii="Times New Roman" w:hAnsi="Times New Roman" w:cs="Times New Roman" w:eastAsia="Times New Roman"/>
                <w:sz w:val="21"/>
                <w:szCs w:val="21"/>
              </w:rPr>
              <w:t>498</w:t>
            </w:r>
            <w:r>
              <w:rPr>
                <w:rFonts w:ascii="Times New Roman" w:hAnsi="Times New Roman" w:cs="Times New Roman" w:eastAsia="Times New Roman"/>
                <w:spacing w:val="-3"/>
                <w:sz w:val="21"/>
                <w:szCs w:val="21"/>
              </w:rPr>
              <w:t> </w:t>
            </w:r>
            <w:r>
              <w:rPr>
                <w:rFonts w:ascii="宋体" w:hAnsi="宋体" w:cs="宋体" w:eastAsia="宋体"/>
                <w:sz w:val="21"/>
                <w:szCs w:val="21"/>
              </w:rPr>
              <w:t>考试范围为宪法、法理、中国法制史。</w:t>
            </w:r>
          </w:p>
          <w:p>
            <w:pPr>
              <w:pStyle w:val="TableParagraph"/>
              <w:spacing w:line="336" w:lineRule="auto" w:before="14"/>
              <w:ind w:left="93" w:right="89" w:firstLine="419"/>
              <w:jc w:val="left"/>
              <w:rPr>
                <w:rFonts w:ascii="宋体" w:hAnsi="宋体" w:cs="宋体" w:eastAsia="宋体"/>
                <w:sz w:val="21"/>
                <w:szCs w:val="21"/>
              </w:rPr>
            </w:pPr>
            <w:r>
              <w:rPr>
                <w:rFonts w:ascii="宋体" w:hAnsi="宋体" w:cs="宋体" w:eastAsia="宋体"/>
                <w:sz w:val="21"/>
                <w:szCs w:val="21"/>
              </w:rPr>
              <w:t>参考书目：</w:t>
            </w:r>
            <w:r>
              <w:rPr>
                <w:rFonts w:ascii="宋体" w:hAnsi="宋体" w:cs="宋体" w:eastAsia="宋体"/>
                <w:w w:val="100"/>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《法律硕士专业学位研究生入学全国联考考试大纲》</w:t>
            </w:r>
            <w:r>
              <w:rPr>
                <w:rFonts w:ascii="Times New Roman" w:hAnsi="Times New Roman" w:cs="Times New Roman" w:eastAsia="Times New Roman"/>
                <w:sz w:val="21"/>
                <w:szCs w:val="21"/>
              </w:rPr>
              <w:t>(</w:t>
            </w:r>
            <w:r>
              <w:rPr>
                <w:rFonts w:ascii="宋体" w:hAnsi="宋体" w:cs="宋体" w:eastAsia="宋体"/>
                <w:sz w:val="21"/>
                <w:szCs w:val="21"/>
              </w:rPr>
              <w:t>高等教育出版社出版，主编：教育部</w:t>
            </w:r>
            <w:r>
              <w:rPr>
                <w:rFonts w:ascii="宋体" w:hAnsi="宋体" w:cs="宋体" w:eastAsia="宋体"/>
                <w:spacing w:val="-58"/>
                <w:sz w:val="21"/>
                <w:szCs w:val="21"/>
              </w:rPr>
              <w:t> </w:t>
            </w:r>
            <w:r>
              <w:rPr>
                <w:rFonts w:ascii="宋体" w:hAnsi="宋体" w:cs="宋体" w:eastAsia="宋体"/>
                <w:sz w:val="21"/>
                <w:szCs w:val="21"/>
              </w:rPr>
              <w:t>高校学生司和教育部考试中心</w:t>
            </w:r>
            <w:r>
              <w:rPr>
                <w:rFonts w:ascii="Times New Roman" w:hAnsi="Times New Roman" w:cs="Times New Roman" w:eastAsia="Times New Roman"/>
                <w:sz w:val="21"/>
                <w:szCs w:val="21"/>
              </w:rPr>
              <w:t>)</w:t>
            </w:r>
            <w:r>
              <w:rPr>
                <w:rFonts w:ascii="宋体" w:hAnsi="宋体" w:cs="宋体" w:eastAsia="宋体"/>
                <w:sz w:val="21"/>
                <w:szCs w:val="21"/>
              </w:rPr>
              <w:t>；</w:t>
            </w:r>
            <w:r>
              <w:rPr>
                <w:rFonts w:ascii="宋体" w:hAnsi="宋体" w:cs="宋体" w:eastAsia="宋体"/>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《法律硕士专业学位研究生入学全国联考考试分析》</w:t>
            </w:r>
            <w:r>
              <w:rPr>
                <w:rFonts w:ascii="Times New Roman" w:hAnsi="Times New Roman" w:cs="Times New Roman" w:eastAsia="Times New Roman"/>
                <w:sz w:val="21"/>
                <w:szCs w:val="21"/>
              </w:rPr>
              <w:t>(</w:t>
            </w:r>
            <w:r>
              <w:rPr>
                <w:rFonts w:ascii="宋体" w:hAnsi="宋体" w:cs="宋体" w:eastAsia="宋体"/>
                <w:sz w:val="21"/>
                <w:szCs w:val="21"/>
              </w:rPr>
              <w:t>高等教育出版社出版，主编：教育部</w:t>
            </w:r>
          </w:p>
          <w:p>
            <w:pPr>
              <w:pStyle w:val="TableParagraph"/>
              <w:spacing w:line="232" w:lineRule="auto" w:before="22"/>
              <w:ind w:left="93" w:right="89"/>
              <w:jc w:val="left"/>
              <w:rPr>
                <w:rFonts w:ascii="宋体" w:hAnsi="宋体" w:cs="宋体" w:eastAsia="宋体"/>
                <w:sz w:val="21"/>
                <w:szCs w:val="21"/>
              </w:rPr>
            </w:pPr>
            <w:r>
              <w:rPr>
                <w:rFonts w:ascii="宋体" w:hAnsi="宋体" w:cs="宋体" w:eastAsia="宋体"/>
                <w:sz w:val="21"/>
                <w:szCs w:val="21"/>
              </w:rPr>
              <w:t>考试中心</w:t>
            </w:r>
            <w:r>
              <w:rPr>
                <w:rFonts w:ascii="Times New Roman" w:hAnsi="Times New Roman" w:cs="Times New Roman" w:eastAsia="Times New Roman"/>
                <w:sz w:val="21"/>
                <w:szCs w:val="21"/>
              </w:rPr>
              <w:t>)</w:t>
            </w:r>
            <w:r>
              <w:rPr>
                <w:rFonts w:ascii="宋体" w:hAnsi="宋体" w:cs="宋体" w:eastAsia="宋体"/>
                <w:sz w:val="21"/>
                <w:szCs w:val="21"/>
              </w:rPr>
              <w:t>；</w:t>
            </w:r>
            <w:r>
              <w:rPr>
                <w:rFonts w:ascii="宋体" w:hAnsi="宋体" w:cs="宋体" w:eastAsia="宋体"/>
                <w:w w:val="100"/>
                <w:sz w:val="21"/>
                <w:szCs w:val="21"/>
              </w:rPr>
              <w:t> </w:t>
            </w:r>
            <w:r>
              <w:rPr>
                <w:rFonts w:ascii="Times New Roman" w:hAnsi="Times New Roman" w:cs="Times New Roman" w:eastAsia="Times New Roman"/>
                <w:sz w:val="21"/>
                <w:szCs w:val="21"/>
              </w:rPr>
              <w:t>3.</w:t>
            </w:r>
            <w:r>
              <w:rPr>
                <w:rFonts w:ascii="宋体" w:hAnsi="宋体" w:cs="宋体" w:eastAsia="宋体"/>
                <w:sz w:val="21"/>
                <w:szCs w:val="21"/>
              </w:rPr>
              <w:t>《法律硕士专业学位研究生入学全国联考考试指南》</w:t>
            </w:r>
            <w:r>
              <w:rPr>
                <w:rFonts w:ascii="Times New Roman" w:hAnsi="Times New Roman" w:cs="Times New Roman" w:eastAsia="Times New Roman"/>
                <w:sz w:val="21"/>
                <w:szCs w:val="21"/>
              </w:rPr>
              <w:t>(</w:t>
            </w:r>
            <w:r>
              <w:rPr>
                <w:rFonts w:ascii="宋体" w:hAnsi="宋体" w:cs="宋体" w:eastAsia="宋体"/>
                <w:sz w:val="21"/>
                <w:szCs w:val="21"/>
              </w:rPr>
              <w:t>中国人民大学出版社出版，总主编：</w:t>
            </w:r>
            <w:r>
              <w:rPr>
                <w:rFonts w:ascii="宋体" w:hAnsi="宋体" w:cs="宋体" w:eastAsia="宋体"/>
                <w:spacing w:val="-58"/>
                <w:sz w:val="21"/>
                <w:szCs w:val="21"/>
              </w:rPr>
              <w:t> </w:t>
            </w:r>
            <w:r>
              <w:rPr>
                <w:rFonts w:ascii="宋体" w:hAnsi="宋体" w:cs="宋体" w:eastAsia="宋体"/>
                <w:sz w:val="21"/>
                <w:szCs w:val="21"/>
              </w:rPr>
              <w:t>曾宪义</w:t>
            </w:r>
            <w:r>
              <w:rPr>
                <w:rFonts w:ascii="Times New Roman" w:hAnsi="Times New Roman" w:cs="Times New Roman" w:eastAsia="Times New Roman"/>
                <w:sz w:val="21"/>
                <w:szCs w:val="21"/>
              </w:rPr>
              <w:t>)</w:t>
            </w:r>
            <w:r>
              <w:rPr>
                <w:rFonts w:ascii="宋体" w:hAnsi="宋体" w:cs="宋体" w:eastAsia="宋体"/>
                <w:sz w:val="21"/>
                <w:szCs w:val="21"/>
              </w:rPr>
              <w:t>。</w:t>
            </w:r>
          </w:p>
        </w:tc>
      </w:tr>
      <w:tr>
        <w:trPr>
          <w:trHeight w:val="5016" w:hRule="exact"/>
        </w:trPr>
        <w:tc>
          <w:tcPr>
            <w:tcW w:w="8680" w:type="dxa"/>
            <w:gridSpan w:val="2"/>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29"/>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Times New Roman" w:hAnsi="Times New Roman" w:cs="Times New Roman" w:eastAsia="Times New Roman"/>
                <w:b/>
                <w:bCs/>
                <w:color w:val="FF0000"/>
                <w:spacing w:val="28"/>
                <w:sz w:val="24"/>
                <w:szCs w:val="24"/>
              </w:rPr>
              <w:t> </w:t>
            </w:r>
            <w:r>
              <w:rPr>
                <w:rFonts w:ascii="宋体" w:hAnsi="宋体" w:cs="宋体" w:eastAsia="宋体"/>
                <w:b/>
                <w:bCs/>
                <w:color w:val="FF0000"/>
                <w:sz w:val="24"/>
                <w:szCs w:val="24"/>
              </w:rPr>
              <w:t>报名法律（非法学）专业的考生，之前在高校学习的专业必须为非法学</w:t>
            </w:r>
            <w:r>
              <w:rPr>
                <w:rFonts w:ascii="宋体" w:hAnsi="宋体" w:cs="宋体" w:eastAsia="宋体"/>
                <w:sz w:val="24"/>
                <w:szCs w:val="24"/>
              </w:rPr>
            </w:r>
          </w:p>
          <w:p>
            <w:pPr>
              <w:pStyle w:val="TableParagraph"/>
              <w:spacing w:line="312" w:lineRule="exact" w:before="20"/>
              <w:ind w:left="93" w:right="-29"/>
              <w:jc w:val="left"/>
              <w:rPr>
                <w:rFonts w:ascii="宋体" w:hAnsi="宋体" w:cs="宋体" w:eastAsia="宋体"/>
                <w:sz w:val="24"/>
                <w:szCs w:val="24"/>
              </w:rPr>
            </w:pPr>
            <w:r>
              <w:rPr>
                <w:rFonts w:ascii="宋体" w:hAnsi="宋体" w:cs="宋体" w:eastAsia="宋体"/>
                <w:b/>
                <w:bCs/>
                <w:color w:val="FF0000"/>
                <w:w w:val="95"/>
                <w:sz w:val="24"/>
                <w:szCs w:val="24"/>
              </w:rPr>
              <w:t>专业（普通高等学校本科专业目录法学门类中的法学类专业</w:t>
            </w:r>
            <w:r>
              <w:rPr>
                <w:rFonts w:ascii="Times New Roman" w:hAnsi="Times New Roman" w:cs="Times New Roman" w:eastAsia="Times New Roman"/>
                <w:b/>
                <w:bCs/>
                <w:color w:val="FF0000"/>
                <w:w w:val="95"/>
                <w:sz w:val="24"/>
                <w:szCs w:val="24"/>
              </w:rPr>
              <w:t>[</w:t>
            </w:r>
            <w:r>
              <w:rPr>
                <w:rFonts w:ascii="宋体" w:hAnsi="宋体" w:cs="宋体" w:eastAsia="宋体"/>
                <w:b/>
                <w:bCs/>
                <w:color w:val="FF0000"/>
                <w:w w:val="95"/>
                <w:sz w:val="24"/>
                <w:szCs w:val="24"/>
              </w:rPr>
              <w:t>代码为 </w:t>
            </w:r>
            <w:r>
              <w:rPr>
                <w:rFonts w:ascii="Times New Roman" w:hAnsi="Times New Roman" w:cs="Times New Roman" w:eastAsia="Times New Roman"/>
                <w:b/>
                <w:bCs/>
                <w:color w:val="FF0000"/>
                <w:w w:val="95"/>
                <w:sz w:val="24"/>
                <w:szCs w:val="24"/>
              </w:rPr>
              <w:t>0301]</w:t>
            </w:r>
            <w:r>
              <w:rPr>
                <w:rFonts w:ascii="宋体" w:hAnsi="宋体" w:cs="宋体" w:eastAsia="宋体"/>
                <w:b/>
                <w:bCs/>
                <w:color w:val="FF0000"/>
                <w:w w:val="95"/>
                <w:sz w:val="24"/>
                <w:szCs w:val="24"/>
              </w:rPr>
              <w:t>毕业生、</w:t>
            </w:r>
            <w:r>
              <w:rPr>
                <w:rFonts w:ascii="宋体" w:hAnsi="宋体" w:cs="宋体" w:eastAsia="宋体"/>
                <w:b/>
                <w:bCs/>
                <w:color w:val="FF0000"/>
                <w:spacing w:val="-41"/>
                <w:w w:val="95"/>
                <w:sz w:val="24"/>
                <w:szCs w:val="24"/>
              </w:rPr>
              <w:t> </w:t>
            </w:r>
            <w:r>
              <w:rPr>
                <w:rFonts w:ascii="宋体" w:hAnsi="宋体" w:cs="宋体" w:eastAsia="宋体"/>
                <w:b/>
                <w:bCs/>
                <w:color w:val="FF0000"/>
                <w:spacing w:val="-41"/>
                <w:w w:val="95"/>
                <w:sz w:val="24"/>
                <w:szCs w:val="24"/>
              </w:rPr>
            </w:r>
            <w:r>
              <w:rPr>
                <w:rFonts w:ascii="宋体" w:hAnsi="宋体" w:cs="宋体" w:eastAsia="宋体"/>
                <w:b/>
                <w:bCs/>
                <w:color w:val="FF0000"/>
                <w:sz w:val="24"/>
                <w:szCs w:val="24"/>
              </w:rPr>
              <w:t>专科层次法学类毕业生和自学考试形式的法学类毕业生等不得报考）；报名法律</w:t>
            </w:r>
            <w:r>
              <w:rPr>
                <w:rFonts w:ascii="宋体" w:hAnsi="宋体" w:cs="宋体" w:eastAsia="宋体"/>
                <w:sz w:val="24"/>
                <w:szCs w:val="24"/>
              </w:rPr>
            </w:r>
          </w:p>
          <w:p>
            <w:pPr>
              <w:pStyle w:val="TableParagraph"/>
              <w:spacing w:line="312" w:lineRule="exact"/>
              <w:ind w:left="93" w:right="-24"/>
              <w:jc w:val="left"/>
              <w:rPr>
                <w:rFonts w:ascii="宋体" w:hAnsi="宋体" w:cs="宋体" w:eastAsia="宋体"/>
                <w:sz w:val="24"/>
                <w:szCs w:val="24"/>
              </w:rPr>
            </w:pPr>
            <w:r>
              <w:rPr>
                <w:rFonts w:ascii="宋体" w:hAnsi="宋体" w:cs="宋体" w:eastAsia="宋体"/>
                <w:b/>
                <w:bCs/>
                <w:color w:val="FF0000"/>
                <w:sz w:val="24"/>
                <w:szCs w:val="24"/>
              </w:rPr>
              <w:t>（法学）的考生，之前在高校学习的专业必须为法学专业（仅普通高等学校本科</w:t>
            </w:r>
            <w:r>
              <w:rPr>
                <w:rFonts w:ascii="宋体" w:hAnsi="宋体" w:cs="宋体" w:eastAsia="宋体"/>
                <w:b/>
                <w:bCs/>
                <w:color w:val="FF0000"/>
                <w:spacing w:val="-99"/>
                <w:sz w:val="24"/>
                <w:szCs w:val="24"/>
              </w:rPr>
              <w:t> </w:t>
            </w:r>
            <w:r>
              <w:rPr>
                <w:rFonts w:ascii="宋体" w:hAnsi="宋体" w:cs="宋体" w:eastAsia="宋体"/>
                <w:b/>
                <w:bCs/>
                <w:color w:val="FF0000"/>
                <w:spacing w:val="-99"/>
                <w:sz w:val="24"/>
                <w:szCs w:val="24"/>
              </w:rPr>
            </w:r>
            <w:r>
              <w:rPr>
                <w:rFonts w:ascii="宋体" w:hAnsi="宋体" w:cs="宋体" w:eastAsia="宋体"/>
                <w:b/>
                <w:bCs/>
                <w:color w:val="FF0000"/>
                <w:sz w:val="24"/>
                <w:szCs w:val="24"/>
              </w:rPr>
              <w:t>专业目录法学门类中的法学类专业</w:t>
            </w:r>
            <w:r>
              <w:rPr>
                <w:rFonts w:ascii="Times New Roman" w:hAnsi="Times New Roman" w:cs="Times New Roman" w:eastAsia="Times New Roman"/>
                <w:b/>
                <w:bCs/>
                <w:color w:val="FF0000"/>
                <w:sz w:val="24"/>
                <w:szCs w:val="24"/>
              </w:rPr>
              <w:t>[</w:t>
            </w:r>
            <w:r>
              <w:rPr>
                <w:rFonts w:ascii="宋体" w:hAnsi="宋体" w:cs="宋体" w:eastAsia="宋体"/>
                <w:b/>
                <w:bCs/>
                <w:color w:val="FF0000"/>
                <w:sz w:val="24"/>
                <w:szCs w:val="24"/>
              </w:rPr>
              <w:t>代码为</w:t>
            </w:r>
            <w:r>
              <w:rPr>
                <w:rFonts w:ascii="宋体" w:hAnsi="宋体" w:cs="宋体" w:eastAsia="宋体"/>
                <w:b/>
                <w:bCs/>
                <w:color w:val="FF0000"/>
                <w:spacing w:val="-10"/>
                <w:sz w:val="24"/>
                <w:szCs w:val="24"/>
              </w:rPr>
              <w:t> </w:t>
            </w:r>
            <w:r>
              <w:rPr>
                <w:rFonts w:ascii="Times New Roman" w:hAnsi="Times New Roman" w:cs="Times New Roman" w:eastAsia="Times New Roman"/>
                <w:b/>
                <w:bCs/>
                <w:color w:val="FF0000"/>
                <w:sz w:val="24"/>
                <w:szCs w:val="24"/>
              </w:rPr>
              <w:t>0301]</w:t>
            </w:r>
            <w:r>
              <w:rPr>
                <w:rFonts w:ascii="宋体" w:hAnsi="宋体" w:cs="宋体" w:eastAsia="宋体"/>
                <w:b/>
                <w:bCs/>
                <w:color w:val="FF0000"/>
                <w:sz w:val="24"/>
                <w:szCs w:val="24"/>
              </w:rPr>
              <w:t>毕业生、专科层次法学类毕业生</w:t>
            </w:r>
            <w:r>
              <w:rPr>
                <w:rFonts w:ascii="宋体" w:hAnsi="宋体" w:cs="宋体" w:eastAsia="宋体"/>
                <w:b/>
                <w:bCs/>
                <w:color w:val="FF0000"/>
                <w:w w:val="99"/>
                <w:sz w:val="24"/>
                <w:szCs w:val="24"/>
              </w:rPr>
              <w:t> </w:t>
            </w:r>
            <w:r>
              <w:rPr>
                <w:rFonts w:ascii="宋体" w:hAnsi="宋体" w:cs="宋体" w:eastAsia="宋体"/>
                <w:b/>
                <w:bCs/>
                <w:color w:val="FF0000"/>
                <w:spacing w:val="-11"/>
                <w:sz w:val="24"/>
                <w:szCs w:val="24"/>
              </w:rPr>
              <w:t>和自学考试形式的法学类毕业生等可以报考）。</w:t>
            </w:r>
            <w:r>
              <w:rPr>
                <w:rFonts w:ascii="宋体" w:hAnsi="宋体" w:cs="宋体" w:eastAsia="宋体"/>
                <w:b/>
                <w:bCs/>
                <w:color w:val="FF0000"/>
                <w:spacing w:val="-120"/>
                <w:w w:val="99"/>
                <w:sz w:val="24"/>
                <w:szCs w:val="24"/>
              </w:rPr>
              <w:t> </w:t>
            </w:r>
            <w:r>
              <w:rPr>
                <w:rFonts w:ascii="Times New Roman" w:hAnsi="Times New Roman" w:cs="Times New Roman" w:eastAsia="Times New Roman"/>
                <w:b/>
                <w:bCs/>
                <w:color w:val="FF0000"/>
                <w:spacing w:val="-4"/>
                <w:sz w:val="24"/>
                <w:szCs w:val="24"/>
              </w:rPr>
              <w:t>2.</w:t>
            </w:r>
            <w:r>
              <w:rPr>
                <w:rFonts w:ascii="宋体" w:hAnsi="宋体" w:cs="宋体" w:eastAsia="宋体"/>
                <w:b/>
                <w:bCs/>
                <w:color w:val="FF0000"/>
                <w:spacing w:val="-4"/>
                <w:sz w:val="24"/>
                <w:szCs w:val="24"/>
              </w:rPr>
              <w:t>同等学力考生报考法律（非法学），大学英语六级考试成绩须在</w:t>
            </w:r>
            <w:r>
              <w:rPr>
                <w:rFonts w:ascii="宋体" w:hAnsi="宋体" w:cs="宋体" w:eastAsia="宋体"/>
                <w:b/>
                <w:bCs/>
                <w:color w:val="FF0000"/>
                <w:spacing w:val="-66"/>
                <w:sz w:val="24"/>
                <w:szCs w:val="24"/>
              </w:rPr>
              <w:t> </w:t>
            </w:r>
            <w:r>
              <w:rPr>
                <w:rFonts w:ascii="Times New Roman" w:hAnsi="Times New Roman" w:cs="Times New Roman" w:eastAsia="Times New Roman"/>
                <w:b/>
                <w:bCs/>
                <w:color w:val="FF0000"/>
                <w:sz w:val="24"/>
                <w:szCs w:val="24"/>
              </w:rPr>
              <w:t>520</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z w:val="24"/>
                <w:szCs w:val="24"/>
              </w:rPr>
              <w:t>分以上（新</w:t>
            </w:r>
            <w:r>
              <w:rPr>
                <w:rFonts w:ascii="宋体" w:hAnsi="宋体" w:cs="宋体" w:eastAsia="宋体"/>
                <w:b/>
                <w:bCs/>
                <w:color w:val="FF0000"/>
                <w:w w:val="99"/>
                <w:sz w:val="24"/>
                <w:szCs w:val="24"/>
              </w:rPr>
              <w:t> </w:t>
            </w:r>
            <w:r>
              <w:rPr>
                <w:rFonts w:ascii="宋体" w:hAnsi="宋体" w:cs="宋体" w:eastAsia="宋体"/>
                <w:b/>
                <w:bCs/>
                <w:color w:val="FF0000"/>
                <w:spacing w:val="-5"/>
                <w:sz w:val="24"/>
                <w:szCs w:val="24"/>
              </w:rPr>
              <w:t>题型）或有大学英语六级优秀证书（老题型）；同等学力考生报考法律（法学），</w:t>
            </w:r>
            <w:r>
              <w:rPr>
                <w:rFonts w:ascii="宋体" w:hAnsi="宋体" w:cs="宋体" w:eastAsia="宋体"/>
                <w:b/>
                <w:bCs/>
                <w:color w:val="FF0000"/>
                <w:w w:val="99"/>
                <w:sz w:val="24"/>
                <w:szCs w:val="24"/>
              </w:rPr>
              <w:t> </w:t>
            </w:r>
            <w:r>
              <w:rPr>
                <w:rFonts w:ascii="宋体" w:hAnsi="宋体" w:cs="宋体" w:eastAsia="宋体"/>
                <w:b/>
                <w:bCs/>
                <w:color w:val="FF0000"/>
                <w:spacing w:val="-6"/>
                <w:sz w:val="24"/>
                <w:szCs w:val="24"/>
              </w:rPr>
              <w:t>须通过国家司法考试，并获得由司法部统一颁发的法律职业资格证书。（同等学力</w:t>
            </w:r>
            <w:r>
              <w:rPr>
                <w:rFonts w:ascii="宋体" w:hAnsi="宋体" w:cs="宋体" w:eastAsia="宋体"/>
                <w:spacing w:val="-6"/>
                <w:sz w:val="24"/>
                <w:szCs w:val="24"/>
              </w:rPr>
            </w:r>
          </w:p>
          <w:p>
            <w:pPr>
              <w:pStyle w:val="TableParagraph"/>
              <w:spacing w:line="312" w:lineRule="exact"/>
              <w:ind w:left="93" w:right="-24"/>
              <w:jc w:val="left"/>
              <w:rPr>
                <w:rFonts w:ascii="宋体" w:hAnsi="宋体" w:cs="宋体" w:eastAsia="宋体"/>
                <w:sz w:val="24"/>
                <w:szCs w:val="24"/>
              </w:rPr>
            </w:pPr>
            <w:r>
              <w:rPr>
                <w:rFonts w:ascii="宋体" w:hAnsi="宋体" w:cs="宋体" w:eastAsia="宋体"/>
                <w:b/>
                <w:bCs/>
                <w:color w:val="FF0000"/>
                <w:spacing w:val="-2"/>
                <w:w w:val="95"/>
                <w:sz w:val="24"/>
                <w:szCs w:val="24"/>
              </w:rPr>
              <w:t>考生指高职高专毕业生或本科结业生，本科毕业生或应届本科生不属于同等学力，</w:t>
            </w:r>
            <w:r>
              <w:rPr>
                <w:rFonts w:ascii="宋体" w:hAnsi="宋体" w:cs="宋体" w:eastAsia="宋体"/>
                <w:b/>
                <w:bCs/>
                <w:color w:val="FF0000"/>
                <w:spacing w:val="64"/>
                <w:w w:val="95"/>
                <w:sz w:val="24"/>
                <w:szCs w:val="24"/>
              </w:rPr>
              <w:t> </w:t>
            </w:r>
            <w:r>
              <w:rPr>
                <w:rFonts w:ascii="宋体" w:hAnsi="宋体" w:cs="宋体" w:eastAsia="宋体"/>
                <w:b/>
                <w:bCs/>
                <w:color w:val="FF0000"/>
                <w:spacing w:val="64"/>
                <w:w w:val="95"/>
                <w:sz w:val="24"/>
                <w:szCs w:val="24"/>
              </w:rPr>
            </w:r>
            <w:r>
              <w:rPr>
                <w:rFonts w:ascii="宋体" w:hAnsi="宋体" w:cs="宋体" w:eastAsia="宋体"/>
                <w:b/>
                <w:bCs/>
                <w:color w:val="FF0000"/>
                <w:spacing w:val="-8"/>
                <w:sz w:val="24"/>
                <w:szCs w:val="24"/>
              </w:rPr>
              <w:t>正常报考即可，无以上要求。）</w:t>
            </w:r>
            <w:r>
              <w:rPr>
                <w:rFonts w:ascii="宋体" w:hAnsi="宋体" w:cs="宋体" w:eastAsia="宋体"/>
                <w:spacing w:val="-8"/>
                <w:sz w:val="24"/>
                <w:szCs w:val="24"/>
              </w:rPr>
            </w:r>
          </w:p>
          <w:p>
            <w:pPr>
              <w:pStyle w:val="TableParagraph"/>
              <w:spacing w:line="312" w:lineRule="exact"/>
              <w:ind w:left="93" w:right="90"/>
              <w:jc w:val="left"/>
              <w:rPr>
                <w:rFonts w:ascii="宋体" w:hAnsi="宋体" w:cs="宋体" w:eastAsia="宋体"/>
                <w:sz w:val="24"/>
                <w:szCs w:val="24"/>
              </w:rPr>
            </w:pP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w:t>
            </w:r>
            <w:r>
              <w:rPr>
                <w:rFonts w:ascii="Times New Roman" w:hAnsi="Times New Roman" w:cs="Times New Roman" w:eastAsia="Times New Roman"/>
                <w:b/>
                <w:bCs/>
                <w:color w:val="FF0000"/>
                <w:spacing w:val="-28"/>
                <w:sz w:val="24"/>
                <w:szCs w:val="24"/>
              </w:rPr>
              <w:t>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250</w:t>
            </w:r>
            <w:r>
              <w:rPr>
                <w:rFonts w:ascii="Times New Roman" w:hAnsi="Times New Roman" w:cs="Times New Roman" w:eastAsia="Times New Roman"/>
                <w:b/>
                <w:bCs/>
                <w:color w:val="FF0000"/>
                <w:spacing w:val="-28"/>
                <w:sz w:val="24"/>
                <w:szCs w:val="24"/>
              </w:rPr>
              <w:t> </w:t>
            </w:r>
            <w:r>
              <w:rPr>
                <w:rFonts w:ascii="宋体" w:hAnsi="宋体" w:cs="宋体" w:eastAsia="宋体"/>
                <w:b/>
                <w:bCs/>
                <w:color w:val="FF0000"/>
                <w:spacing w:val="-3"/>
                <w:sz w:val="24"/>
                <w:szCs w:val="24"/>
              </w:rPr>
              <w:t>为我校自命题外语。报考我</w:t>
            </w:r>
            <w:r>
              <w:rPr>
                <w:rFonts w:ascii="宋体" w:hAnsi="宋体" w:cs="宋体" w:eastAsia="宋体"/>
                <w:b/>
                <w:bCs/>
                <w:color w:val="FF0000"/>
                <w:w w:val="99"/>
                <w:sz w:val="24"/>
                <w:szCs w:val="24"/>
              </w:rPr>
              <w:t> </w:t>
            </w:r>
            <w:r>
              <w:rPr>
                <w:rFonts w:ascii="宋体" w:hAnsi="宋体" w:cs="宋体" w:eastAsia="宋体"/>
                <w:b/>
                <w:bCs/>
                <w:color w:val="FF0000"/>
                <w:sz w:val="24"/>
                <w:szCs w:val="24"/>
              </w:rPr>
              <w:t>校该专业考生如选择我校自命题外语，若未上我校复试线，有可能无法参加调剂</w:t>
            </w:r>
            <w:r>
              <w:rPr>
                <w:rFonts w:ascii="宋体" w:hAnsi="宋体" w:cs="宋体" w:eastAsia="宋体"/>
                <w:sz w:val="24"/>
                <w:szCs w:val="24"/>
              </w:rPr>
            </w:r>
          </w:p>
          <w:p>
            <w:pPr>
              <w:pStyle w:val="TableParagraph"/>
              <w:spacing w:line="312" w:lineRule="exact"/>
              <w:ind w:left="93" w:right="96"/>
              <w:jc w:val="left"/>
              <w:rPr>
                <w:rFonts w:ascii="宋体" w:hAnsi="宋体" w:cs="宋体" w:eastAsia="宋体"/>
                <w:sz w:val="24"/>
                <w:szCs w:val="24"/>
              </w:rPr>
            </w:pPr>
            <w:r>
              <w:rPr>
                <w:rFonts w:ascii="宋体" w:hAnsi="宋体" w:cs="宋体" w:eastAsia="宋体"/>
                <w:b/>
                <w:bCs/>
                <w:color w:val="FF0000"/>
                <w:sz w:val="24"/>
                <w:szCs w:val="24"/>
              </w:rPr>
              <w:t>（外校可能不接受</w:t>
            </w:r>
            <w:r>
              <w:rPr>
                <w:rFonts w:ascii="宋体" w:hAnsi="宋体" w:cs="宋体" w:eastAsia="宋体"/>
                <w:b/>
                <w:bCs/>
                <w:color w:val="FF0000"/>
                <w:spacing w:val="-59"/>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250</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pacing w:val="-4"/>
                <w:sz w:val="24"/>
                <w:szCs w:val="24"/>
              </w:rPr>
              <w:t>4.</w:t>
            </w:r>
            <w:r>
              <w:rPr>
                <w:rFonts w:ascii="宋体" w:hAnsi="宋体" w:cs="宋体" w:eastAsia="宋体"/>
                <w:b/>
                <w:bCs/>
                <w:color w:val="FF0000"/>
                <w:spacing w:val="-4"/>
                <w:sz w:val="24"/>
                <w:szCs w:val="24"/>
              </w:rPr>
              <w:t>我校法律（非法学、法学）专业对考生外语水平有较高要求，复试将设外语单科</w:t>
            </w:r>
            <w:r>
              <w:rPr>
                <w:rFonts w:ascii="宋体" w:hAnsi="宋体" w:cs="宋体" w:eastAsia="宋体"/>
                <w:b/>
                <w:bCs/>
                <w:color w:val="FF0000"/>
                <w:w w:val="99"/>
                <w:sz w:val="24"/>
                <w:szCs w:val="24"/>
              </w:rPr>
              <w:t> </w:t>
            </w:r>
            <w:r>
              <w:rPr>
                <w:rFonts w:ascii="宋体" w:hAnsi="宋体" w:cs="宋体" w:eastAsia="宋体"/>
                <w:b/>
                <w:bCs/>
                <w:color w:val="FF0000"/>
                <w:sz w:val="24"/>
                <w:szCs w:val="24"/>
              </w:rPr>
              <w:t>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600" w:right="1360"/>
        </w:sectPr>
      </w:pPr>
    </w:p>
    <w:p>
      <w:pPr>
        <w:spacing w:line="384" w:lineRule="auto" w:before="0"/>
        <w:ind w:left="340" w:right="0" w:firstLine="0"/>
        <w:jc w:val="left"/>
        <w:rPr>
          <w:rFonts w:ascii="宋体" w:hAnsi="宋体" w:cs="宋体" w:eastAsia="宋体"/>
          <w:sz w:val="28"/>
          <w:szCs w:val="28"/>
        </w:rPr>
      </w:pPr>
      <w:r>
        <w:rPr>
          <w:rFonts w:ascii="宋体" w:hAnsi="宋体" w:cs="宋体" w:eastAsia="宋体"/>
          <w:b/>
          <w:bCs/>
          <w:spacing w:val="-5"/>
          <w:sz w:val="28"/>
          <w:szCs w:val="28"/>
        </w:rPr>
        <w:t>汉语国际教育（</w:t>
      </w:r>
      <w:r>
        <w:rPr>
          <w:rFonts w:ascii="Cambria" w:hAnsi="Cambria" w:cs="Cambria" w:eastAsia="Cambria"/>
          <w:b/>
          <w:bCs/>
          <w:spacing w:val="-5"/>
          <w:sz w:val="28"/>
          <w:szCs w:val="28"/>
        </w:rPr>
        <w:t>MTCSOL</w:t>
      </w:r>
      <w:r>
        <w:rPr>
          <w:rFonts w:ascii="宋体" w:hAnsi="宋体" w:cs="宋体" w:eastAsia="宋体"/>
          <w:b/>
          <w:bCs/>
          <w:spacing w:val="-5"/>
          <w:sz w:val="28"/>
          <w:szCs w:val="28"/>
        </w:rPr>
        <w:t>）（全日制专业学位，所属院系：</w:t>
      </w:r>
      <w:r>
        <w:rPr>
          <w:rFonts w:ascii="Cambria" w:hAnsi="Cambria" w:cs="Cambria" w:eastAsia="Cambria"/>
          <w:b/>
          <w:bCs/>
          <w:spacing w:val="-5"/>
          <w:sz w:val="28"/>
          <w:szCs w:val="28"/>
        </w:rPr>
        <w:t>004</w:t>
      </w:r>
      <w:r>
        <w:rPr>
          <w:rFonts w:ascii="Cambria" w:hAnsi="Cambria" w:cs="Cambria" w:eastAsia="Cambria"/>
          <w:b/>
          <w:bCs/>
          <w:spacing w:val="10"/>
          <w:sz w:val="28"/>
          <w:szCs w:val="28"/>
        </w:rPr>
        <w:t> </w:t>
      </w:r>
      <w:r>
        <w:rPr>
          <w:rFonts w:ascii="宋体" w:hAnsi="宋体" w:cs="宋体" w:eastAsia="宋体"/>
          <w:b/>
          <w:bCs/>
          <w:sz w:val="28"/>
          <w:szCs w:val="28"/>
        </w:rPr>
        <w:t>国际</w:t>
      </w:r>
      <w:r>
        <w:rPr>
          <w:rFonts w:ascii="宋体" w:hAnsi="宋体" w:cs="宋体" w:eastAsia="宋体"/>
          <w:b/>
          <w:bCs/>
          <w:w w:val="99"/>
          <w:sz w:val="28"/>
          <w:szCs w:val="28"/>
        </w:rPr>
        <w:t> </w:t>
      </w:r>
      <w:r>
        <w:rPr>
          <w:rFonts w:ascii="宋体" w:hAnsi="宋体" w:cs="宋体" w:eastAsia="宋体"/>
          <w:b/>
          <w:bCs/>
          <w:sz w:val="28"/>
          <w:szCs w:val="28"/>
        </w:rPr>
        <w:t>文化交流学院）</w:t>
      </w:r>
      <w:r>
        <w:rPr>
          <w:rFonts w:ascii="宋体" w:hAnsi="宋体" w:cs="宋体" w:eastAsia="宋体"/>
          <w:sz w:val="28"/>
          <w:szCs w:val="28"/>
        </w:rPr>
      </w:r>
    </w:p>
    <w:p>
      <w:pPr>
        <w:spacing w:line="240" w:lineRule="auto" w:before="9"/>
        <w:rPr>
          <w:rFonts w:ascii="宋体" w:hAnsi="宋体" w:cs="宋体" w:eastAsia="宋体"/>
          <w:b/>
          <w:bCs/>
          <w:sz w:val="4"/>
          <w:szCs w:val="4"/>
        </w:rPr>
      </w:pPr>
    </w:p>
    <w:tbl>
      <w:tblPr>
        <w:tblW w:w="0" w:type="auto"/>
        <w:jc w:val="left"/>
        <w:tblInd w:w="112" w:type="dxa"/>
        <w:tblLayout w:type="fixed"/>
        <w:tblCellMar>
          <w:top w:w="0" w:type="dxa"/>
          <w:left w:w="0" w:type="dxa"/>
          <w:bottom w:w="0" w:type="dxa"/>
          <w:right w:w="0" w:type="dxa"/>
        </w:tblCellMar>
        <w:tblLook w:val="01E0"/>
      </w:tblPr>
      <w:tblGrid>
        <w:gridCol w:w="3032"/>
        <w:gridCol w:w="3970"/>
        <w:gridCol w:w="2017"/>
      </w:tblGrid>
      <w:tr>
        <w:trPr>
          <w:trHeight w:val="3145" w:hRule="exact"/>
        </w:trPr>
        <w:tc>
          <w:tcPr>
            <w:tcW w:w="303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1"/>
              <w:ind w:right="0"/>
              <w:jc w:val="left"/>
              <w:rPr>
                <w:rFonts w:ascii="宋体" w:hAnsi="宋体" w:cs="宋体" w:eastAsia="宋体"/>
                <w:b/>
                <w:bCs/>
                <w:sz w:val="17"/>
                <w:szCs w:val="17"/>
              </w:rPr>
            </w:pPr>
          </w:p>
          <w:p>
            <w:pPr>
              <w:pStyle w:val="TableParagraph"/>
              <w:spacing w:line="240" w:lineRule="auto"/>
              <w:ind w:left="727"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97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1"/>
              <w:ind w:right="0"/>
              <w:jc w:val="left"/>
              <w:rPr>
                <w:rFonts w:ascii="宋体" w:hAnsi="宋体" w:cs="宋体" w:eastAsia="宋体"/>
                <w:b/>
                <w:bCs/>
                <w:sz w:val="17"/>
                <w:szCs w:val="17"/>
              </w:rPr>
            </w:pPr>
          </w:p>
          <w:p>
            <w:pPr>
              <w:pStyle w:val="TableParagraph"/>
              <w:spacing w:line="240" w:lineRule="auto"/>
              <w:ind w:right="0"/>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017"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拟招生人数（具体</w:t>
            </w:r>
            <w:r>
              <w:rPr>
                <w:rFonts w:ascii="黑体" w:hAnsi="黑体" w:cs="黑体" w:eastAsia="黑体"/>
                <w:sz w:val="22"/>
                <w:szCs w:val="22"/>
              </w:rPr>
            </w:r>
          </w:p>
          <w:p>
            <w:pPr>
              <w:pStyle w:val="TableParagraph"/>
              <w:spacing w:line="259" w:lineRule="auto" w:before="24"/>
              <w:ind w:left="112" w:right="111"/>
              <w:jc w:val="center"/>
              <w:rPr>
                <w:rFonts w:ascii="黑体" w:hAnsi="黑体" w:cs="黑体" w:eastAsia="黑体"/>
                <w:sz w:val="22"/>
                <w:szCs w:val="22"/>
              </w:rPr>
            </w:pPr>
            <w:r>
              <w:rPr>
                <w:rFonts w:ascii="黑体" w:hAnsi="黑体" w:cs="黑体" w:eastAsia="黑体"/>
                <w:b/>
                <w:bCs/>
                <w:sz w:val="22"/>
                <w:szCs w:val="22"/>
              </w:rPr>
              <w:t>招生名额将在录取</w:t>
            </w:r>
            <w:r>
              <w:rPr>
                <w:rFonts w:ascii="黑体" w:hAnsi="黑体" w:cs="黑体" w:eastAsia="黑体"/>
                <w:b/>
                <w:bCs/>
                <w:w w:val="99"/>
                <w:sz w:val="22"/>
                <w:szCs w:val="22"/>
              </w:rPr>
              <w:t> </w:t>
            </w:r>
            <w:r>
              <w:rPr>
                <w:rFonts w:ascii="黑体" w:hAnsi="黑体" w:cs="黑体" w:eastAsia="黑体"/>
                <w:b/>
                <w:bCs/>
                <w:sz w:val="22"/>
                <w:szCs w:val="22"/>
              </w:rPr>
              <w:t>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w:t>
            </w:r>
            <w:r>
              <w:rPr>
                <w:rFonts w:ascii="黑体" w:hAnsi="黑体" w:cs="黑体" w:eastAsia="黑体"/>
                <w:b/>
                <w:bCs/>
                <w:w w:val="99"/>
                <w:sz w:val="22"/>
                <w:szCs w:val="22"/>
              </w:rPr>
              <w:t> </w:t>
            </w:r>
            <w:r>
              <w:rPr>
                <w:rFonts w:ascii="黑体" w:hAnsi="黑体" w:cs="黑体" w:eastAsia="黑体"/>
                <w:b/>
                <w:bCs/>
                <w:sz w:val="22"/>
                <w:szCs w:val="22"/>
              </w:rPr>
              <w:t>学校发展需要确</w:t>
            </w:r>
            <w:r>
              <w:rPr>
                <w:rFonts w:ascii="黑体" w:hAnsi="黑体" w:cs="黑体" w:eastAsia="黑体"/>
                <w:b/>
                <w:bCs/>
                <w:w w:val="99"/>
                <w:sz w:val="22"/>
                <w:szCs w:val="22"/>
              </w:rPr>
              <w:t> </w:t>
            </w:r>
            <w:r>
              <w:rPr>
                <w:rFonts w:ascii="黑体" w:hAnsi="黑体" w:cs="黑体" w:eastAsia="黑体"/>
                <w:b/>
                <w:bCs/>
                <w:sz w:val="22"/>
                <w:szCs w:val="22"/>
              </w:rPr>
              <w:t>定，会有适量增</w:t>
            </w:r>
            <w:r>
              <w:rPr>
                <w:rFonts w:ascii="黑体" w:hAnsi="黑体" w:cs="黑体" w:eastAsia="黑体"/>
                <w:b/>
                <w:bCs/>
                <w:w w:val="99"/>
                <w:sz w:val="22"/>
                <w:szCs w:val="22"/>
              </w:rPr>
              <w:t> </w:t>
            </w:r>
            <w:r>
              <w:rPr>
                <w:rFonts w:ascii="黑体" w:hAnsi="黑体" w:cs="黑体" w:eastAsia="黑体"/>
                <w:b/>
                <w:bCs/>
                <w:sz w:val="22"/>
                <w:szCs w:val="22"/>
              </w:rPr>
              <w:t>减）</w:t>
            </w:r>
            <w:r>
              <w:rPr>
                <w:rFonts w:ascii="黑体" w:hAnsi="黑体" w:cs="黑体" w:eastAsia="黑体"/>
                <w:sz w:val="22"/>
                <w:szCs w:val="22"/>
              </w:rPr>
            </w:r>
          </w:p>
          <w:p>
            <w:pPr>
              <w:pStyle w:val="TableParagraph"/>
              <w:spacing w:line="259" w:lineRule="auto" w:before="6"/>
              <w:ind w:left="115" w:right="113"/>
              <w:jc w:val="center"/>
              <w:rPr>
                <w:rFonts w:ascii="黑体" w:hAnsi="黑体" w:cs="黑体" w:eastAsia="黑体"/>
                <w:sz w:val="22"/>
                <w:szCs w:val="22"/>
              </w:rPr>
            </w:pPr>
            <w:r>
              <w:rPr>
                <w:rFonts w:ascii="黑体" w:hAnsi="黑体" w:cs="黑体" w:eastAsia="黑体"/>
                <w:color w:val="FF0000"/>
                <w:sz w:val="22"/>
                <w:szCs w:val="22"/>
              </w:rPr>
              <w:t>（含推免生，推免</w:t>
            </w:r>
            <w:r>
              <w:rPr>
                <w:rFonts w:ascii="黑体" w:hAnsi="黑体" w:cs="黑体" w:eastAsia="黑体"/>
                <w:color w:val="FF0000"/>
                <w:w w:val="100"/>
                <w:sz w:val="22"/>
                <w:szCs w:val="22"/>
              </w:rPr>
              <w:t> </w:t>
            </w:r>
            <w:r>
              <w:rPr>
                <w:rFonts w:ascii="黑体" w:hAnsi="黑体" w:cs="黑体" w:eastAsia="黑体"/>
                <w:color w:val="FF0000"/>
                <w:sz w:val="22"/>
                <w:szCs w:val="22"/>
              </w:rPr>
              <w:t>录取一般不超过总</w:t>
            </w:r>
            <w:r>
              <w:rPr>
                <w:rFonts w:ascii="黑体" w:hAnsi="黑体" w:cs="黑体" w:eastAsia="黑体"/>
                <w:color w:val="FF0000"/>
                <w:w w:val="100"/>
                <w:sz w:val="22"/>
                <w:szCs w:val="22"/>
              </w:rPr>
              <w:t> </w:t>
            </w:r>
            <w:r>
              <w:rPr>
                <w:rFonts w:ascii="黑体" w:hAnsi="黑体" w:cs="黑体" w:eastAsia="黑体"/>
                <w:color w:val="FF0000"/>
                <w:sz w:val="22"/>
                <w:szCs w:val="22"/>
              </w:rPr>
              <w:t>人数的</w:t>
            </w:r>
            <w:r>
              <w:rPr>
                <w:rFonts w:ascii="黑体" w:hAnsi="黑体" w:cs="黑体" w:eastAsia="黑体"/>
                <w:color w:val="FF0000"/>
                <w:spacing w:val="-54"/>
                <w:sz w:val="22"/>
                <w:szCs w:val="22"/>
              </w:rPr>
              <w:t> </w:t>
            </w:r>
            <w:r>
              <w:rPr>
                <w:rFonts w:ascii="Times New Roman" w:hAnsi="Times New Roman" w:cs="Times New Roman" w:eastAsia="Times New Roman"/>
                <w:color w:val="FF0000"/>
                <w:sz w:val="22"/>
                <w:szCs w:val="22"/>
              </w:rPr>
              <w:t>50%</w:t>
            </w:r>
            <w:r>
              <w:rPr>
                <w:rFonts w:ascii="黑体" w:hAnsi="黑体" w:cs="黑体" w:eastAsia="黑体"/>
                <w:color w:val="FF0000"/>
                <w:sz w:val="22"/>
                <w:szCs w:val="22"/>
              </w:rPr>
              <w:t>）</w:t>
            </w:r>
            <w:r>
              <w:rPr>
                <w:rFonts w:ascii="黑体" w:hAnsi="黑体" w:cs="黑体" w:eastAsia="黑体"/>
                <w:sz w:val="22"/>
                <w:szCs w:val="22"/>
              </w:rPr>
            </w:r>
          </w:p>
        </w:tc>
      </w:tr>
      <w:tr>
        <w:trPr>
          <w:trHeight w:val="334" w:hRule="exact"/>
        </w:trPr>
        <w:tc>
          <w:tcPr>
            <w:tcW w:w="3032"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045300</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汉语国际教育</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．汉语国际教育（西班牙语）</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523"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tc>
      </w:tr>
      <w:tr>
        <w:trPr>
          <w:trHeight w:val="331" w:hRule="exact"/>
        </w:trPr>
        <w:tc>
          <w:tcPr>
            <w:tcW w:w="3032" w:type="dxa"/>
            <w:vMerge/>
            <w:tcBorders>
              <w:left w:val="single" w:sz="12"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．汉语国际教育（法语）</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76"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3032" w:type="dxa"/>
            <w:vMerge/>
            <w:tcBorders>
              <w:left w:val="single" w:sz="12"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．汉语国际教育（阿拉伯语）</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76"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4" w:hRule="exact"/>
        </w:trPr>
        <w:tc>
          <w:tcPr>
            <w:tcW w:w="3032" w:type="dxa"/>
            <w:vMerge/>
            <w:tcBorders>
              <w:left w:val="single" w:sz="12" w:space="0" w:color="000000"/>
              <w:bottom w:val="single" w:sz="8"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．汉语国际教育（其他语种）</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523"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38 </w:t>
            </w:r>
            <w:r>
              <w:rPr>
                <w:rFonts w:ascii="宋体" w:hAnsi="宋体" w:cs="宋体" w:eastAsia="宋体"/>
                <w:sz w:val="21"/>
                <w:szCs w:val="21"/>
              </w:rPr>
              <w:t>人</w:t>
            </w: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4076"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3"/>
                <w:sz w:val="21"/>
                <w:szCs w:val="21"/>
              </w:rPr>
              <w:t> </w:t>
            </w:r>
            <w:r>
              <w:rPr>
                <w:rFonts w:ascii="宋体" w:hAnsi="宋体" w:cs="宋体" w:eastAsia="宋体"/>
                <w:spacing w:val="3"/>
                <w:sz w:val="21"/>
                <w:szCs w:val="21"/>
              </w:rPr>
            </w:r>
            <w:r>
              <w:rPr>
                <w:rFonts w:ascii="宋体" w:hAnsi="宋体" w:cs="宋体" w:eastAsia="宋体"/>
                <w:spacing w:val="-3"/>
                <w:sz w:val="21"/>
                <w:szCs w:val="21"/>
              </w:rPr>
              <w:t>外语</w:t>
            </w:r>
            <w:r>
              <w:rPr>
                <w:rFonts w:ascii="宋体" w:hAnsi="宋体" w:cs="宋体" w:eastAsia="宋体"/>
                <w:sz w:val="21"/>
                <w:szCs w:val="21"/>
              </w:rPr>
            </w:r>
          </w:p>
          <w:p>
            <w:pPr>
              <w:pStyle w:val="TableParagraph"/>
              <w:spacing w:line="256" w:lineRule="auto" w:before="37"/>
              <w:ind w:left="93" w:right="4321"/>
              <w:jc w:val="left"/>
              <w:rPr>
                <w:rFonts w:ascii="宋体" w:hAnsi="宋体" w:cs="宋体" w:eastAsia="宋体"/>
                <w:sz w:val="21"/>
                <w:szCs w:val="21"/>
              </w:rPr>
            </w:pPr>
            <w:r>
              <w:rPr>
                <w:rFonts w:ascii="宋体" w:hAnsi="宋体" w:cs="宋体" w:eastAsia="宋体"/>
                <w:sz w:val="21"/>
                <w:szCs w:val="21"/>
              </w:rPr>
              <w:t>汉语国际教育（西班牙语）方向：</w:t>
            </w:r>
            <w:r>
              <w:rPr>
                <w:rFonts w:ascii="Times New Roman" w:hAnsi="Times New Roman" w:cs="Times New Roman" w:eastAsia="Times New Roman"/>
                <w:sz w:val="21"/>
                <w:szCs w:val="21"/>
              </w:rPr>
              <w:t>242</w:t>
            </w:r>
            <w:r>
              <w:rPr>
                <w:rFonts w:ascii="Times New Roman" w:hAnsi="Times New Roman" w:cs="Times New Roman" w:eastAsia="Times New Roman"/>
                <w:spacing w:val="-2"/>
                <w:sz w:val="21"/>
                <w:szCs w:val="21"/>
              </w:rPr>
              <w:t> </w:t>
            </w:r>
            <w:r>
              <w:rPr>
                <w:rFonts w:ascii="宋体" w:hAnsi="宋体" w:cs="宋体" w:eastAsia="宋体"/>
                <w:sz w:val="21"/>
                <w:szCs w:val="21"/>
              </w:rPr>
              <w:t>西班牙语；</w:t>
            </w:r>
            <w:r>
              <w:rPr>
                <w:rFonts w:ascii="宋体" w:hAnsi="宋体" w:cs="宋体" w:eastAsia="宋体"/>
                <w:w w:val="100"/>
                <w:sz w:val="21"/>
                <w:szCs w:val="21"/>
              </w:rPr>
              <w:t> </w:t>
            </w:r>
            <w:r>
              <w:rPr>
                <w:rFonts w:ascii="宋体" w:hAnsi="宋体" w:cs="宋体" w:eastAsia="宋体"/>
                <w:sz w:val="21"/>
                <w:szCs w:val="21"/>
              </w:rPr>
              <w:t>汉语国际教育（法语）方向：</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宋体" w:hAnsi="宋体" w:cs="宋体" w:eastAsia="宋体"/>
                <w:w w:val="100"/>
                <w:sz w:val="21"/>
                <w:szCs w:val="21"/>
              </w:rPr>
              <w:t> </w:t>
            </w:r>
            <w:r>
              <w:rPr>
                <w:rFonts w:ascii="宋体" w:hAnsi="宋体" w:cs="宋体" w:eastAsia="宋体"/>
                <w:sz w:val="21"/>
                <w:szCs w:val="21"/>
              </w:rPr>
              <w:t>汉语国际教育（阿拉伯语）方向：</w:t>
            </w:r>
            <w:r>
              <w:rPr>
                <w:rFonts w:ascii="Times New Roman" w:hAnsi="Times New Roman" w:cs="Times New Roman" w:eastAsia="Times New Roman"/>
                <w:sz w:val="21"/>
                <w:szCs w:val="21"/>
              </w:rPr>
              <w:t>243</w:t>
            </w:r>
            <w:r>
              <w:rPr>
                <w:rFonts w:ascii="Times New Roman" w:hAnsi="Times New Roman" w:cs="Times New Roman" w:eastAsia="Times New Roman"/>
                <w:spacing w:val="-3"/>
                <w:sz w:val="21"/>
                <w:szCs w:val="21"/>
              </w:rPr>
              <w:t> </w:t>
            </w:r>
            <w:r>
              <w:rPr>
                <w:rFonts w:ascii="宋体" w:hAnsi="宋体" w:cs="宋体" w:eastAsia="宋体"/>
                <w:sz w:val="21"/>
                <w:szCs w:val="21"/>
              </w:rPr>
              <w:t>阿拉伯语；</w:t>
            </w:r>
          </w:p>
          <w:p>
            <w:pPr>
              <w:pStyle w:val="TableParagraph"/>
              <w:spacing w:line="256" w:lineRule="auto" w:before="5"/>
              <w:ind w:left="93" w:right="89"/>
              <w:jc w:val="left"/>
              <w:rPr>
                <w:rFonts w:ascii="宋体" w:hAnsi="宋体" w:cs="宋体" w:eastAsia="宋体"/>
                <w:sz w:val="21"/>
                <w:szCs w:val="21"/>
              </w:rPr>
            </w:pPr>
            <w:r>
              <w:rPr>
                <w:rFonts w:ascii="宋体" w:hAnsi="宋体" w:cs="宋体" w:eastAsia="宋体"/>
                <w:spacing w:val="-4"/>
                <w:sz w:val="21"/>
                <w:szCs w:val="21"/>
              </w:rPr>
              <w:t>汉语国际教育（其他语种）方向：</w:t>
            </w:r>
            <w:r>
              <w:rPr>
                <w:rFonts w:ascii="Times New Roman" w:hAnsi="Times New Roman" w:cs="Times New Roman" w:eastAsia="Times New Roman"/>
                <w:spacing w:val="-4"/>
                <w:sz w:val="21"/>
                <w:szCs w:val="21"/>
              </w:rPr>
              <w:t>201</w:t>
            </w:r>
            <w:r>
              <w:rPr>
                <w:rFonts w:ascii="Times New Roman" w:hAnsi="Times New Roman" w:cs="Times New Roman" w:eastAsia="Times New Roman"/>
                <w:spacing w:val="9"/>
                <w:sz w:val="21"/>
                <w:szCs w:val="21"/>
              </w:rPr>
              <w:t> </w:t>
            </w:r>
            <w:r>
              <w:rPr>
                <w:rFonts w:ascii="宋体" w:hAnsi="宋体" w:cs="宋体" w:eastAsia="宋体"/>
                <w:spacing w:val="-4"/>
                <w:sz w:val="21"/>
                <w:szCs w:val="21"/>
              </w:rPr>
              <w:t>英语一、</w:t>
            </w:r>
            <w:r>
              <w:rPr>
                <w:rFonts w:ascii="Times New Roman" w:hAnsi="Times New Roman" w:cs="Times New Roman" w:eastAsia="Times New Roman"/>
                <w:spacing w:val="-4"/>
                <w:sz w:val="21"/>
                <w:szCs w:val="21"/>
              </w:rPr>
              <w:t>202</w:t>
            </w:r>
            <w:r>
              <w:rPr>
                <w:rFonts w:ascii="Times New Roman" w:hAnsi="Times New Roman" w:cs="Times New Roman" w:eastAsia="Times New Roman"/>
                <w:spacing w:val="6"/>
                <w:sz w:val="21"/>
                <w:szCs w:val="21"/>
              </w:rPr>
              <w:t> </w:t>
            </w:r>
            <w:r>
              <w:rPr>
                <w:rFonts w:ascii="宋体" w:hAnsi="宋体" w:cs="宋体" w:eastAsia="宋体"/>
                <w:spacing w:val="-4"/>
                <w:sz w:val="21"/>
                <w:szCs w:val="21"/>
              </w:rPr>
              <w:t>俄、</w:t>
            </w:r>
            <w:r>
              <w:rPr>
                <w:rFonts w:ascii="Times New Roman" w:hAnsi="Times New Roman" w:cs="Times New Roman" w:eastAsia="Times New Roman"/>
                <w:spacing w:val="-4"/>
                <w:sz w:val="21"/>
                <w:szCs w:val="21"/>
              </w:rPr>
              <w:t>203</w:t>
            </w:r>
            <w:r>
              <w:rPr>
                <w:rFonts w:ascii="Times New Roman" w:hAnsi="Times New Roman" w:cs="Times New Roman" w:eastAsia="Times New Roman"/>
                <w:spacing w:val="5"/>
                <w:sz w:val="21"/>
                <w:szCs w:val="21"/>
              </w:rPr>
              <w:t> </w:t>
            </w:r>
            <w:r>
              <w:rPr>
                <w:rFonts w:ascii="宋体" w:hAnsi="宋体" w:cs="宋体" w:eastAsia="宋体"/>
                <w:spacing w:val="-4"/>
                <w:sz w:val="21"/>
                <w:szCs w:val="21"/>
              </w:rPr>
              <w:t>日、</w:t>
            </w:r>
            <w:r>
              <w:rPr>
                <w:rFonts w:ascii="Times New Roman" w:hAnsi="Times New Roman" w:cs="Times New Roman" w:eastAsia="Times New Roman"/>
                <w:spacing w:val="-4"/>
                <w:sz w:val="21"/>
                <w:szCs w:val="21"/>
              </w:rPr>
              <w:t>241</w:t>
            </w:r>
            <w:r>
              <w:rPr>
                <w:rFonts w:ascii="Times New Roman" w:hAnsi="Times New Roman" w:cs="Times New Roman" w:eastAsia="Times New Roman"/>
                <w:spacing w:val="9"/>
                <w:sz w:val="21"/>
                <w:szCs w:val="21"/>
              </w:rPr>
              <w:t> </w:t>
            </w:r>
            <w:r>
              <w:rPr>
                <w:rFonts w:ascii="宋体" w:hAnsi="宋体" w:cs="宋体" w:eastAsia="宋体"/>
                <w:spacing w:val="-4"/>
                <w:sz w:val="21"/>
                <w:szCs w:val="21"/>
              </w:rPr>
              <w:t>德语、</w:t>
            </w:r>
            <w:r>
              <w:rPr>
                <w:rFonts w:ascii="Times New Roman" w:hAnsi="Times New Roman" w:cs="Times New Roman" w:eastAsia="Times New Roman"/>
                <w:spacing w:val="-4"/>
                <w:sz w:val="21"/>
                <w:szCs w:val="21"/>
              </w:rPr>
              <w:t>244</w:t>
            </w:r>
            <w:r>
              <w:rPr>
                <w:rFonts w:ascii="Times New Roman" w:hAnsi="Times New Roman" w:cs="Times New Roman" w:eastAsia="Times New Roman"/>
                <w:spacing w:val="9"/>
                <w:sz w:val="21"/>
                <w:szCs w:val="21"/>
              </w:rPr>
              <w:t> </w:t>
            </w:r>
            <w:r>
              <w:rPr>
                <w:rFonts w:ascii="宋体" w:hAnsi="宋体" w:cs="宋体" w:eastAsia="宋体"/>
                <w:spacing w:val="-3"/>
                <w:sz w:val="21"/>
                <w:szCs w:val="21"/>
              </w:rPr>
              <w:t>意大利语、</w:t>
            </w:r>
            <w:r>
              <w:rPr>
                <w:rFonts w:ascii="Times New Roman" w:hAnsi="Times New Roman" w:cs="Times New Roman" w:eastAsia="Times New Roman"/>
                <w:spacing w:val="-3"/>
                <w:sz w:val="21"/>
                <w:szCs w:val="21"/>
              </w:rPr>
              <w:t>245</w:t>
            </w:r>
            <w:r>
              <w:rPr>
                <w:rFonts w:ascii="Times New Roman" w:hAnsi="Times New Roman" w:cs="Times New Roman" w:eastAsia="Times New Roman"/>
                <w:spacing w:val="5"/>
                <w:sz w:val="21"/>
                <w:szCs w:val="21"/>
              </w:rPr>
              <w:t> </w:t>
            </w:r>
            <w:r>
              <w:rPr>
                <w:rFonts w:ascii="宋体" w:hAnsi="宋体" w:cs="宋体" w:eastAsia="宋体"/>
                <w:sz w:val="21"/>
                <w:szCs w:val="21"/>
              </w:rPr>
              <w:t>葡</w:t>
            </w:r>
            <w:r>
              <w:rPr>
                <w:rFonts w:ascii="宋体" w:hAnsi="宋体" w:cs="宋体" w:eastAsia="宋体"/>
                <w:spacing w:val="-97"/>
                <w:sz w:val="21"/>
                <w:szCs w:val="21"/>
              </w:rPr>
              <w:t> </w:t>
            </w:r>
            <w:r>
              <w:rPr>
                <w:rFonts w:ascii="宋体" w:hAnsi="宋体" w:cs="宋体" w:eastAsia="宋体"/>
                <w:sz w:val="21"/>
                <w:szCs w:val="21"/>
              </w:rPr>
              <w:t>萄牙语、</w:t>
            </w:r>
            <w:r>
              <w:rPr>
                <w:rFonts w:ascii="Times New Roman" w:hAnsi="Times New Roman" w:cs="Times New Roman" w:eastAsia="Times New Roman"/>
                <w:sz w:val="21"/>
                <w:szCs w:val="21"/>
              </w:rPr>
              <w:t>246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354</w:t>
            </w:r>
            <w:r>
              <w:rPr>
                <w:rFonts w:ascii="Times New Roman" w:hAnsi="Times New Roman" w:cs="Times New Roman" w:eastAsia="Times New Roman"/>
                <w:spacing w:val="-2"/>
                <w:sz w:val="21"/>
                <w:szCs w:val="21"/>
              </w:rPr>
              <w:t> </w:t>
            </w:r>
            <w:r>
              <w:rPr>
                <w:rFonts w:ascii="宋体" w:hAnsi="宋体" w:cs="宋体" w:eastAsia="宋体"/>
                <w:sz w:val="21"/>
                <w:szCs w:val="21"/>
              </w:rPr>
              <w:t>汉语基础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445</w:t>
            </w:r>
            <w:r>
              <w:rPr>
                <w:rFonts w:ascii="Times New Roman" w:hAnsi="Times New Roman" w:cs="Times New Roman" w:eastAsia="Times New Roman"/>
                <w:spacing w:val="-3"/>
                <w:sz w:val="21"/>
                <w:szCs w:val="21"/>
              </w:rPr>
              <w:t> </w:t>
            </w:r>
            <w:r>
              <w:rPr>
                <w:rFonts w:ascii="宋体" w:hAnsi="宋体" w:cs="宋体" w:eastAsia="宋体"/>
                <w:sz w:val="21"/>
                <w:szCs w:val="21"/>
              </w:rPr>
              <w:t>汉语国际教育基础</w:t>
            </w:r>
          </w:p>
          <w:p>
            <w:pPr>
              <w:pStyle w:val="TableParagraph"/>
              <w:spacing w:line="240" w:lineRule="auto" w:before="6"/>
              <w:ind w:right="0"/>
              <w:jc w:val="left"/>
              <w:rPr>
                <w:rFonts w:ascii="宋体" w:hAnsi="宋体" w:cs="宋体" w:eastAsia="宋体"/>
                <w:b/>
                <w:bCs/>
                <w:sz w:val="25"/>
                <w:szCs w:val="25"/>
              </w:rPr>
            </w:pPr>
          </w:p>
          <w:p>
            <w:pPr>
              <w:pStyle w:val="TableParagraph"/>
              <w:spacing w:line="264" w:lineRule="auto"/>
              <w:ind w:left="93" w:right="6542"/>
              <w:jc w:val="left"/>
              <w:rPr>
                <w:rFonts w:ascii="宋体" w:hAnsi="宋体" w:cs="宋体" w:eastAsia="宋体"/>
                <w:sz w:val="22"/>
                <w:szCs w:val="22"/>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r>
              <w:rPr>
                <w:rFonts w:ascii="宋体" w:hAnsi="宋体" w:cs="宋体" w:eastAsia="宋体"/>
                <w:sz w:val="22"/>
                <w:szCs w:val="22"/>
              </w:rPr>
              <w:t>现代汉语</w:t>
            </w:r>
          </w:p>
        </w:tc>
      </w:tr>
      <w:tr>
        <w:trPr>
          <w:trHeight w:val="33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1"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3145"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515" w:right="0"/>
              <w:jc w:val="left"/>
              <w:rPr>
                <w:rFonts w:ascii="宋体" w:hAnsi="宋体" w:cs="宋体" w:eastAsia="宋体"/>
                <w:sz w:val="21"/>
                <w:szCs w:val="21"/>
              </w:rPr>
            </w:pPr>
            <w:r>
              <w:rPr>
                <w:rFonts w:ascii="宋体" w:hAnsi="宋体" w:cs="宋体" w:eastAsia="宋体"/>
                <w:b/>
                <w:bCs/>
                <w:sz w:val="21"/>
                <w:szCs w:val="21"/>
              </w:rPr>
              <w:t>汉语基础</w:t>
            </w:r>
            <w:r>
              <w:rPr>
                <w:rFonts w:ascii="宋体" w:hAnsi="宋体" w:cs="宋体" w:eastAsia="宋体"/>
                <w:sz w:val="21"/>
                <w:szCs w:val="21"/>
              </w:rPr>
              <w:t>考试由汉语语言学基础知识、汉语应用能力和汉语语言分析三部分组成。</w:t>
            </w:r>
          </w:p>
          <w:p>
            <w:pPr>
              <w:pStyle w:val="TableParagraph"/>
              <w:spacing w:line="273" w:lineRule="auto" w:before="37"/>
              <w:ind w:left="513" w:right="4688" w:hanging="420"/>
              <w:jc w:val="left"/>
              <w:rPr>
                <w:rFonts w:ascii="宋体" w:hAnsi="宋体" w:cs="宋体" w:eastAsia="宋体"/>
                <w:sz w:val="21"/>
                <w:szCs w:val="21"/>
              </w:rPr>
            </w:pPr>
            <w:r>
              <w:rPr>
                <w:rFonts w:ascii="宋体" w:hAnsi="宋体" w:cs="宋体" w:eastAsia="宋体"/>
                <w:sz w:val="21"/>
                <w:szCs w:val="21"/>
              </w:rPr>
              <w:t>（一）汉语语言学基础知识</w:t>
            </w:r>
            <w:r>
              <w:rPr>
                <w:rFonts w:ascii="宋体" w:hAnsi="宋体" w:cs="宋体" w:eastAsia="宋体"/>
                <w:w w:val="100"/>
                <w:sz w:val="21"/>
                <w:szCs w:val="21"/>
              </w:rPr>
              <w:t> </w:t>
            </w:r>
            <w:r>
              <w:rPr>
                <w:rFonts w:ascii="宋体" w:hAnsi="宋体" w:cs="宋体" w:eastAsia="宋体"/>
                <w:sz w:val="21"/>
                <w:szCs w:val="21"/>
              </w:rPr>
              <w:t>汉语语言学基础知识部分测试以下内容：</w:t>
            </w:r>
          </w:p>
          <w:p>
            <w:pPr>
              <w:pStyle w:val="TableParagraph"/>
              <w:spacing w:line="256" w:lineRule="auto" w:before="8"/>
              <w:ind w:left="93" w:right="95"/>
              <w:jc w:val="left"/>
              <w:rPr>
                <w:rFonts w:ascii="宋体" w:hAnsi="宋体" w:cs="宋体" w:eastAsia="宋体"/>
                <w:sz w:val="21"/>
                <w:szCs w:val="21"/>
              </w:rPr>
            </w:pPr>
            <w:r>
              <w:rPr>
                <w:rFonts w:ascii="Times New Roman" w:hAnsi="Times New Roman" w:cs="Times New Roman" w:eastAsia="Times New Roman"/>
                <w:spacing w:val="-3"/>
                <w:sz w:val="21"/>
                <w:szCs w:val="21"/>
              </w:rPr>
              <w:t>1.</w:t>
            </w:r>
            <w:r>
              <w:rPr>
                <w:rFonts w:ascii="宋体" w:hAnsi="宋体" w:cs="宋体" w:eastAsia="宋体"/>
                <w:spacing w:val="-3"/>
                <w:sz w:val="21"/>
                <w:szCs w:val="21"/>
              </w:rPr>
              <w:t>语言学基础；</w:t>
            </w:r>
            <w:r>
              <w:rPr>
                <w:rFonts w:ascii="Times New Roman" w:hAnsi="Times New Roman" w:cs="Times New Roman" w:eastAsia="Times New Roman"/>
                <w:spacing w:val="-3"/>
                <w:sz w:val="21"/>
                <w:szCs w:val="21"/>
              </w:rPr>
              <w:t>2.</w:t>
            </w:r>
            <w:r>
              <w:rPr>
                <w:rFonts w:ascii="宋体" w:hAnsi="宋体" w:cs="宋体" w:eastAsia="宋体"/>
                <w:spacing w:val="-3"/>
                <w:sz w:val="21"/>
                <w:szCs w:val="21"/>
              </w:rPr>
              <w:t>汉语概况；</w:t>
            </w:r>
            <w:r>
              <w:rPr>
                <w:rFonts w:ascii="Times New Roman" w:hAnsi="Times New Roman" w:cs="Times New Roman" w:eastAsia="Times New Roman"/>
                <w:spacing w:val="-3"/>
                <w:sz w:val="21"/>
                <w:szCs w:val="21"/>
              </w:rPr>
              <w:t>3.</w:t>
            </w:r>
            <w:r>
              <w:rPr>
                <w:rFonts w:ascii="宋体" w:hAnsi="宋体" w:cs="宋体" w:eastAsia="宋体"/>
                <w:spacing w:val="-3"/>
                <w:sz w:val="21"/>
                <w:szCs w:val="21"/>
              </w:rPr>
              <w:t>现代汉语语音；</w:t>
            </w:r>
            <w:r>
              <w:rPr>
                <w:rFonts w:ascii="Times New Roman" w:hAnsi="Times New Roman" w:cs="Times New Roman" w:eastAsia="Times New Roman"/>
                <w:spacing w:val="-3"/>
                <w:sz w:val="21"/>
                <w:szCs w:val="21"/>
              </w:rPr>
              <w:t>4.</w:t>
            </w:r>
            <w:r>
              <w:rPr>
                <w:rFonts w:ascii="宋体" w:hAnsi="宋体" w:cs="宋体" w:eastAsia="宋体"/>
                <w:spacing w:val="-3"/>
                <w:sz w:val="21"/>
                <w:szCs w:val="21"/>
              </w:rPr>
              <w:t>现代汉语词汇；</w:t>
            </w:r>
            <w:r>
              <w:rPr>
                <w:rFonts w:ascii="Times New Roman" w:hAnsi="Times New Roman" w:cs="Times New Roman" w:eastAsia="Times New Roman"/>
                <w:spacing w:val="-3"/>
                <w:sz w:val="21"/>
                <w:szCs w:val="21"/>
              </w:rPr>
              <w:t>5.</w:t>
            </w:r>
            <w:r>
              <w:rPr>
                <w:rFonts w:ascii="宋体" w:hAnsi="宋体" w:cs="宋体" w:eastAsia="宋体"/>
                <w:spacing w:val="-3"/>
                <w:sz w:val="21"/>
                <w:szCs w:val="21"/>
              </w:rPr>
              <w:t>现代汉语语法；</w:t>
            </w:r>
            <w:r>
              <w:rPr>
                <w:rFonts w:ascii="Times New Roman" w:hAnsi="Times New Roman" w:cs="Times New Roman" w:eastAsia="Times New Roman"/>
                <w:spacing w:val="-3"/>
                <w:sz w:val="21"/>
                <w:szCs w:val="21"/>
              </w:rPr>
              <w:t>6.</w:t>
            </w:r>
            <w:r>
              <w:rPr>
                <w:rFonts w:ascii="宋体" w:hAnsi="宋体" w:cs="宋体" w:eastAsia="宋体"/>
                <w:spacing w:val="-3"/>
                <w:sz w:val="21"/>
                <w:szCs w:val="21"/>
              </w:rPr>
              <w:t>汉字；</w:t>
            </w:r>
            <w:r>
              <w:rPr>
                <w:rFonts w:ascii="Times New Roman" w:hAnsi="Times New Roman" w:cs="Times New Roman" w:eastAsia="Times New Roman"/>
                <w:spacing w:val="-3"/>
                <w:sz w:val="21"/>
                <w:szCs w:val="21"/>
              </w:rPr>
              <w:t>7.</w:t>
            </w:r>
            <w:r>
              <w:rPr>
                <w:rFonts w:ascii="宋体" w:hAnsi="宋体" w:cs="宋体" w:eastAsia="宋体"/>
                <w:spacing w:val="-3"/>
                <w:sz w:val="21"/>
                <w:szCs w:val="21"/>
              </w:rPr>
              <w:t>古代</w:t>
            </w:r>
            <w:r>
              <w:rPr>
                <w:rFonts w:ascii="宋体" w:hAnsi="宋体" w:cs="宋体" w:eastAsia="宋体"/>
                <w:spacing w:val="-39"/>
                <w:sz w:val="21"/>
                <w:szCs w:val="21"/>
              </w:rPr>
              <w:t> </w:t>
            </w:r>
            <w:r>
              <w:rPr>
                <w:rFonts w:ascii="宋体" w:hAnsi="宋体" w:cs="宋体" w:eastAsia="宋体"/>
                <w:sz w:val="21"/>
                <w:szCs w:val="21"/>
              </w:rPr>
              <w:t>汉语。</w:t>
            </w:r>
          </w:p>
          <w:p>
            <w:pPr>
              <w:pStyle w:val="TableParagraph"/>
              <w:spacing w:line="273" w:lineRule="auto" w:before="22"/>
              <w:ind w:left="513" w:right="5319" w:hanging="420"/>
              <w:jc w:val="left"/>
              <w:rPr>
                <w:rFonts w:ascii="宋体" w:hAnsi="宋体" w:cs="宋体" w:eastAsia="宋体"/>
                <w:sz w:val="21"/>
                <w:szCs w:val="21"/>
              </w:rPr>
            </w:pPr>
            <w:r>
              <w:rPr>
                <w:rFonts w:ascii="宋体" w:hAnsi="宋体" w:cs="宋体" w:eastAsia="宋体"/>
                <w:sz w:val="21"/>
                <w:szCs w:val="21"/>
              </w:rPr>
              <w:t>（二）汉语应用能力</w:t>
            </w:r>
            <w:r>
              <w:rPr>
                <w:rFonts w:ascii="宋体" w:hAnsi="宋体" w:cs="宋体" w:eastAsia="宋体"/>
                <w:w w:val="100"/>
                <w:sz w:val="21"/>
                <w:szCs w:val="21"/>
              </w:rPr>
              <w:t> </w:t>
            </w:r>
            <w:r>
              <w:rPr>
                <w:rFonts w:ascii="宋体" w:hAnsi="宋体" w:cs="宋体" w:eastAsia="宋体"/>
                <w:sz w:val="21"/>
                <w:szCs w:val="21"/>
              </w:rPr>
              <w:t>汉语应用能力考试测试以下内容：</w:t>
            </w:r>
          </w:p>
          <w:p>
            <w:pPr>
              <w:pStyle w:val="TableParagraph"/>
              <w:spacing w:line="256" w:lineRule="auto" w:before="7"/>
              <w:ind w:left="93" w:right="89"/>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辨音和标音能力；</w:t>
            </w:r>
            <w:r>
              <w:rPr>
                <w:rFonts w:ascii="Times New Roman" w:hAnsi="Times New Roman" w:cs="Times New Roman" w:eastAsia="Times New Roman"/>
                <w:spacing w:val="-2"/>
                <w:sz w:val="21"/>
                <w:szCs w:val="21"/>
              </w:rPr>
              <w:t>2.</w:t>
            </w:r>
            <w:r>
              <w:rPr>
                <w:rFonts w:ascii="宋体" w:hAnsi="宋体" w:cs="宋体" w:eastAsia="宋体"/>
                <w:spacing w:val="-2"/>
                <w:sz w:val="21"/>
                <w:szCs w:val="21"/>
              </w:rPr>
              <w:t>字形、字义辨别能力及汉字书写规范；</w:t>
            </w:r>
            <w:r>
              <w:rPr>
                <w:rFonts w:ascii="Times New Roman" w:hAnsi="Times New Roman" w:cs="Times New Roman" w:eastAsia="Times New Roman"/>
                <w:spacing w:val="-2"/>
                <w:sz w:val="21"/>
                <w:szCs w:val="21"/>
              </w:rPr>
              <w:t>3.</w:t>
            </w:r>
            <w:r>
              <w:rPr>
                <w:rFonts w:ascii="宋体" w:hAnsi="宋体" w:cs="宋体" w:eastAsia="宋体"/>
                <w:spacing w:val="-2"/>
                <w:sz w:val="21"/>
                <w:szCs w:val="21"/>
              </w:rPr>
              <w:t>词汇、语法规范；</w:t>
            </w:r>
            <w:r>
              <w:rPr>
                <w:rFonts w:ascii="Times New Roman" w:hAnsi="Times New Roman" w:cs="Times New Roman" w:eastAsia="Times New Roman"/>
                <w:spacing w:val="-2"/>
                <w:sz w:val="21"/>
                <w:szCs w:val="21"/>
              </w:rPr>
              <w:t>4.</w:t>
            </w:r>
            <w:r>
              <w:rPr>
                <w:rFonts w:ascii="宋体" w:hAnsi="宋体" w:cs="宋体" w:eastAsia="宋体"/>
                <w:spacing w:val="-2"/>
                <w:sz w:val="21"/>
                <w:szCs w:val="21"/>
              </w:rPr>
              <w:t>文言文阅读理</w:t>
            </w:r>
            <w:r>
              <w:rPr>
                <w:rFonts w:ascii="宋体" w:hAnsi="宋体" w:cs="宋体" w:eastAsia="宋体"/>
                <w:spacing w:val="-40"/>
                <w:sz w:val="21"/>
                <w:szCs w:val="21"/>
              </w:rPr>
              <w:t> </w:t>
            </w:r>
            <w:r>
              <w:rPr>
                <w:rFonts w:ascii="宋体" w:hAnsi="宋体" w:cs="宋体" w:eastAsia="宋体"/>
                <w:spacing w:val="-40"/>
                <w:sz w:val="21"/>
                <w:szCs w:val="21"/>
              </w:rPr>
            </w:r>
            <w:r>
              <w:rPr>
                <w:rFonts w:ascii="宋体" w:hAnsi="宋体" w:cs="宋体" w:eastAsia="宋体"/>
                <w:sz w:val="21"/>
                <w:szCs w:val="21"/>
              </w:rPr>
              <w:t>解。</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（三）汉语语言分析</w:t>
            </w:r>
          </w:p>
        </w:tc>
      </w:tr>
    </w:tbl>
    <w:p>
      <w:pPr>
        <w:spacing w:after="0" w:line="240" w:lineRule="auto"/>
        <w:jc w:val="left"/>
        <w:rPr>
          <w:rFonts w:ascii="宋体" w:hAnsi="宋体" w:cs="宋体" w:eastAsia="宋体"/>
          <w:sz w:val="21"/>
          <w:szCs w:val="21"/>
        </w:rPr>
        <w:sectPr>
          <w:pgSz w:w="11910" w:h="16840"/>
          <w:pgMar w:header="0" w:footer="1015" w:top="1520" w:bottom="1220" w:left="1460" w:right="1160"/>
        </w:sectPr>
      </w:pPr>
    </w:p>
    <w:p>
      <w:pPr>
        <w:spacing w:line="240" w:lineRule="auto" w:before="1"/>
        <w:rPr>
          <w:rFonts w:ascii="Times New Roman" w:hAnsi="Times New Roman" w:cs="Times New Roman" w:eastAsia="Times New Roman"/>
          <w:sz w:val="7"/>
          <w:szCs w:val="7"/>
        </w:rPr>
      </w:pPr>
    </w:p>
    <w:tbl>
      <w:tblPr>
        <w:tblW w:w="0" w:type="auto"/>
        <w:jc w:val="left"/>
        <w:tblInd w:w="112" w:type="dxa"/>
        <w:tblLayout w:type="fixed"/>
        <w:tblCellMar>
          <w:top w:w="0" w:type="dxa"/>
          <w:left w:w="0" w:type="dxa"/>
          <w:bottom w:w="0" w:type="dxa"/>
          <w:right w:w="0" w:type="dxa"/>
        </w:tblCellMar>
        <w:tblLook w:val="01E0"/>
      </w:tblPr>
      <w:tblGrid>
        <w:gridCol w:w="9018"/>
      </w:tblGrid>
      <w:tr>
        <w:trPr>
          <w:trHeight w:val="4081" w:hRule="exact"/>
        </w:trPr>
        <w:tc>
          <w:tcPr>
            <w:tcW w:w="9018" w:type="dxa"/>
            <w:tcBorders>
              <w:top w:val="single" w:sz="12" w:space="0" w:color="000000"/>
              <w:left w:val="single" w:sz="12" w:space="0" w:color="000000"/>
              <w:bottom w:val="single" w:sz="8" w:space="0" w:color="000000"/>
              <w:right w:val="single" w:sz="12" w:space="0" w:color="000000"/>
            </w:tcBorders>
          </w:tcPr>
          <w:p>
            <w:pPr>
              <w:pStyle w:val="TableParagraph"/>
              <w:spacing w:line="267" w:lineRule="exact"/>
              <w:ind w:left="513" w:right="0"/>
              <w:jc w:val="left"/>
              <w:rPr>
                <w:rFonts w:ascii="宋体" w:hAnsi="宋体" w:cs="宋体" w:eastAsia="宋体"/>
                <w:sz w:val="21"/>
                <w:szCs w:val="21"/>
              </w:rPr>
            </w:pPr>
            <w:r>
              <w:rPr>
                <w:rFonts w:ascii="宋体" w:hAnsi="宋体" w:cs="宋体" w:eastAsia="宋体"/>
                <w:sz w:val="21"/>
                <w:szCs w:val="21"/>
              </w:rPr>
              <w:t>汉语语言分析考试测试以下内容：</w:t>
            </w:r>
          </w:p>
          <w:p>
            <w:pPr>
              <w:pStyle w:val="TableParagraph"/>
              <w:spacing w:line="256" w:lineRule="auto" w:before="35"/>
              <w:ind w:left="515" w:right="89" w:hanging="423"/>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语音分析；</w:t>
            </w:r>
            <w:r>
              <w:rPr>
                <w:rFonts w:ascii="Times New Roman" w:hAnsi="Times New Roman" w:cs="Times New Roman" w:eastAsia="Times New Roman"/>
                <w:sz w:val="21"/>
                <w:szCs w:val="21"/>
              </w:rPr>
              <w:t>2.</w:t>
            </w:r>
            <w:r>
              <w:rPr>
                <w:rFonts w:ascii="宋体" w:hAnsi="宋体" w:cs="宋体" w:eastAsia="宋体"/>
                <w:sz w:val="21"/>
                <w:szCs w:val="21"/>
              </w:rPr>
              <w:t>词义分析；</w:t>
            </w:r>
            <w:r>
              <w:rPr>
                <w:rFonts w:ascii="Times New Roman" w:hAnsi="Times New Roman" w:cs="Times New Roman" w:eastAsia="Times New Roman"/>
                <w:sz w:val="21"/>
                <w:szCs w:val="21"/>
              </w:rPr>
              <w:t>3.</w:t>
            </w:r>
            <w:r>
              <w:rPr>
                <w:rFonts w:ascii="宋体" w:hAnsi="宋体" w:cs="宋体" w:eastAsia="宋体"/>
                <w:sz w:val="21"/>
                <w:szCs w:val="21"/>
              </w:rPr>
              <w:t>语法分析。</w:t>
            </w:r>
            <w:r>
              <w:rPr>
                <w:rFonts w:ascii="宋体" w:hAnsi="宋体" w:cs="宋体" w:eastAsia="宋体"/>
                <w:w w:val="100"/>
                <w:sz w:val="21"/>
                <w:szCs w:val="21"/>
              </w:rPr>
              <w:t> </w:t>
            </w:r>
            <w:r>
              <w:rPr>
                <w:rFonts w:ascii="宋体" w:hAnsi="宋体" w:cs="宋体" w:eastAsia="宋体"/>
                <w:b/>
                <w:bCs/>
                <w:spacing w:val="-2"/>
                <w:sz w:val="21"/>
                <w:szCs w:val="21"/>
              </w:rPr>
              <w:t>汉语国际教育基础</w:t>
            </w:r>
            <w:r>
              <w:rPr>
                <w:rFonts w:ascii="宋体" w:hAnsi="宋体" w:cs="宋体" w:eastAsia="宋体"/>
                <w:spacing w:val="-2"/>
                <w:sz w:val="21"/>
                <w:szCs w:val="21"/>
              </w:rPr>
              <w:t>能力考试由中外文化及跨文化交际基础知识，教育学、心理学及语言教学</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和材料分析写作三部分组成。</w:t>
            </w:r>
          </w:p>
          <w:p>
            <w:pPr>
              <w:pStyle w:val="TableParagraph"/>
              <w:spacing w:line="273" w:lineRule="auto" w:before="37"/>
              <w:ind w:left="513" w:right="3639" w:hanging="420"/>
              <w:jc w:val="left"/>
              <w:rPr>
                <w:rFonts w:ascii="宋体" w:hAnsi="宋体" w:cs="宋体" w:eastAsia="宋体"/>
                <w:sz w:val="21"/>
                <w:szCs w:val="21"/>
              </w:rPr>
            </w:pPr>
            <w:r>
              <w:rPr>
                <w:rFonts w:ascii="宋体" w:hAnsi="宋体" w:cs="宋体" w:eastAsia="宋体"/>
                <w:sz w:val="21"/>
                <w:szCs w:val="21"/>
              </w:rPr>
              <w:t>（一）中外文化及跨文化交际基础知识</w:t>
            </w:r>
            <w:r>
              <w:rPr>
                <w:rFonts w:ascii="宋体" w:hAnsi="宋体" w:cs="宋体" w:eastAsia="宋体"/>
                <w:w w:val="100"/>
                <w:sz w:val="21"/>
                <w:szCs w:val="21"/>
              </w:rPr>
              <w:t> </w:t>
            </w:r>
            <w:r>
              <w:rPr>
                <w:rFonts w:ascii="宋体" w:hAnsi="宋体" w:cs="宋体" w:eastAsia="宋体"/>
                <w:spacing w:val="-2"/>
                <w:sz w:val="21"/>
                <w:szCs w:val="21"/>
              </w:rPr>
              <w:t>中外文化及跨文化交际基础知识部分测试以下内容：</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中国文化基础知识；</w:t>
            </w:r>
            <w:r>
              <w:rPr>
                <w:rFonts w:ascii="Times New Roman" w:hAnsi="Times New Roman" w:cs="Times New Roman" w:eastAsia="Times New Roman"/>
                <w:sz w:val="21"/>
                <w:szCs w:val="21"/>
              </w:rPr>
              <w:t>2.</w:t>
            </w:r>
            <w:r>
              <w:rPr>
                <w:rFonts w:ascii="Times New Roman" w:hAnsi="Times New Roman" w:cs="Times New Roman" w:eastAsia="Times New Roman"/>
                <w:spacing w:val="49"/>
                <w:sz w:val="21"/>
                <w:szCs w:val="21"/>
              </w:rPr>
              <w:t> </w:t>
            </w:r>
            <w:r>
              <w:rPr>
                <w:rFonts w:ascii="宋体" w:hAnsi="宋体" w:cs="宋体" w:eastAsia="宋体"/>
                <w:sz w:val="21"/>
                <w:szCs w:val="21"/>
              </w:rPr>
              <w:t>外国文化基础知识；</w:t>
            </w:r>
            <w:r>
              <w:rPr>
                <w:rFonts w:ascii="Times New Roman" w:hAnsi="Times New Roman" w:cs="Times New Roman" w:eastAsia="Times New Roman"/>
                <w:sz w:val="21"/>
                <w:szCs w:val="21"/>
              </w:rPr>
              <w:t>3.</w:t>
            </w:r>
            <w:r>
              <w:rPr>
                <w:rFonts w:ascii="宋体" w:hAnsi="宋体" w:cs="宋体" w:eastAsia="宋体"/>
                <w:sz w:val="21"/>
                <w:szCs w:val="21"/>
              </w:rPr>
              <w:t>跨文化交际基础知识。</w:t>
            </w:r>
          </w:p>
          <w:p>
            <w:pPr>
              <w:pStyle w:val="TableParagraph"/>
              <w:spacing w:line="273" w:lineRule="auto" w:before="21"/>
              <w:ind w:left="513" w:right="3639" w:hanging="420"/>
              <w:jc w:val="left"/>
              <w:rPr>
                <w:rFonts w:ascii="宋体" w:hAnsi="宋体" w:cs="宋体" w:eastAsia="宋体"/>
                <w:sz w:val="21"/>
                <w:szCs w:val="21"/>
              </w:rPr>
            </w:pPr>
            <w:r>
              <w:rPr>
                <w:rFonts w:ascii="宋体" w:hAnsi="宋体" w:cs="宋体" w:eastAsia="宋体"/>
                <w:sz w:val="21"/>
                <w:szCs w:val="21"/>
              </w:rPr>
              <w:t>（二）教育、心理及语言教学基础知识</w:t>
            </w:r>
            <w:r>
              <w:rPr>
                <w:rFonts w:ascii="宋体" w:hAnsi="宋体" w:cs="宋体" w:eastAsia="宋体"/>
                <w:w w:val="100"/>
                <w:sz w:val="21"/>
                <w:szCs w:val="21"/>
              </w:rPr>
              <w:t> </w:t>
            </w:r>
            <w:r>
              <w:rPr>
                <w:rFonts w:ascii="宋体" w:hAnsi="宋体" w:cs="宋体" w:eastAsia="宋体"/>
                <w:spacing w:val="-2"/>
                <w:sz w:val="21"/>
                <w:szCs w:val="21"/>
              </w:rPr>
              <w:t>教育、心理及语言教学基础知识部分测试以下内容：</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教育学基础；</w:t>
            </w:r>
            <w:r>
              <w:rPr>
                <w:rFonts w:ascii="Times New Roman" w:hAnsi="Times New Roman" w:cs="Times New Roman" w:eastAsia="Times New Roman"/>
                <w:sz w:val="21"/>
                <w:szCs w:val="21"/>
              </w:rPr>
              <w:t>2.</w:t>
            </w:r>
            <w:r>
              <w:rPr>
                <w:rFonts w:ascii="宋体" w:hAnsi="宋体" w:cs="宋体" w:eastAsia="宋体"/>
                <w:sz w:val="21"/>
                <w:szCs w:val="21"/>
              </w:rPr>
              <w:t>心理学基础；</w:t>
            </w:r>
            <w:r>
              <w:rPr>
                <w:rFonts w:ascii="Times New Roman" w:hAnsi="Times New Roman" w:cs="Times New Roman" w:eastAsia="Times New Roman"/>
                <w:sz w:val="21"/>
                <w:szCs w:val="21"/>
              </w:rPr>
              <w:t>3.</w:t>
            </w:r>
            <w:r>
              <w:rPr>
                <w:rFonts w:ascii="宋体" w:hAnsi="宋体" w:cs="宋体" w:eastAsia="宋体"/>
                <w:sz w:val="21"/>
                <w:szCs w:val="21"/>
              </w:rPr>
              <w:t>语言教学基础。</w:t>
            </w:r>
          </w:p>
          <w:p>
            <w:pPr>
              <w:pStyle w:val="TableParagraph"/>
              <w:spacing w:line="273" w:lineRule="auto" w:before="21"/>
              <w:ind w:left="513" w:right="5319" w:hanging="420"/>
              <w:jc w:val="left"/>
              <w:rPr>
                <w:rFonts w:ascii="宋体" w:hAnsi="宋体" w:cs="宋体" w:eastAsia="宋体"/>
                <w:sz w:val="21"/>
                <w:szCs w:val="21"/>
              </w:rPr>
            </w:pPr>
            <w:r>
              <w:rPr>
                <w:rFonts w:ascii="宋体" w:hAnsi="宋体" w:cs="宋体" w:eastAsia="宋体"/>
                <w:sz w:val="21"/>
                <w:szCs w:val="21"/>
              </w:rPr>
              <w:t>（三）材料分析写作</w:t>
            </w:r>
            <w:r>
              <w:rPr>
                <w:rFonts w:ascii="宋体" w:hAnsi="宋体" w:cs="宋体" w:eastAsia="宋体"/>
                <w:w w:val="100"/>
                <w:sz w:val="21"/>
                <w:szCs w:val="21"/>
              </w:rPr>
              <w:t> </w:t>
            </w:r>
            <w:r>
              <w:rPr>
                <w:rFonts w:ascii="宋体" w:hAnsi="宋体" w:cs="宋体" w:eastAsia="宋体"/>
                <w:sz w:val="21"/>
                <w:szCs w:val="21"/>
              </w:rPr>
              <w:t>材料分析写作部分测试以下内容：</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分析与实践能力；</w:t>
            </w:r>
            <w:r>
              <w:rPr>
                <w:rFonts w:ascii="Times New Roman" w:hAnsi="Times New Roman" w:cs="Times New Roman" w:eastAsia="Times New Roman"/>
                <w:sz w:val="21"/>
                <w:szCs w:val="21"/>
              </w:rPr>
              <w:t>2.</w:t>
            </w:r>
            <w:r>
              <w:rPr>
                <w:rFonts w:ascii="宋体" w:hAnsi="宋体" w:cs="宋体" w:eastAsia="宋体"/>
                <w:sz w:val="21"/>
                <w:szCs w:val="21"/>
              </w:rPr>
              <w:t>论文写作能力。</w:t>
            </w:r>
          </w:p>
        </w:tc>
      </w:tr>
      <w:tr>
        <w:trPr>
          <w:trHeight w:val="2520" w:hRule="exact"/>
        </w:trPr>
        <w:tc>
          <w:tcPr>
            <w:tcW w:w="9018"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同等学力考生报考需满足以下条件之一：①通过英语专业八级考试。②大学</w:t>
            </w:r>
            <w:r>
              <w:rPr>
                <w:rFonts w:ascii="宋体" w:hAnsi="宋体" w:cs="宋体" w:eastAsia="宋体"/>
                <w:sz w:val="24"/>
                <w:szCs w:val="24"/>
              </w:rPr>
            </w:r>
          </w:p>
          <w:p>
            <w:pPr>
              <w:pStyle w:val="TableParagraph"/>
              <w:spacing w:line="312" w:lineRule="exact"/>
              <w:ind w:left="93" w:right="0"/>
              <w:jc w:val="left"/>
              <w:rPr>
                <w:rFonts w:ascii="宋体" w:hAnsi="宋体" w:cs="宋体" w:eastAsia="宋体"/>
                <w:sz w:val="24"/>
                <w:szCs w:val="24"/>
              </w:rPr>
            </w:pPr>
            <w:r>
              <w:rPr>
                <w:rFonts w:ascii="宋体" w:hAnsi="宋体" w:cs="宋体" w:eastAsia="宋体"/>
                <w:b/>
                <w:bCs/>
                <w:color w:val="FF0000"/>
                <w:sz w:val="24"/>
                <w:szCs w:val="24"/>
              </w:rPr>
              <w:t>英语六级考试成绩在</w:t>
            </w:r>
            <w:r>
              <w:rPr>
                <w:rFonts w:ascii="宋体" w:hAnsi="宋体" w:cs="宋体" w:eastAsia="宋体"/>
                <w:b/>
                <w:bCs/>
                <w:color w:val="FF0000"/>
                <w:spacing w:val="-68"/>
                <w:sz w:val="24"/>
                <w:szCs w:val="24"/>
              </w:rPr>
              <w:t> </w:t>
            </w:r>
            <w:r>
              <w:rPr>
                <w:rFonts w:ascii="Times New Roman" w:hAnsi="Times New Roman" w:cs="Times New Roman" w:eastAsia="Times New Roman"/>
                <w:b/>
                <w:bCs/>
                <w:color w:val="FF0000"/>
                <w:sz w:val="24"/>
                <w:szCs w:val="24"/>
              </w:rPr>
              <w:t>520</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4"/>
                <w:sz w:val="24"/>
                <w:szCs w:val="24"/>
              </w:rPr>
              <w:t>分以上（新题型）或有大学英语六级优秀证书（老题型）。</w:t>
            </w:r>
            <w:r>
              <w:rPr>
                <w:rFonts w:ascii="宋体" w:hAnsi="宋体" w:cs="宋体" w:eastAsia="宋体"/>
                <w:spacing w:val="-4"/>
                <w:sz w:val="24"/>
                <w:szCs w:val="24"/>
              </w:rPr>
            </w:r>
          </w:p>
          <w:p>
            <w:pPr>
              <w:pStyle w:val="TableParagraph"/>
              <w:spacing w:line="312" w:lineRule="exact" w:before="20"/>
              <w:ind w:left="93" w:right="93"/>
              <w:jc w:val="left"/>
              <w:rPr>
                <w:rFonts w:ascii="宋体" w:hAnsi="宋体" w:cs="宋体" w:eastAsia="宋体"/>
                <w:sz w:val="24"/>
                <w:szCs w:val="24"/>
              </w:rPr>
            </w:pPr>
            <w:r>
              <w:rPr>
                <w:rFonts w:ascii="宋体" w:hAnsi="宋体" w:cs="宋体" w:eastAsia="宋体"/>
                <w:b/>
                <w:bCs/>
                <w:color w:val="FF0000"/>
                <w:spacing w:val="-3"/>
                <w:sz w:val="24"/>
                <w:szCs w:val="24"/>
              </w:rPr>
              <w:t>③西班牙语专业毕业。（同等学力考生指高职高专毕业生或本科结业生，本科毕业生</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0"/>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我校汉语国际教育专业对考生外语水平有较高要求，复试将设外语单科线。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460" w:right="1160"/>
        </w:sectPr>
      </w:pPr>
    </w:p>
    <w:p>
      <w:pPr>
        <w:spacing w:line="384" w:lineRule="auto" w:before="0"/>
        <w:ind w:left="360" w:right="402" w:firstLine="0"/>
        <w:jc w:val="left"/>
        <w:rPr>
          <w:rFonts w:ascii="宋体" w:hAnsi="宋体" w:cs="宋体" w:eastAsia="宋体"/>
          <w:sz w:val="28"/>
          <w:szCs w:val="28"/>
        </w:rPr>
      </w:pPr>
      <w:r>
        <w:rPr>
          <w:rFonts w:ascii="宋体" w:hAnsi="宋体" w:cs="宋体" w:eastAsia="宋体"/>
          <w:b/>
          <w:bCs/>
          <w:spacing w:val="-6"/>
          <w:sz w:val="28"/>
          <w:szCs w:val="28"/>
        </w:rPr>
        <w:t>翻译硕士（</w:t>
      </w:r>
      <w:r>
        <w:rPr>
          <w:rFonts w:ascii="Cambria" w:hAnsi="Cambria" w:cs="Cambria" w:eastAsia="Cambria"/>
          <w:b/>
          <w:bCs/>
          <w:spacing w:val="-6"/>
          <w:sz w:val="28"/>
          <w:szCs w:val="28"/>
        </w:rPr>
        <w:t>MTI</w:t>
      </w:r>
      <w:r>
        <w:rPr>
          <w:rFonts w:ascii="宋体" w:hAnsi="宋体" w:cs="宋体" w:eastAsia="宋体"/>
          <w:b/>
          <w:bCs/>
          <w:spacing w:val="-6"/>
          <w:sz w:val="28"/>
          <w:szCs w:val="28"/>
        </w:rPr>
        <w:t>）（全日制专业学位，所属院系：</w:t>
      </w:r>
      <w:r>
        <w:rPr>
          <w:rFonts w:ascii="Cambria" w:hAnsi="Cambria" w:cs="Cambria" w:eastAsia="Cambria"/>
          <w:b/>
          <w:bCs/>
          <w:spacing w:val="-6"/>
          <w:sz w:val="28"/>
          <w:szCs w:val="28"/>
        </w:rPr>
        <w:t>013</w:t>
      </w:r>
      <w:r>
        <w:rPr>
          <w:rFonts w:ascii="Cambria" w:hAnsi="Cambria" w:cs="Cambria" w:eastAsia="Cambria"/>
          <w:b/>
          <w:bCs/>
          <w:spacing w:val="17"/>
          <w:sz w:val="28"/>
          <w:szCs w:val="28"/>
        </w:rPr>
        <w:t> </w:t>
      </w:r>
      <w:r>
        <w:rPr>
          <w:rFonts w:ascii="宋体" w:hAnsi="宋体" w:cs="宋体" w:eastAsia="宋体"/>
          <w:b/>
          <w:bCs/>
          <w:sz w:val="28"/>
          <w:szCs w:val="28"/>
        </w:rPr>
        <w:t>高级翻译学</w:t>
      </w:r>
      <w:r>
        <w:rPr>
          <w:rFonts w:ascii="宋体" w:hAnsi="宋体" w:cs="宋体" w:eastAsia="宋体"/>
          <w:b/>
          <w:bCs/>
          <w:spacing w:val="-139"/>
          <w:sz w:val="28"/>
          <w:szCs w:val="28"/>
        </w:rPr>
        <w:t> </w:t>
      </w:r>
      <w:r>
        <w:rPr>
          <w:rFonts w:ascii="宋体" w:hAnsi="宋体" w:cs="宋体" w:eastAsia="宋体"/>
          <w:b/>
          <w:bCs/>
          <w:spacing w:val="-139"/>
          <w:sz w:val="28"/>
          <w:szCs w:val="28"/>
        </w:rPr>
      </w:r>
      <w:r>
        <w:rPr>
          <w:rFonts w:ascii="宋体" w:hAnsi="宋体" w:cs="宋体" w:eastAsia="宋体"/>
          <w:b/>
          <w:bCs/>
          <w:sz w:val="28"/>
          <w:szCs w:val="28"/>
        </w:rPr>
        <w:t>院）</w:t>
      </w:r>
      <w:r>
        <w:rPr>
          <w:rFonts w:ascii="宋体" w:hAnsi="宋体" w:cs="宋体" w:eastAsia="宋体"/>
          <w:sz w:val="28"/>
          <w:szCs w:val="28"/>
        </w:rPr>
      </w:r>
    </w:p>
    <w:p>
      <w:pPr>
        <w:spacing w:line="240" w:lineRule="auto" w:before="9"/>
        <w:rPr>
          <w:rFonts w:ascii="宋体" w:hAnsi="宋体" w:cs="宋体" w:eastAsia="宋体"/>
          <w:b/>
          <w:bCs/>
          <w:sz w:val="4"/>
          <w:szCs w:val="4"/>
        </w:rPr>
      </w:pPr>
    </w:p>
    <w:tbl>
      <w:tblPr>
        <w:tblW w:w="0" w:type="auto"/>
        <w:jc w:val="left"/>
        <w:tblInd w:w="106" w:type="dxa"/>
        <w:tblLayout w:type="fixed"/>
        <w:tblCellMar>
          <w:top w:w="0" w:type="dxa"/>
          <w:left w:w="0" w:type="dxa"/>
          <w:bottom w:w="0" w:type="dxa"/>
          <w:right w:w="0" w:type="dxa"/>
        </w:tblCellMar>
        <w:tblLook w:val="01E0"/>
      </w:tblPr>
      <w:tblGrid>
        <w:gridCol w:w="1639"/>
        <w:gridCol w:w="2996"/>
        <w:gridCol w:w="2393"/>
        <w:gridCol w:w="1988"/>
      </w:tblGrid>
      <w:tr>
        <w:trPr>
          <w:trHeight w:val="3145" w:hRule="exact"/>
        </w:trPr>
        <w:tc>
          <w:tcPr>
            <w:tcW w:w="163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27"/>
                <w:szCs w:val="27"/>
              </w:rPr>
            </w:pPr>
          </w:p>
          <w:p>
            <w:pPr>
              <w:pStyle w:val="TableParagraph"/>
              <w:spacing w:line="259" w:lineRule="auto"/>
              <w:ind w:left="251" w:right="146" w:hanging="111"/>
              <w:jc w:val="left"/>
              <w:rPr>
                <w:rFonts w:ascii="黑体" w:hAnsi="黑体" w:cs="黑体" w:eastAsia="黑体"/>
                <w:sz w:val="22"/>
                <w:szCs w:val="22"/>
              </w:rPr>
            </w:pPr>
            <w:r>
              <w:rPr>
                <w:rFonts w:ascii="黑体" w:hAnsi="黑体" w:cs="黑体" w:eastAsia="黑体"/>
                <w:b/>
                <w:bCs/>
                <w:sz w:val="22"/>
                <w:szCs w:val="22"/>
              </w:rPr>
              <w:t>专业学位类别</w:t>
            </w:r>
            <w:r>
              <w:rPr>
                <w:rFonts w:ascii="黑体" w:hAnsi="黑体" w:cs="黑体" w:eastAsia="黑体"/>
                <w:b/>
                <w:bCs/>
                <w:w w:val="99"/>
                <w:sz w:val="22"/>
                <w:szCs w:val="22"/>
              </w:rPr>
              <w:t> </w:t>
            </w:r>
            <w:r>
              <w:rPr>
                <w:rFonts w:ascii="黑体" w:hAnsi="黑体" w:cs="黑体" w:eastAsia="黑体"/>
                <w:b/>
                <w:bCs/>
                <w:sz w:val="22"/>
                <w:szCs w:val="22"/>
              </w:rPr>
              <w:t>代码及名称</w:t>
            </w:r>
            <w:r>
              <w:rPr>
                <w:rFonts w:ascii="黑体" w:hAnsi="黑体" w:cs="黑体" w:eastAsia="黑体"/>
                <w:sz w:val="22"/>
                <w:szCs w:val="22"/>
              </w:rPr>
            </w:r>
          </w:p>
        </w:tc>
        <w:tc>
          <w:tcPr>
            <w:tcW w:w="299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1"/>
              <w:ind w:right="0"/>
              <w:jc w:val="left"/>
              <w:rPr>
                <w:rFonts w:ascii="宋体" w:hAnsi="宋体" w:cs="宋体" w:eastAsia="宋体"/>
                <w:b/>
                <w:bCs/>
                <w:sz w:val="17"/>
                <w:szCs w:val="17"/>
              </w:rPr>
            </w:pPr>
          </w:p>
          <w:p>
            <w:pPr>
              <w:pStyle w:val="TableParagraph"/>
              <w:spacing w:line="240" w:lineRule="auto"/>
              <w:ind w:left="715"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239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1"/>
              <w:ind w:right="0"/>
              <w:jc w:val="left"/>
              <w:rPr>
                <w:rFonts w:ascii="宋体" w:hAnsi="宋体" w:cs="宋体" w:eastAsia="宋体"/>
                <w:b/>
                <w:bCs/>
                <w:sz w:val="17"/>
                <w:szCs w:val="17"/>
              </w:rPr>
            </w:pPr>
          </w:p>
          <w:p>
            <w:pPr>
              <w:pStyle w:val="TableParagraph"/>
              <w:spacing w:line="240" w:lineRule="auto"/>
              <w:ind w:left="744" w:right="0"/>
              <w:jc w:val="left"/>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1988"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拟招生人数（具体</w:t>
            </w:r>
            <w:r>
              <w:rPr>
                <w:rFonts w:ascii="黑体" w:hAnsi="黑体" w:cs="黑体" w:eastAsia="黑体"/>
                <w:sz w:val="22"/>
                <w:szCs w:val="22"/>
              </w:rPr>
            </w:r>
          </w:p>
          <w:p>
            <w:pPr>
              <w:pStyle w:val="TableParagraph"/>
              <w:spacing w:line="259" w:lineRule="auto" w:before="24"/>
              <w:ind w:left="98" w:right="98"/>
              <w:jc w:val="center"/>
              <w:rPr>
                <w:rFonts w:ascii="黑体" w:hAnsi="黑体" w:cs="黑体" w:eastAsia="黑体"/>
                <w:sz w:val="22"/>
                <w:szCs w:val="22"/>
              </w:rPr>
            </w:pPr>
            <w:r>
              <w:rPr>
                <w:rFonts w:ascii="黑体" w:hAnsi="黑体" w:cs="黑体" w:eastAsia="黑体"/>
                <w:b/>
                <w:bCs/>
                <w:sz w:val="22"/>
                <w:szCs w:val="22"/>
              </w:rPr>
              <w:t>招生名额将在录取</w:t>
            </w:r>
            <w:r>
              <w:rPr>
                <w:rFonts w:ascii="黑体" w:hAnsi="黑体" w:cs="黑体" w:eastAsia="黑体"/>
                <w:b/>
                <w:bCs/>
                <w:w w:val="99"/>
                <w:sz w:val="22"/>
                <w:szCs w:val="22"/>
              </w:rPr>
              <w:t> </w:t>
            </w:r>
            <w:r>
              <w:rPr>
                <w:rFonts w:ascii="黑体" w:hAnsi="黑体" w:cs="黑体" w:eastAsia="黑体"/>
                <w:b/>
                <w:bCs/>
                <w:sz w:val="22"/>
                <w:szCs w:val="22"/>
              </w:rPr>
              <w:t>时视教育部下达计</w:t>
            </w:r>
            <w:r>
              <w:rPr>
                <w:rFonts w:ascii="黑体" w:hAnsi="黑体" w:cs="黑体" w:eastAsia="黑体"/>
                <w:b/>
                <w:bCs/>
                <w:w w:val="99"/>
                <w:sz w:val="22"/>
                <w:szCs w:val="22"/>
              </w:rPr>
              <w:t> </w:t>
            </w:r>
            <w:r>
              <w:rPr>
                <w:rFonts w:ascii="黑体" w:hAnsi="黑体" w:cs="黑体" w:eastAsia="黑体"/>
                <w:b/>
                <w:bCs/>
                <w:sz w:val="22"/>
                <w:szCs w:val="22"/>
              </w:rPr>
              <w:t>划数、生源状况和</w:t>
            </w:r>
            <w:r>
              <w:rPr>
                <w:rFonts w:ascii="黑体" w:hAnsi="黑体" w:cs="黑体" w:eastAsia="黑体"/>
                <w:b/>
                <w:bCs/>
                <w:w w:val="99"/>
                <w:sz w:val="22"/>
                <w:szCs w:val="22"/>
              </w:rPr>
              <w:t> </w:t>
            </w:r>
            <w:r>
              <w:rPr>
                <w:rFonts w:ascii="黑体" w:hAnsi="黑体" w:cs="黑体" w:eastAsia="黑体"/>
                <w:b/>
                <w:bCs/>
                <w:sz w:val="22"/>
                <w:szCs w:val="22"/>
              </w:rPr>
              <w:t>学校发展需要确</w:t>
            </w:r>
            <w:r>
              <w:rPr>
                <w:rFonts w:ascii="黑体" w:hAnsi="黑体" w:cs="黑体" w:eastAsia="黑体"/>
                <w:b/>
                <w:bCs/>
                <w:w w:val="99"/>
                <w:sz w:val="22"/>
                <w:szCs w:val="22"/>
              </w:rPr>
              <w:t> </w:t>
            </w:r>
            <w:r>
              <w:rPr>
                <w:rFonts w:ascii="黑体" w:hAnsi="黑体" w:cs="黑体" w:eastAsia="黑体"/>
                <w:b/>
                <w:bCs/>
                <w:sz w:val="22"/>
                <w:szCs w:val="22"/>
              </w:rPr>
              <w:t>定，会有适量增</w:t>
            </w:r>
            <w:r>
              <w:rPr>
                <w:rFonts w:ascii="黑体" w:hAnsi="黑体" w:cs="黑体" w:eastAsia="黑体"/>
                <w:b/>
                <w:bCs/>
                <w:w w:val="99"/>
                <w:sz w:val="22"/>
                <w:szCs w:val="22"/>
              </w:rPr>
              <w:t> </w:t>
            </w:r>
            <w:r>
              <w:rPr>
                <w:rFonts w:ascii="黑体" w:hAnsi="黑体" w:cs="黑体" w:eastAsia="黑体"/>
                <w:b/>
                <w:bCs/>
                <w:sz w:val="22"/>
                <w:szCs w:val="22"/>
              </w:rPr>
              <w:t>减）</w:t>
            </w:r>
            <w:r>
              <w:rPr>
                <w:rFonts w:ascii="黑体" w:hAnsi="黑体" w:cs="黑体" w:eastAsia="黑体"/>
                <w:sz w:val="22"/>
                <w:szCs w:val="22"/>
              </w:rPr>
            </w:r>
          </w:p>
          <w:p>
            <w:pPr>
              <w:pStyle w:val="TableParagraph"/>
              <w:spacing w:line="259" w:lineRule="auto" w:before="6"/>
              <w:ind w:left="100" w:right="99"/>
              <w:jc w:val="center"/>
              <w:rPr>
                <w:rFonts w:ascii="黑体" w:hAnsi="黑体" w:cs="黑体" w:eastAsia="黑体"/>
                <w:sz w:val="22"/>
                <w:szCs w:val="22"/>
              </w:rPr>
            </w:pPr>
            <w:r>
              <w:rPr>
                <w:rFonts w:ascii="黑体" w:hAnsi="黑体" w:cs="黑体" w:eastAsia="黑体"/>
                <w:color w:val="FF0000"/>
                <w:sz w:val="22"/>
                <w:szCs w:val="22"/>
              </w:rPr>
              <w:t>（含推免生，推免</w:t>
            </w:r>
            <w:r>
              <w:rPr>
                <w:rFonts w:ascii="黑体" w:hAnsi="黑体" w:cs="黑体" w:eastAsia="黑体"/>
                <w:color w:val="FF0000"/>
                <w:w w:val="100"/>
                <w:sz w:val="22"/>
                <w:szCs w:val="22"/>
              </w:rPr>
              <w:t> </w:t>
            </w:r>
            <w:r>
              <w:rPr>
                <w:rFonts w:ascii="黑体" w:hAnsi="黑体" w:cs="黑体" w:eastAsia="黑体"/>
                <w:color w:val="FF0000"/>
                <w:sz w:val="22"/>
                <w:szCs w:val="22"/>
              </w:rPr>
              <w:t>录取一般不超过总</w:t>
            </w:r>
            <w:r>
              <w:rPr>
                <w:rFonts w:ascii="黑体" w:hAnsi="黑体" w:cs="黑体" w:eastAsia="黑体"/>
                <w:color w:val="FF0000"/>
                <w:w w:val="100"/>
                <w:sz w:val="22"/>
                <w:szCs w:val="22"/>
              </w:rPr>
              <w:t> </w:t>
            </w:r>
            <w:r>
              <w:rPr>
                <w:rFonts w:ascii="黑体" w:hAnsi="黑体" w:cs="黑体" w:eastAsia="黑体"/>
                <w:color w:val="FF0000"/>
                <w:sz w:val="22"/>
                <w:szCs w:val="22"/>
              </w:rPr>
              <w:t>人数的</w:t>
            </w:r>
            <w:r>
              <w:rPr>
                <w:rFonts w:ascii="黑体" w:hAnsi="黑体" w:cs="黑体" w:eastAsia="黑体"/>
                <w:color w:val="FF0000"/>
                <w:spacing w:val="-54"/>
                <w:sz w:val="22"/>
                <w:szCs w:val="22"/>
              </w:rPr>
              <w:t> </w:t>
            </w:r>
            <w:r>
              <w:rPr>
                <w:rFonts w:ascii="Times New Roman" w:hAnsi="Times New Roman" w:cs="Times New Roman" w:eastAsia="Times New Roman"/>
                <w:color w:val="FF0000"/>
                <w:sz w:val="22"/>
                <w:szCs w:val="22"/>
              </w:rPr>
              <w:t>70%</w:t>
            </w:r>
            <w:r>
              <w:rPr>
                <w:rFonts w:ascii="黑体" w:hAnsi="黑体" w:cs="黑体" w:eastAsia="黑体"/>
                <w:color w:val="FF0000"/>
                <w:sz w:val="22"/>
                <w:szCs w:val="22"/>
              </w:rPr>
              <w:t>）</w:t>
            </w:r>
            <w:r>
              <w:rPr>
                <w:rFonts w:ascii="黑体" w:hAnsi="黑体" w:cs="黑体" w:eastAsia="黑体"/>
                <w:sz w:val="22"/>
                <w:szCs w:val="22"/>
              </w:rPr>
            </w:r>
          </w:p>
        </w:tc>
      </w:tr>
      <w:tr>
        <w:trPr>
          <w:trHeight w:val="334" w:hRule="exact"/>
        </w:trPr>
        <w:tc>
          <w:tcPr>
            <w:tcW w:w="1639" w:type="dxa"/>
            <w:vMerge w:val="restart"/>
            <w:tcBorders>
              <w:top w:val="single" w:sz="8" w:space="0" w:color="000000"/>
              <w:left w:val="single" w:sz="12" w:space="0" w:color="000000"/>
              <w:right w:val="single" w:sz="8" w:space="0" w:color="000000"/>
            </w:tcBorders>
          </w:tcPr>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right="5"/>
              <w:jc w:val="center"/>
              <w:rPr>
                <w:rFonts w:ascii="Times New Roman" w:hAnsi="Times New Roman" w:cs="Times New Roman" w:eastAsia="Times New Roman"/>
                <w:sz w:val="24"/>
                <w:szCs w:val="24"/>
              </w:rPr>
            </w:pPr>
            <w:r>
              <w:rPr>
                <w:rFonts w:ascii="Times New Roman"/>
                <w:sz w:val="24"/>
              </w:rPr>
              <w:t>0551</w:t>
            </w:r>
          </w:p>
          <w:p>
            <w:pPr>
              <w:pStyle w:val="TableParagraph"/>
              <w:spacing w:line="240" w:lineRule="auto" w:before="7"/>
              <w:ind w:right="2"/>
              <w:jc w:val="center"/>
              <w:rPr>
                <w:rFonts w:ascii="宋体" w:hAnsi="宋体" w:cs="宋体" w:eastAsia="宋体"/>
                <w:sz w:val="21"/>
                <w:szCs w:val="21"/>
              </w:rPr>
            </w:pPr>
            <w:r>
              <w:rPr>
                <w:rFonts w:ascii="宋体" w:hAnsi="宋体" w:cs="宋体" w:eastAsia="宋体"/>
                <w:sz w:val="21"/>
                <w:szCs w:val="21"/>
              </w:rPr>
              <w:t>翻译硕士</w:t>
            </w:r>
          </w:p>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96"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1"/>
              <w:ind w:right="0"/>
              <w:jc w:val="left"/>
              <w:rPr>
                <w:rFonts w:ascii="宋体" w:hAnsi="宋体" w:cs="宋体" w:eastAsia="宋体"/>
                <w:b/>
                <w:bCs/>
                <w:sz w:val="18"/>
                <w:szCs w:val="18"/>
              </w:rPr>
            </w:pPr>
          </w:p>
          <w:p>
            <w:pPr>
              <w:pStyle w:val="TableParagraph"/>
              <w:spacing w:line="240" w:lineRule="auto"/>
              <w:ind w:left="98" w:right="0"/>
              <w:jc w:val="left"/>
              <w:rPr>
                <w:rFonts w:ascii="宋体" w:hAnsi="宋体" w:cs="宋体" w:eastAsia="宋体"/>
                <w:sz w:val="21"/>
                <w:szCs w:val="21"/>
              </w:rPr>
            </w:pPr>
            <w:r>
              <w:rPr>
                <w:rFonts w:ascii="Times New Roman" w:hAnsi="Times New Roman" w:cs="Times New Roman" w:eastAsia="Times New Roman"/>
                <w:sz w:val="21"/>
                <w:szCs w:val="21"/>
              </w:rPr>
              <w:t>055101</w:t>
            </w:r>
            <w:r>
              <w:rPr>
                <w:rFonts w:ascii="Times New Roman" w:hAnsi="Times New Roman" w:cs="Times New Roman" w:eastAsia="Times New Roman"/>
                <w:spacing w:val="-1"/>
                <w:sz w:val="21"/>
                <w:szCs w:val="21"/>
              </w:rPr>
              <w:t> </w:t>
            </w:r>
            <w:r>
              <w:rPr>
                <w:rFonts w:ascii="宋体" w:hAnsi="宋体" w:cs="宋体" w:eastAsia="宋体"/>
                <w:sz w:val="21"/>
                <w:szCs w:val="21"/>
              </w:rPr>
              <w:t>英语笔译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w:t>
            </w:r>
            <w:r>
              <w:rPr>
                <w:rFonts w:ascii="宋体" w:hAnsi="宋体" w:cs="宋体" w:eastAsia="宋体"/>
                <w:sz w:val="21"/>
                <w:szCs w:val="21"/>
              </w:rPr>
              <w:t>公共服务笔译</w:t>
            </w:r>
            <w:r>
              <w:rPr>
                <w:rFonts w:ascii="Times New Roman" w:hAnsi="Times New Roman" w:cs="Times New Roman" w:eastAsia="Times New Roman"/>
                <w:sz w:val="21"/>
                <w:szCs w:val="21"/>
              </w:rPr>
              <w:t>*</w:t>
            </w:r>
          </w:p>
        </w:tc>
        <w:tc>
          <w:tcPr>
            <w:tcW w:w="1988"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509"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54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2.</w:t>
            </w:r>
            <w:r>
              <w:rPr>
                <w:rFonts w:ascii="宋体" w:hAnsi="宋体" w:cs="宋体" w:eastAsia="宋体"/>
                <w:sz w:val="21"/>
                <w:szCs w:val="21"/>
              </w:rPr>
              <w:t>商务笔译</w:t>
            </w:r>
            <w:r>
              <w:rPr>
                <w:rFonts w:ascii="Times New Roman" w:hAnsi="Times New Roman" w:cs="Times New Roman" w:eastAsia="Times New Roman"/>
                <w:sz w:val="21"/>
                <w:szCs w:val="21"/>
              </w:rPr>
              <w:t>*</w:t>
            </w:r>
          </w:p>
        </w:tc>
        <w:tc>
          <w:tcPr>
            <w:tcW w:w="1988" w:type="dxa"/>
            <w:vMerge/>
            <w:tcBorders>
              <w:left w:val="single" w:sz="8" w:space="0" w:color="000000"/>
              <w:right w:val="single" w:sz="12" w:space="0" w:color="000000"/>
            </w:tcBorders>
          </w:tcPr>
          <w:p>
            <w:pPr/>
          </w:p>
        </w:tc>
      </w:tr>
      <w:tr>
        <w:trPr>
          <w:trHeight w:val="331"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3.</w:t>
            </w:r>
            <w:r>
              <w:rPr>
                <w:rFonts w:ascii="宋体" w:hAnsi="宋体" w:cs="宋体" w:eastAsia="宋体"/>
                <w:sz w:val="21"/>
                <w:szCs w:val="21"/>
              </w:rPr>
              <w:t>技术笔译</w:t>
            </w:r>
            <w:r>
              <w:rPr>
                <w:rFonts w:ascii="Times New Roman" w:hAnsi="Times New Roman" w:cs="Times New Roman" w:eastAsia="Times New Roman"/>
                <w:sz w:val="21"/>
                <w:szCs w:val="21"/>
              </w:rPr>
              <w:t>*</w:t>
            </w:r>
          </w:p>
        </w:tc>
        <w:tc>
          <w:tcPr>
            <w:tcW w:w="1988" w:type="dxa"/>
            <w:vMerge/>
            <w:tcBorders>
              <w:left w:val="single" w:sz="8" w:space="0" w:color="000000"/>
              <w:right w:val="single" w:sz="12" w:space="0" w:color="000000"/>
            </w:tcBorders>
          </w:tcPr>
          <w:p>
            <w:pPr/>
          </w:p>
        </w:tc>
      </w:tr>
      <w:tr>
        <w:trPr>
          <w:trHeight w:val="334"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4.</w:t>
            </w:r>
            <w:r>
              <w:rPr>
                <w:rFonts w:ascii="宋体" w:hAnsi="宋体" w:cs="宋体" w:eastAsia="宋体"/>
                <w:sz w:val="21"/>
                <w:szCs w:val="21"/>
              </w:rPr>
              <w:t>法律翻译</w:t>
            </w:r>
            <w:r>
              <w:rPr>
                <w:rFonts w:ascii="Times New Roman" w:hAnsi="Times New Roman" w:cs="Times New Roman" w:eastAsia="Times New Roman"/>
                <w:sz w:val="21"/>
                <w:szCs w:val="21"/>
              </w:rPr>
              <w:t>*</w:t>
            </w:r>
          </w:p>
        </w:tc>
        <w:tc>
          <w:tcPr>
            <w:tcW w:w="1988" w:type="dxa"/>
            <w:vMerge/>
            <w:tcBorders>
              <w:left w:val="single" w:sz="8" w:space="0" w:color="000000"/>
              <w:right w:val="single" w:sz="12" w:space="0" w:color="000000"/>
            </w:tcBorders>
          </w:tcPr>
          <w:p>
            <w:pPr/>
          </w:p>
        </w:tc>
      </w:tr>
      <w:tr>
        <w:trPr>
          <w:trHeight w:val="331"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5.</w:t>
            </w:r>
            <w:r>
              <w:rPr>
                <w:rFonts w:ascii="宋体" w:hAnsi="宋体" w:cs="宋体" w:eastAsia="宋体"/>
                <w:sz w:val="21"/>
                <w:szCs w:val="21"/>
              </w:rPr>
              <w:t>本地化及项目管理</w:t>
            </w:r>
            <w:r>
              <w:rPr>
                <w:rFonts w:ascii="Times New Roman" w:hAnsi="Times New Roman" w:cs="Times New Roman" w:eastAsia="Times New Roman"/>
                <w:sz w:val="21"/>
                <w:szCs w:val="21"/>
              </w:rPr>
              <w:t>*</w:t>
            </w:r>
          </w:p>
        </w:tc>
        <w:tc>
          <w:tcPr>
            <w:tcW w:w="1988" w:type="dxa"/>
            <w:vMerge/>
            <w:tcBorders>
              <w:left w:val="single" w:sz="8" w:space="0" w:color="000000"/>
              <w:right w:val="single" w:sz="12" w:space="0" w:color="000000"/>
            </w:tcBorders>
          </w:tcPr>
          <w:p>
            <w:pPr/>
          </w:p>
        </w:tc>
      </w:tr>
      <w:tr>
        <w:trPr>
          <w:trHeight w:val="331"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bottom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6.</w:t>
            </w:r>
            <w:r>
              <w:rPr>
                <w:rFonts w:ascii="宋体" w:hAnsi="宋体" w:cs="宋体" w:eastAsia="宋体"/>
                <w:sz w:val="21"/>
                <w:szCs w:val="21"/>
              </w:rPr>
              <w:t>人工智能辅助笔译</w:t>
            </w:r>
            <w:r>
              <w:rPr>
                <w:rFonts w:ascii="Times New Roman" w:hAnsi="Times New Roman" w:cs="Times New Roman" w:eastAsia="Times New Roman"/>
                <w:sz w:val="21"/>
                <w:szCs w:val="21"/>
              </w:rPr>
              <w:t>*</w:t>
            </w:r>
          </w:p>
        </w:tc>
        <w:tc>
          <w:tcPr>
            <w:tcW w:w="1988" w:type="dxa"/>
            <w:vMerge/>
            <w:tcBorders>
              <w:left w:val="single" w:sz="8" w:space="0" w:color="000000"/>
              <w:bottom w:val="single" w:sz="8" w:space="0" w:color="000000"/>
              <w:right w:val="single" w:sz="12" w:space="0" w:color="000000"/>
            </w:tcBorders>
          </w:tcPr>
          <w:p>
            <w:pPr/>
          </w:p>
        </w:tc>
      </w:tr>
      <w:tr>
        <w:trPr>
          <w:trHeight w:val="334" w:hRule="exact"/>
        </w:trPr>
        <w:tc>
          <w:tcPr>
            <w:tcW w:w="1639" w:type="dxa"/>
            <w:vMerge/>
            <w:tcBorders>
              <w:left w:val="single" w:sz="12" w:space="0" w:color="000000"/>
              <w:right w:val="single" w:sz="8" w:space="0" w:color="000000"/>
            </w:tcBorders>
          </w:tcPr>
          <w:p>
            <w:pPr/>
          </w:p>
        </w:tc>
        <w:tc>
          <w:tcPr>
            <w:tcW w:w="2996"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5"/>
              <w:ind w:right="0"/>
              <w:jc w:val="left"/>
              <w:rPr>
                <w:rFonts w:ascii="宋体" w:hAnsi="宋体" w:cs="宋体" w:eastAsia="宋体"/>
                <w:b/>
                <w:bCs/>
                <w:sz w:val="15"/>
                <w:szCs w:val="15"/>
              </w:rPr>
            </w:pPr>
          </w:p>
          <w:p>
            <w:pPr>
              <w:pStyle w:val="TableParagraph"/>
              <w:spacing w:line="240" w:lineRule="auto"/>
              <w:ind w:left="98" w:right="0"/>
              <w:jc w:val="left"/>
              <w:rPr>
                <w:rFonts w:ascii="宋体" w:hAnsi="宋体" w:cs="宋体" w:eastAsia="宋体"/>
                <w:sz w:val="21"/>
                <w:szCs w:val="21"/>
              </w:rPr>
            </w:pPr>
            <w:r>
              <w:rPr>
                <w:rFonts w:ascii="Times New Roman" w:hAnsi="Times New Roman" w:cs="Times New Roman" w:eastAsia="Times New Roman"/>
                <w:sz w:val="21"/>
                <w:szCs w:val="21"/>
              </w:rPr>
              <w:t>055102</w:t>
            </w:r>
            <w:r>
              <w:rPr>
                <w:rFonts w:ascii="Times New Roman" w:hAnsi="Times New Roman" w:cs="Times New Roman" w:eastAsia="Times New Roman"/>
                <w:spacing w:val="-1"/>
                <w:sz w:val="21"/>
                <w:szCs w:val="21"/>
              </w:rPr>
              <w:t> </w:t>
            </w:r>
            <w:r>
              <w:rPr>
                <w:rFonts w:ascii="宋体" w:hAnsi="宋体" w:cs="宋体" w:eastAsia="宋体"/>
                <w:sz w:val="21"/>
                <w:szCs w:val="21"/>
              </w:rPr>
              <w:t>英语口译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w:t>
            </w:r>
            <w:r>
              <w:rPr>
                <w:rFonts w:ascii="宋体" w:hAnsi="宋体" w:cs="宋体" w:eastAsia="宋体"/>
                <w:sz w:val="21"/>
                <w:szCs w:val="21"/>
              </w:rPr>
              <w:t>会议口译</w:t>
            </w:r>
            <w:r>
              <w:rPr>
                <w:rFonts w:ascii="Times New Roman" w:hAnsi="Times New Roman" w:cs="Times New Roman" w:eastAsia="Times New Roman"/>
                <w:sz w:val="21"/>
                <w:szCs w:val="21"/>
              </w:rPr>
              <w:t>*</w:t>
            </w:r>
          </w:p>
        </w:tc>
        <w:tc>
          <w:tcPr>
            <w:tcW w:w="1988"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5"/>
              <w:ind w:right="0"/>
              <w:jc w:val="left"/>
              <w:rPr>
                <w:rFonts w:ascii="宋体" w:hAnsi="宋体" w:cs="宋体" w:eastAsia="宋体"/>
                <w:b/>
                <w:bCs/>
                <w:sz w:val="15"/>
                <w:szCs w:val="15"/>
              </w:rPr>
            </w:pPr>
          </w:p>
          <w:p>
            <w:pPr>
              <w:pStyle w:val="TableParagraph"/>
              <w:spacing w:line="240" w:lineRule="auto"/>
              <w:ind w:left="509"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35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2.</w:t>
            </w:r>
            <w:r>
              <w:rPr>
                <w:rFonts w:ascii="宋体" w:hAnsi="宋体" w:cs="宋体" w:eastAsia="宋体"/>
                <w:sz w:val="21"/>
                <w:szCs w:val="21"/>
              </w:rPr>
              <w:t>公</w:t>
            </w:r>
            <w:r>
              <w:rPr>
                <w:rFonts w:ascii="Times New Roman" w:hAnsi="Times New Roman" w:cs="Times New Roman" w:eastAsia="Times New Roman"/>
                <w:sz w:val="21"/>
                <w:szCs w:val="21"/>
              </w:rPr>
              <w:t>/</w:t>
            </w:r>
            <w:r>
              <w:rPr>
                <w:rFonts w:ascii="宋体" w:hAnsi="宋体" w:cs="宋体" w:eastAsia="宋体"/>
                <w:sz w:val="21"/>
                <w:szCs w:val="21"/>
              </w:rPr>
              <w:t>商务口译</w:t>
            </w:r>
            <w:r>
              <w:rPr>
                <w:rFonts w:ascii="Times New Roman" w:hAnsi="Times New Roman" w:cs="Times New Roman" w:eastAsia="Times New Roman"/>
                <w:sz w:val="21"/>
                <w:szCs w:val="21"/>
              </w:rPr>
              <w:t>*</w:t>
            </w:r>
          </w:p>
        </w:tc>
        <w:tc>
          <w:tcPr>
            <w:tcW w:w="1988" w:type="dxa"/>
            <w:vMerge/>
            <w:tcBorders>
              <w:left w:val="single" w:sz="8" w:space="0" w:color="000000"/>
              <w:right w:val="single" w:sz="12" w:space="0" w:color="000000"/>
            </w:tcBorders>
          </w:tcPr>
          <w:p>
            <w:pPr/>
          </w:p>
        </w:tc>
      </w:tr>
      <w:tr>
        <w:trPr>
          <w:trHeight w:val="331"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3.</w:t>
            </w:r>
            <w:r>
              <w:rPr>
                <w:rFonts w:ascii="宋体" w:hAnsi="宋体" w:cs="宋体" w:eastAsia="宋体"/>
                <w:sz w:val="21"/>
                <w:szCs w:val="21"/>
              </w:rPr>
              <w:t>会议管理</w:t>
            </w:r>
            <w:r>
              <w:rPr>
                <w:rFonts w:ascii="Times New Roman" w:hAnsi="Times New Roman" w:cs="Times New Roman" w:eastAsia="Times New Roman"/>
                <w:sz w:val="21"/>
                <w:szCs w:val="21"/>
              </w:rPr>
              <w:t>*</w:t>
            </w:r>
          </w:p>
        </w:tc>
        <w:tc>
          <w:tcPr>
            <w:tcW w:w="1988" w:type="dxa"/>
            <w:vMerge/>
            <w:tcBorders>
              <w:left w:val="single" w:sz="8" w:space="0" w:color="000000"/>
              <w:right w:val="single" w:sz="12" w:space="0" w:color="000000"/>
            </w:tcBorders>
          </w:tcPr>
          <w:p>
            <w:pPr/>
          </w:p>
        </w:tc>
      </w:tr>
      <w:tr>
        <w:trPr>
          <w:trHeight w:val="334"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bottom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4.</w:t>
            </w:r>
            <w:r>
              <w:rPr>
                <w:rFonts w:ascii="宋体" w:hAnsi="宋体" w:cs="宋体" w:eastAsia="宋体"/>
                <w:sz w:val="21"/>
                <w:szCs w:val="21"/>
              </w:rPr>
              <w:t>人工智能辅助口译</w:t>
            </w:r>
            <w:r>
              <w:rPr>
                <w:rFonts w:ascii="Times New Roman" w:hAnsi="Times New Roman" w:cs="Times New Roman" w:eastAsia="Times New Roman"/>
                <w:sz w:val="21"/>
                <w:szCs w:val="21"/>
              </w:rPr>
              <w:t>*</w:t>
            </w:r>
          </w:p>
        </w:tc>
        <w:tc>
          <w:tcPr>
            <w:tcW w:w="1988" w:type="dxa"/>
            <w:vMerge/>
            <w:tcBorders>
              <w:left w:val="single" w:sz="8" w:space="0" w:color="000000"/>
              <w:bottom w:val="single" w:sz="8" w:space="0" w:color="000000"/>
              <w:right w:val="single" w:sz="12" w:space="0" w:color="000000"/>
            </w:tcBorders>
          </w:tcPr>
          <w:p>
            <w:pPr/>
          </w:p>
        </w:tc>
      </w:tr>
      <w:tr>
        <w:trPr>
          <w:trHeight w:val="332" w:hRule="exact"/>
        </w:trPr>
        <w:tc>
          <w:tcPr>
            <w:tcW w:w="1639" w:type="dxa"/>
            <w:vMerge/>
            <w:tcBorders>
              <w:left w:val="single" w:sz="12" w:space="0" w:color="000000"/>
              <w:right w:val="single" w:sz="8" w:space="0" w:color="000000"/>
            </w:tcBorders>
          </w:tcPr>
          <w:p>
            <w:pPr/>
          </w:p>
        </w:tc>
        <w:tc>
          <w:tcPr>
            <w:tcW w:w="299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055104</w:t>
            </w:r>
            <w:r>
              <w:rPr>
                <w:rFonts w:ascii="Times New Roman" w:hAnsi="Times New Roman" w:cs="Times New Roman" w:eastAsia="Times New Roman"/>
                <w:spacing w:val="-1"/>
                <w:sz w:val="21"/>
                <w:szCs w:val="21"/>
              </w:rPr>
              <w:t> </w:t>
            </w:r>
            <w:r>
              <w:rPr>
                <w:rFonts w:ascii="宋体" w:hAnsi="宋体" w:cs="宋体" w:eastAsia="宋体"/>
                <w:sz w:val="21"/>
                <w:szCs w:val="21"/>
              </w:rPr>
              <w:t>俄语口译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俄汉英口译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996" w:type="dxa"/>
            <w:vMerge w:val="restart"/>
            <w:tcBorders>
              <w:top w:val="single" w:sz="8" w:space="0" w:color="000000"/>
              <w:left w:val="single" w:sz="8" w:space="0" w:color="000000"/>
              <w:right w:val="single" w:sz="8" w:space="0" w:color="000000"/>
            </w:tcBorders>
          </w:tcPr>
          <w:p>
            <w:pPr>
              <w:pStyle w:val="TableParagraph"/>
              <w:spacing w:line="240" w:lineRule="auto" w:before="158"/>
              <w:ind w:left="98" w:right="0"/>
              <w:jc w:val="left"/>
              <w:rPr>
                <w:rFonts w:ascii="宋体" w:hAnsi="宋体" w:cs="宋体" w:eastAsia="宋体"/>
                <w:sz w:val="21"/>
                <w:szCs w:val="21"/>
              </w:rPr>
            </w:pPr>
            <w:r>
              <w:rPr>
                <w:rFonts w:ascii="Times New Roman" w:hAnsi="Times New Roman" w:cs="Times New Roman" w:eastAsia="Times New Roman"/>
                <w:sz w:val="21"/>
                <w:szCs w:val="21"/>
              </w:rPr>
              <w:t>055106</w:t>
            </w:r>
            <w:r>
              <w:rPr>
                <w:rFonts w:ascii="Times New Roman" w:hAnsi="Times New Roman" w:cs="Times New Roman" w:eastAsia="Times New Roman"/>
                <w:spacing w:val="-1"/>
                <w:sz w:val="21"/>
                <w:szCs w:val="21"/>
              </w:rPr>
              <w:t> </w:t>
            </w:r>
            <w:r>
              <w:rPr>
                <w:rFonts w:ascii="宋体" w:hAnsi="宋体" w:cs="宋体" w:eastAsia="宋体"/>
                <w:sz w:val="21"/>
                <w:szCs w:val="21"/>
              </w:rPr>
              <w:t>日语口译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日汉口译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7</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4" w:hRule="exact"/>
        </w:trPr>
        <w:tc>
          <w:tcPr>
            <w:tcW w:w="1639" w:type="dxa"/>
            <w:vMerge/>
            <w:tcBorders>
              <w:left w:val="single" w:sz="12" w:space="0" w:color="000000"/>
              <w:right w:val="single" w:sz="8" w:space="0" w:color="000000"/>
            </w:tcBorders>
          </w:tcPr>
          <w:p>
            <w:pPr/>
          </w:p>
        </w:tc>
        <w:tc>
          <w:tcPr>
            <w:tcW w:w="2996" w:type="dxa"/>
            <w:vMerge/>
            <w:tcBorders>
              <w:left w:val="single" w:sz="8" w:space="0" w:color="000000"/>
              <w:bottom w:val="single" w:sz="8" w:space="0" w:color="000000"/>
              <w:right w:val="single" w:sz="8" w:space="0" w:color="000000"/>
            </w:tcBorders>
          </w:tcPr>
          <w:p>
            <w:pP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日汉英口译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99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055108</w:t>
            </w:r>
            <w:r>
              <w:rPr>
                <w:rFonts w:ascii="Times New Roman" w:hAnsi="Times New Roman" w:cs="Times New Roman" w:eastAsia="Times New Roman"/>
                <w:spacing w:val="-1"/>
                <w:sz w:val="21"/>
                <w:szCs w:val="21"/>
              </w:rPr>
              <w:t> </w:t>
            </w:r>
            <w:r>
              <w:rPr>
                <w:rFonts w:ascii="宋体" w:hAnsi="宋体" w:cs="宋体" w:eastAsia="宋体"/>
                <w:sz w:val="21"/>
                <w:szCs w:val="21"/>
              </w:rPr>
              <w:t>法语口译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法汉口译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99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055110</w:t>
            </w:r>
            <w:r>
              <w:rPr>
                <w:rFonts w:ascii="Times New Roman" w:hAnsi="Times New Roman" w:cs="Times New Roman" w:eastAsia="Times New Roman"/>
                <w:spacing w:val="-9"/>
                <w:sz w:val="21"/>
                <w:szCs w:val="21"/>
              </w:rPr>
              <w:t> </w:t>
            </w:r>
            <w:r>
              <w:rPr>
                <w:rFonts w:ascii="宋体" w:hAnsi="宋体" w:cs="宋体" w:eastAsia="宋体"/>
                <w:sz w:val="21"/>
                <w:szCs w:val="21"/>
              </w:rPr>
              <w:t>德语口译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德汉英口译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4" w:hRule="exact"/>
        </w:trPr>
        <w:tc>
          <w:tcPr>
            <w:tcW w:w="1639" w:type="dxa"/>
            <w:vMerge/>
            <w:tcBorders>
              <w:left w:val="single" w:sz="12" w:space="0" w:color="000000"/>
              <w:right w:val="single" w:sz="8" w:space="0" w:color="000000"/>
            </w:tcBorders>
          </w:tcPr>
          <w:p>
            <w:pPr/>
          </w:p>
        </w:tc>
        <w:tc>
          <w:tcPr>
            <w:tcW w:w="299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055112</w:t>
            </w:r>
            <w:r>
              <w:rPr>
                <w:rFonts w:ascii="Times New Roman" w:hAnsi="Times New Roman" w:cs="Times New Roman" w:eastAsia="Times New Roman"/>
                <w:spacing w:val="-8"/>
                <w:sz w:val="21"/>
                <w:szCs w:val="21"/>
              </w:rPr>
              <w:t> </w:t>
            </w:r>
            <w:r>
              <w:rPr>
                <w:rFonts w:ascii="宋体" w:hAnsi="宋体" w:cs="宋体" w:eastAsia="宋体"/>
                <w:sz w:val="21"/>
                <w:szCs w:val="21"/>
              </w:rPr>
              <w:t>朝鲜语口译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left="98" w:right="0"/>
              <w:jc w:val="left"/>
              <w:rPr>
                <w:rFonts w:ascii="宋体" w:hAnsi="宋体" w:cs="宋体" w:eastAsia="宋体"/>
                <w:sz w:val="21"/>
                <w:szCs w:val="21"/>
              </w:rPr>
            </w:pPr>
            <w:r>
              <w:rPr>
                <w:rFonts w:ascii="宋体" w:hAnsi="宋体" w:cs="宋体" w:eastAsia="宋体"/>
                <w:sz w:val="21"/>
                <w:szCs w:val="21"/>
              </w:rPr>
              <w:t>朝汉英口译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99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055114</w:t>
            </w:r>
            <w:r>
              <w:rPr>
                <w:rFonts w:ascii="Times New Roman" w:hAnsi="Times New Roman" w:cs="Times New Roman" w:eastAsia="Times New Roman"/>
                <w:spacing w:val="-10"/>
                <w:sz w:val="21"/>
                <w:szCs w:val="21"/>
              </w:rPr>
              <w:t> </w:t>
            </w:r>
            <w:r>
              <w:rPr>
                <w:rFonts w:ascii="宋体" w:hAnsi="宋体" w:cs="宋体" w:eastAsia="宋体"/>
                <w:sz w:val="21"/>
                <w:szCs w:val="21"/>
              </w:rPr>
              <w:t>西班牙语口译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西汉英口译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bottom w:val="single" w:sz="8" w:space="0" w:color="000000"/>
              <w:right w:val="single" w:sz="8" w:space="0" w:color="000000"/>
            </w:tcBorders>
          </w:tcPr>
          <w:p>
            <w:pPr/>
          </w:p>
        </w:tc>
        <w:tc>
          <w:tcPr>
            <w:tcW w:w="299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055116</w:t>
            </w:r>
            <w:r>
              <w:rPr>
                <w:rFonts w:ascii="Times New Roman" w:hAnsi="Times New Roman" w:cs="Times New Roman" w:eastAsia="Times New Roman"/>
                <w:spacing w:val="-10"/>
                <w:sz w:val="21"/>
                <w:szCs w:val="21"/>
              </w:rPr>
              <w:t> </w:t>
            </w:r>
            <w:r>
              <w:rPr>
                <w:rFonts w:ascii="宋体" w:hAnsi="宋体" w:cs="宋体" w:eastAsia="宋体"/>
                <w:sz w:val="21"/>
                <w:szCs w:val="21"/>
              </w:rPr>
              <w:t>阿拉伯语口译</w:t>
            </w:r>
          </w:p>
        </w:tc>
        <w:tc>
          <w:tcPr>
            <w:tcW w:w="2393"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阿汉英口译</w:t>
            </w:r>
          </w:p>
        </w:tc>
        <w:tc>
          <w:tcPr>
            <w:tcW w:w="1988"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62"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2518" w:hRule="exact"/>
        </w:trPr>
        <w:tc>
          <w:tcPr>
            <w:tcW w:w="9016"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4" w:lineRule="exact" w:before="1"/>
              <w:ind w:left="93" w:right="86"/>
              <w:jc w:val="both"/>
              <w:rPr>
                <w:rFonts w:ascii="宋体" w:hAnsi="宋体" w:cs="宋体" w:eastAsia="宋体"/>
                <w:sz w:val="21"/>
                <w:szCs w:val="21"/>
              </w:rPr>
            </w:pPr>
            <w:r>
              <w:rPr>
                <w:rFonts w:ascii="Times New Roman" w:hAnsi="Times New Roman" w:cs="Times New Roman" w:eastAsia="Times New Roman"/>
                <w:b/>
                <w:bCs/>
                <w:spacing w:val="-3"/>
                <w:sz w:val="24"/>
                <w:szCs w:val="24"/>
              </w:rPr>
              <w:t>*</w:t>
            </w:r>
            <w:r>
              <w:rPr>
                <w:rFonts w:ascii="宋体" w:hAnsi="宋体" w:cs="宋体" w:eastAsia="宋体"/>
                <w:b/>
                <w:bCs/>
                <w:spacing w:val="-3"/>
                <w:sz w:val="24"/>
                <w:szCs w:val="24"/>
              </w:rPr>
              <w:t>英语笔译研究方向说明：</w:t>
            </w:r>
            <w:r>
              <w:rPr>
                <w:rFonts w:ascii="宋体" w:hAnsi="宋体" w:cs="宋体" w:eastAsia="宋体"/>
                <w:color w:val="FF0000"/>
                <w:spacing w:val="-3"/>
                <w:sz w:val="21"/>
                <w:szCs w:val="21"/>
              </w:rPr>
            </w:r>
            <w:r>
              <w:rPr>
                <w:rFonts w:ascii="宋体" w:hAnsi="宋体" w:cs="宋体" w:eastAsia="宋体"/>
                <w:color w:val="FF0000"/>
                <w:spacing w:val="-3"/>
                <w:sz w:val="21"/>
                <w:szCs w:val="21"/>
                <w:shd w:fill="FFFF00" w:color="auto" w:val="clear"/>
              </w:rPr>
              <w:t>为方便学生填报，英语笔译考生报考时填报的研究方向仅作参考使</w:t>
            </w:r>
            <w:r>
              <w:rPr>
                <w:rFonts w:ascii="宋体" w:hAnsi="宋体" w:cs="宋体" w:eastAsia="宋体"/>
                <w:color w:val="FF0000"/>
                <w:spacing w:val="-50"/>
                <w:sz w:val="21"/>
                <w:szCs w:val="21"/>
                <w:shd w:fill="FFFF00" w:color="auto" w:val="clear"/>
              </w:rPr>
              <w:t> </w:t>
            </w:r>
            <w:r>
              <w:rPr>
                <w:rFonts w:ascii="宋体" w:hAnsi="宋体" w:cs="宋体" w:eastAsia="宋体"/>
                <w:color w:val="FF0000"/>
                <w:spacing w:val="-50"/>
                <w:sz w:val="21"/>
                <w:szCs w:val="21"/>
              </w:rPr>
            </w:r>
            <w:r>
              <w:rPr>
                <w:rFonts w:ascii="宋体" w:hAnsi="宋体" w:cs="宋体" w:eastAsia="宋体"/>
                <w:color w:val="FF0000"/>
                <w:spacing w:val="-50"/>
                <w:sz w:val="21"/>
                <w:szCs w:val="21"/>
              </w:rPr>
            </w:r>
            <w:r>
              <w:rPr>
                <w:rFonts w:ascii="宋体" w:hAnsi="宋体" w:cs="宋体" w:eastAsia="宋体"/>
                <w:color w:val="FF0000"/>
                <w:spacing w:val="-2"/>
                <w:sz w:val="21"/>
                <w:szCs w:val="21"/>
                <w:shd w:fill="FFFF00" w:color="auto" w:val="clear"/>
              </w:rPr>
              <w:t>用。具体专业方向需入学后根据课程设置和培养方案要求、学生自身的专业兴趣，以及考试考核</w:t>
            </w:r>
            <w:r>
              <w:rPr>
                <w:rFonts w:ascii="宋体" w:hAnsi="宋体" w:cs="宋体" w:eastAsia="宋体"/>
                <w:color w:val="FF0000"/>
                <w:spacing w:val="-2"/>
                <w:sz w:val="21"/>
                <w:szCs w:val="21"/>
              </w:rPr>
            </w:r>
            <w:r>
              <w:rPr>
                <w:rFonts w:ascii="宋体" w:hAnsi="宋体" w:cs="宋体" w:eastAsia="宋体"/>
                <w:spacing w:val="-2"/>
                <w:sz w:val="21"/>
                <w:szCs w:val="21"/>
              </w:rPr>
            </w:r>
          </w:p>
          <w:p>
            <w:pPr>
              <w:pStyle w:val="TableParagraph"/>
              <w:spacing w:line="240" w:lineRule="auto" w:before="6"/>
              <w:ind w:left="93" w:right="0"/>
              <w:jc w:val="both"/>
              <w:rPr>
                <w:rFonts w:ascii="宋体" w:hAnsi="宋体" w:cs="宋体" w:eastAsia="宋体"/>
                <w:sz w:val="21"/>
                <w:szCs w:val="21"/>
              </w:rPr>
            </w:pPr>
            <w:r>
              <w:rPr>
                <w:rFonts w:ascii="宋体" w:hAnsi="宋体" w:cs="宋体" w:eastAsia="宋体"/>
                <w:color w:val="FF0000"/>
                <w:w w:val="100"/>
                <w:sz w:val="21"/>
                <w:szCs w:val="21"/>
              </w:rPr>
            </w:r>
            <w:r>
              <w:rPr>
                <w:rFonts w:ascii="宋体" w:hAnsi="宋体" w:cs="宋体" w:eastAsia="宋体"/>
                <w:color w:val="FF0000"/>
                <w:sz w:val="21"/>
                <w:szCs w:val="21"/>
                <w:shd w:fill="FFFF00" w:color="auto" w:val="clear"/>
              </w:rPr>
              <w:t>情况等综合考虑。</w:t>
            </w:r>
            <w:r>
              <w:rPr>
                <w:rFonts w:ascii="宋体" w:hAnsi="宋体" w:cs="宋体" w:eastAsia="宋体"/>
                <w:color w:val="FF0000"/>
                <w:sz w:val="21"/>
                <w:szCs w:val="21"/>
              </w:rPr>
            </w:r>
            <w:r>
              <w:rPr>
                <w:rFonts w:ascii="宋体" w:hAnsi="宋体" w:cs="宋体" w:eastAsia="宋体"/>
                <w:sz w:val="21"/>
                <w:szCs w:val="21"/>
              </w:rPr>
            </w:r>
          </w:p>
          <w:p>
            <w:pPr>
              <w:pStyle w:val="TableParagraph"/>
              <w:spacing w:line="266" w:lineRule="auto" w:before="9"/>
              <w:ind w:left="93" w:right="86"/>
              <w:jc w:val="both"/>
              <w:rPr>
                <w:rFonts w:ascii="宋体" w:hAnsi="宋体" w:cs="宋体" w:eastAsia="宋体"/>
                <w:sz w:val="21"/>
                <w:szCs w:val="21"/>
              </w:rPr>
            </w:pPr>
            <w:r>
              <w:rPr>
                <w:rFonts w:ascii="Times New Roman" w:hAnsi="Times New Roman" w:cs="Times New Roman" w:eastAsia="Times New Roman"/>
                <w:b/>
                <w:bCs/>
                <w:spacing w:val="-3"/>
                <w:sz w:val="24"/>
                <w:szCs w:val="24"/>
              </w:rPr>
              <w:t>*</w:t>
            </w:r>
            <w:r>
              <w:rPr>
                <w:rFonts w:ascii="宋体" w:hAnsi="宋体" w:cs="宋体" w:eastAsia="宋体"/>
                <w:b/>
                <w:bCs/>
                <w:spacing w:val="-3"/>
                <w:sz w:val="24"/>
                <w:szCs w:val="24"/>
              </w:rPr>
              <w:t>英语口译研究方向说明：</w:t>
            </w:r>
            <w:r>
              <w:rPr>
                <w:rFonts w:ascii="宋体" w:hAnsi="宋体" w:cs="宋体" w:eastAsia="宋体"/>
                <w:color w:val="FF0000"/>
                <w:spacing w:val="-3"/>
                <w:sz w:val="21"/>
                <w:szCs w:val="21"/>
              </w:rPr>
            </w:r>
            <w:r>
              <w:rPr>
                <w:rFonts w:ascii="宋体" w:hAnsi="宋体" w:cs="宋体" w:eastAsia="宋体"/>
                <w:color w:val="FF0000"/>
                <w:spacing w:val="-3"/>
                <w:sz w:val="21"/>
                <w:szCs w:val="21"/>
                <w:shd w:fill="FFFF00" w:color="auto" w:val="clear"/>
              </w:rPr>
              <w:t>为方便学生填报，英语口译考生报考时填报的研究方向仅作参考使</w:t>
            </w:r>
            <w:r>
              <w:rPr>
                <w:rFonts w:ascii="宋体" w:hAnsi="宋体" w:cs="宋体" w:eastAsia="宋体"/>
                <w:color w:val="FF0000"/>
                <w:spacing w:val="-49"/>
                <w:sz w:val="21"/>
                <w:szCs w:val="21"/>
                <w:shd w:fill="FFFF00" w:color="auto" w:val="clear"/>
              </w:rPr>
              <w:t> </w:t>
            </w:r>
            <w:r>
              <w:rPr>
                <w:rFonts w:ascii="宋体" w:hAnsi="宋体" w:cs="宋体" w:eastAsia="宋体"/>
                <w:color w:val="FF0000"/>
                <w:spacing w:val="-49"/>
                <w:sz w:val="21"/>
                <w:szCs w:val="21"/>
              </w:rPr>
            </w:r>
            <w:r>
              <w:rPr>
                <w:rFonts w:ascii="宋体" w:hAnsi="宋体" w:cs="宋体" w:eastAsia="宋体"/>
                <w:color w:val="FF0000"/>
                <w:spacing w:val="-49"/>
                <w:sz w:val="21"/>
                <w:szCs w:val="21"/>
              </w:rPr>
            </w:r>
            <w:r>
              <w:rPr>
                <w:rFonts w:ascii="宋体" w:hAnsi="宋体" w:cs="宋体" w:eastAsia="宋体"/>
                <w:color w:val="FF0000"/>
                <w:spacing w:val="-2"/>
                <w:sz w:val="21"/>
                <w:szCs w:val="21"/>
                <w:shd w:fill="FFFF00" w:color="auto" w:val="clear"/>
              </w:rPr>
              <w:t>用。英语口译具体专业方向在研究生完成第二学期学业后，学院将根据学生的个人水平、学习情</w:t>
            </w:r>
            <w:r>
              <w:rPr>
                <w:rFonts w:ascii="宋体" w:hAnsi="宋体" w:cs="宋体" w:eastAsia="宋体"/>
                <w:color w:val="FF0000"/>
                <w:spacing w:val="-53"/>
                <w:sz w:val="21"/>
                <w:szCs w:val="21"/>
                <w:shd w:fill="FFFF00" w:color="auto" w:val="clear"/>
              </w:rPr>
              <w:t> </w:t>
            </w:r>
            <w:r>
              <w:rPr>
                <w:rFonts w:ascii="宋体" w:hAnsi="宋体" w:cs="宋体" w:eastAsia="宋体"/>
                <w:color w:val="FF0000"/>
                <w:spacing w:val="-53"/>
                <w:sz w:val="21"/>
                <w:szCs w:val="21"/>
              </w:rPr>
            </w:r>
            <w:r>
              <w:rPr>
                <w:rFonts w:ascii="宋体" w:hAnsi="宋体" w:cs="宋体" w:eastAsia="宋体"/>
                <w:color w:val="FF0000"/>
                <w:spacing w:val="-53"/>
                <w:sz w:val="21"/>
                <w:szCs w:val="21"/>
              </w:rPr>
            </w:r>
            <w:r>
              <w:rPr>
                <w:rFonts w:ascii="宋体" w:hAnsi="宋体" w:cs="宋体" w:eastAsia="宋体"/>
                <w:color w:val="FF0000"/>
                <w:spacing w:val="-2"/>
                <w:sz w:val="21"/>
                <w:szCs w:val="21"/>
                <w:shd w:fill="FFFF00" w:color="auto" w:val="clear"/>
              </w:rPr>
              <w:t>况、综合素质等指标对学生进行全面评估，并根据评估结果确定学生的专业方向。英语口译各专</w:t>
            </w:r>
            <w:r>
              <w:rPr>
                <w:rFonts w:ascii="宋体" w:hAnsi="宋体" w:cs="宋体" w:eastAsia="宋体"/>
                <w:color w:val="FF0000"/>
                <w:spacing w:val="-54"/>
                <w:sz w:val="21"/>
                <w:szCs w:val="21"/>
                <w:shd w:fill="FFFF00" w:color="auto" w:val="clear"/>
              </w:rPr>
              <w:t> </w:t>
            </w:r>
            <w:r>
              <w:rPr>
                <w:rFonts w:ascii="宋体" w:hAnsi="宋体" w:cs="宋体" w:eastAsia="宋体"/>
                <w:color w:val="FF0000"/>
                <w:spacing w:val="-54"/>
                <w:sz w:val="21"/>
                <w:szCs w:val="21"/>
              </w:rPr>
            </w:r>
            <w:r>
              <w:rPr>
                <w:rFonts w:ascii="宋体" w:hAnsi="宋体" w:cs="宋体" w:eastAsia="宋体"/>
                <w:color w:val="FF0000"/>
                <w:spacing w:val="-54"/>
                <w:sz w:val="21"/>
                <w:szCs w:val="21"/>
              </w:rPr>
            </w:r>
            <w:r>
              <w:rPr>
                <w:rFonts w:ascii="宋体" w:hAnsi="宋体" w:cs="宋体" w:eastAsia="宋体"/>
                <w:color w:val="FF0000"/>
                <w:spacing w:val="-2"/>
                <w:sz w:val="21"/>
                <w:szCs w:val="21"/>
                <w:shd w:fill="FFFF00" w:color="auto" w:val="clear"/>
              </w:rPr>
              <w:t>业方向在核心口译必修课的基础上再加设课程，帮助学生在校期间充分锻炼并开发自身优势，更</w:t>
            </w:r>
            <w:r>
              <w:rPr>
                <w:rFonts w:ascii="宋体" w:hAnsi="宋体" w:cs="宋体" w:eastAsia="宋体"/>
                <w:color w:val="FF0000"/>
                <w:spacing w:val="-51"/>
                <w:sz w:val="21"/>
                <w:szCs w:val="21"/>
                <w:shd w:fill="FFFF00" w:color="auto" w:val="clear"/>
              </w:rPr>
              <w:t> </w:t>
            </w:r>
            <w:r>
              <w:rPr>
                <w:rFonts w:ascii="宋体" w:hAnsi="宋体" w:cs="宋体" w:eastAsia="宋体"/>
                <w:color w:val="FF0000"/>
                <w:spacing w:val="-51"/>
                <w:sz w:val="21"/>
                <w:szCs w:val="21"/>
              </w:rPr>
            </w:r>
            <w:r>
              <w:rPr>
                <w:rFonts w:ascii="宋体" w:hAnsi="宋体" w:cs="宋体" w:eastAsia="宋体"/>
                <w:color w:val="FF0000"/>
                <w:spacing w:val="-51"/>
                <w:sz w:val="21"/>
                <w:szCs w:val="21"/>
              </w:rPr>
            </w:r>
            <w:r>
              <w:rPr>
                <w:rFonts w:ascii="宋体" w:hAnsi="宋体" w:cs="宋体" w:eastAsia="宋体"/>
                <w:color w:val="FF0000"/>
                <w:sz w:val="21"/>
                <w:szCs w:val="21"/>
                <w:shd w:fill="FFFF00" w:color="auto" w:val="clear"/>
              </w:rPr>
              <w:t>好地适应社会需求。评估工作由学院专业教师共同完成。</w:t>
            </w:r>
            <w:r>
              <w:rPr>
                <w:rFonts w:ascii="宋体" w:hAnsi="宋体" w:cs="宋体" w:eastAsia="宋体"/>
                <w:color w:val="FF0000"/>
                <w:sz w:val="21"/>
                <w:szCs w:val="21"/>
              </w:rPr>
            </w:r>
            <w:r>
              <w:rPr>
                <w:rFonts w:ascii="宋体" w:hAnsi="宋体" w:cs="宋体" w:eastAsia="宋体"/>
                <w:sz w:val="21"/>
                <w:szCs w:val="21"/>
              </w:rPr>
            </w:r>
          </w:p>
        </w:tc>
      </w:tr>
      <w:tr>
        <w:trPr>
          <w:trHeight w:val="331" w:hRule="exact"/>
        </w:trPr>
        <w:tc>
          <w:tcPr>
            <w:tcW w:w="9016"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pacing w:val="-20"/>
                <w:sz w:val="22"/>
                <w:szCs w:val="22"/>
              </w:rPr>
              <w:t>考试科目</w:t>
            </w:r>
            <w:r>
              <w:rPr>
                <w:rFonts w:ascii="黑体" w:hAnsi="黑体" w:cs="黑体" w:eastAsia="黑体"/>
                <w:sz w:val="22"/>
                <w:szCs w:val="22"/>
              </w:rPr>
            </w:r>
          </w:p>
        </w:tc>
      </w:tr>
      <w:tr>
        <w:trPr>
          <w:trHeight w:val="648" w:hRule="exact"/>
        </w:trPr>
        <w:tc>
          <w:tcPr>
            <w:tcW w:w="9016" w:type="dxa"/>
            <w:gridSpan w:val="4"/>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tc>
      </w:tr>
    </w:tbl>
    <w:p>
      <w:pPr>
        <w:spacing w:after="0" w:line="240" w:lineRule="auto"/>
        <w:jc w:val="left"/>
        <w:rPr>
          <w:rFonts w:ascii="宋体" w:hAnsi="宋体" w:cs="宋体" w:eastAsia="宋体"/>
          <w:sz w:val="21"/>
          <w:szCs w:val="21"/>
        </w:rPr>
        <w:sectPr>
          <w:pgSz w:w="11910" w:h="16840"/>
          <w:pgMar w:header="0" w:footer="1015" w:top="1520" w:bottom="1220" w:left="1440" w:right="1200"/>
        </w:sectPr>
      </w:pPr>
    </w:p>
    <w:p>
      <w:pPr>
        <w:spacing w:line="240" w:lineRule="auto" w:before="1"/>
        <w:rPr>
          <w:rFonts w:ascii="Times New Roman" w:hAnsi="Times New Roman" w:cs="Times New Roman" w:eastAsia="Times New Roman"/>
          <w:sz w:val="7"/>
          <w:szCs w:val="7"/>
        </w:rPr>
      </w:pPr>
    </w:p>
    <w:tbl>
      <w:tblPr>
        <w:tblW w:w="0" w:type="auto"/>
        <w:jc w:val="left"/>
        <w:tblInd w:w="106" w:type="dxa"/>
        <w:tblLayout w:type="fixed"/>
        <w:tblCellMar>
          <w:top w:w="0" w:type="dxa"/>
          <w:left w:w="0" w:type="dxa"/>
          <w:bottom w:w="0" w:type="dxa"/>
          <w:right w:w="0" w:type="dxa"/>
        </w:tblCellMar>
        <w:tblLook w:val="01E0"/>
      </w:tblPr>
      <w:tblGrid>
        <w:gridCol w:w="9016"/>
      </w:tblGrid>
      <w:tr>
        <w:trPr>
          <w:trHeight w:val="10895" w:hRule="exact"/>
        </w:trPr>
        <w:tc>
          <w:tcPr>
            <w:tcW w:w="9016" w:type="dxa"/>
            <w:tcBorders>
              <w:top w:val="single" w:sz="12"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sz w:val="21"/>
                <w:szCs w:val="21"/>
              </w:rPr>
              <w:t>②外语基础</w:t>
            </w:r>
          </w:p>
          <w:p>
            <w:pPr>
              <w:pStyle w:val="TableParagraph"/>
              <w:spacing w:line="242" w:lineRule="auto" w:before="35"/>
              <w:ind w:left="93" w:right="4013"/>
              <w:jc w:val="left"/>
              <w:rPr>
                <w:rFonts w:ascii="宋体" w:hAnsi="宋体" w:cs="宋体" w:eastAsia="宋体"/>
                <w:sz w:val="21"/>
                <w:szCs w:val="21"/>
              </w:rPr>
            </w:pPr>
            <w:r>
              <w:rPr>
                <w:rFonts w:ascii="宋体" w:hAnsi="宋体" w:cs="宋体" w:eastAsia="宋体"/>
                <w:sz w:val="21"/>
                <w:szCs w:val="21"/>
              </w:rPr>
              <w:t>英语笔译、英语口译：</w:t>
            </w:r>
            <w:r>
              <w:rPr>
                <w:rFonts w:ascii="Times New Roman" w:hAnsi="Times New Roman" w:cs="Times New Roman" w:eastAsia="Times New Roman"/>
                <w:sz w:val="21"/>
                <w:szCs w:val="21"/>
              </w:rPr>
              <w:t>211</w:t>
            </w:r>
            <w:r>
              <w:rPr>
                <w:rFonts w:ascii="Times New Roman" w:hAnsi="Times New Roman" w:cs="Times New Roman" w:eastAsia="Times New Roman"/>
                <w:spacing w:val="-1"/>
                <w:sz w:val="21"/>
                <w:szCs w:val="21"/>
              </w:rPr>
              <w:t> </w:t>
            </w:r>
            <w:r>
              <w:rPr>
                <w:rFonts w:ascii="宋体" w:hAnsi="宋体" w:cs="宋体" w:eastAsia="宋体"/>
                <w:sz w:val="21"/>
                <w:szCs w:val="21"/>
              </w:rPr>
              <w:t>翻译硕士英语</w:t>
            </w:r>
            <w:r>
              <w:rPr>
                <w:rFonts w:ascii="宋体" w:hAnsi="宋体" w:cs="宋体" w:eastAsia="宋体"/>
                <w:w w:val="100"/>
                <w:sz w:val="21"/>
                <w:szCs w:val="21"/>
              </w:rPr>
              <w:t> </w:t>
            </w:r>
            <w:r>
              <w:rPr>
                <w:rFonts w:ascii="宋体" w:hAnsi="宋体" w:cs="宋体" w:eastAsia="宋体"/>
                <w:sz w:val="21"/>
                <w:szCs w:val="21"/>
              </w:rPr>
              <w:t>俄语口译专业：</w:t>
            </w:r>
            <w:r>
              <w:rPr>
                <w:rFonts w:ascii="Times New Roman" w:hAnsi="Times New Roman" w:cs="Times New Roman" w:eastAsia="Times New Roman"/>
                <w:sz w:val="21"/>
                <w:szCs w:val="21"/>
              </w:rPr>
              <w:t>212</w:t>
            </w:r>
            <w:r>
              <w:rPr>
                <w:rFonts w:ascii="Times New Roman" w:hAnsi="Times New Roman" w:cs="Times New Roman" w:eastAsia="Times New Roman"/>
                <w:spacing w:val="-3"/>
                <w:sz w:val="21"/>
                <w:szCs w:val="21"/>
              </w:rPr>
              <w:t> </w:t>
            </w:r>
            <w:r>
              <w:rPr>
                <w:rFonts w:ascii="宋体" w:hAnsi="宋体" w:cs="宋体" w:eastAsia="宋体"/>
                <w:sz w:val="21"/>
                <w:szCs w:val="21"/>
              </w:rPr>
              <w:t>翻译硕士俄语</w:t>
            </w:r>
            <w:r>
              <w:rPr>
                <w:rFonts w:ascii="宋体" w:hAnsi="宋体" w:cs="宋体" w:eastAsia="宋体"/>
                <w:w w:val="100"/>
                <w:sz w:val="21"/>
                <w:szCs w:val="21"/>
              </w:rPr>
              <w:t> </w:t>
            </w:r>
            <w:r>
              <w:rPr>
                <w:rFonts w:ascii="宋体" w:hAnsi="宋体" w:cs="宋体" w:eastAsia="宋体"/>
                <w:spacing w:val="-8"/>
                <w:sz w:val="21"/>
                <w:szCs w:val="21"/>
              </w:rPr>
              <w:t>日语口译专业（日汉口译方向）：</w:t>
            </w:r>
            <w:r>
              <w:rPr>
                <w:rFonts w:ascii="Times New Roman" w:hAnsi="Times New Roman" w:cs="Times New Roman" w:eastAsia="Times New Roman"/>
                <w:spacing w:val="-8"/>
                <w:sz w:val="21"/>
                <w:szCs w:val="21"/>
              </w:rPr>
              <w:t>213 </w:t>
            </w:r>
            <w:r>
              <w:rPr>
                <w:rFonts w:ascii="宋体" w:hAnsi="宋体" w:cs="宋体" w:eastAsia="宋体"/>
                <w:sz w:val="21"/>
                <w:szCs w:val="21"/>
              </w:rPr>
              <w:t>翻译硕士日语</w:t>
            </w:r>
            <w:r>
              <w:rPr>
                <w:rFonts w:ascii="宋体" w:hAnsi="宋体" w:cs="宋体" w:eastAsia="宋体"/>
                <w:spacing w:val="-63"/>
                <w:sz w:val="21"/>
                <w:szCs w:val="21"/>
              </w:rPr>
              <w:t> </w:t>
            </w:r>
            <w:r>
              <w:rPr>
                <w:rFonts w:ascii="宋体" w:hAnsi="宋体" w:cs="宋体" w:eastAsia="宋体"/>
                <w:spacing w:val="-63"/>
                <w:sz w:val="21"/>
                <w:szCs w:val="21"/>
              </w:rPr>
            </w:r>
            <w:r>
              <w:rPr>
                <w:rFonts w:ascii="宋体" w:hAnsi="宋体" w:cs="宋体" w:eastAsia="宋体"/>
                <w:spacing w:val="-8"/>
                <w:sz w:val="21"/>
                <w:szCs w:val="21"/>
              </w:rPr>
              <w:t>日语口译专业（日汉英口译方向）：</w:t>
            </w:r>
            <w:r>
              <w:rPr>
                <w:rFonts w:ascii="Times New Roman" w:hAnsi="Times New Roman" w:cs="Times New Roman" w:eastAsia="Times New Roman"/>
                <w:spacing w:val="-8"/>
                <w:sz w:val="21"/>
                <w:szCs w:val="21"/>
              </w:rPr>
              <w:t>211 </w:t>
            </w:r>
            <w:r>
              <w:rPr>
                <w:rFonts w:ascii="宋体" w:hAnsi="宋体" w:cs="宋体" w:eastAsia="宋体"/>
                <w:sz w:val="21"/>
                <w:szCs w:val="21"/>
              </w:rPr>
              <w:t>翻译硕士英语</w:t>
            </w:r>
            <w:r>
              <w:rPr>
                <w:rFonts w:ascii="宋体" w:hAnsi="宋体" w:cs="宋体" w:eastAsia="宋体"/>
                <w:spacing w:val="-64"/>
                <w:sz w:val="21"/>
                <w:szCs w:val="21"/>
              </w:rPr>
              <w:t> </w:t>
            </w:r>
            <w:r>
              <w:rPr>
                <w:rFonts w:ascii="宋体" w:hAnsi="宋体" w:cs="宋体" w:eastAsia="宋体"/>
                <w:spacing w:val="-64"/>
                <w:sz w:val="21"/>
                <w:szCs w:val="21"/>
              </w:rPr>
            </w:r>
            <w:r>
              <w:rPr>
                <w:rFonts w:ascii="宋体" w:hAnsi="宋体" w:cs="宋体" w:eastAsia="宋体"/>
                <w:sz w:val="21"/>
                <w:szCs w:val="21"/>
              </w:rPr>
              <w:t>法语口译专业：</w:t>
            </w:r>
            <w:r>
              <w:rPr>
                <w:rFonts w:ascii="Times New Roman" w:hAnsi="Times New Roman" w:cs="Times New Roman" w:eastAsia="Times New Roman"/>
                <w:sz w:val="21"/>
                <w:szCs w:val="21"/>
              </w:rPr>
              <w:t>214</w:t>
            </w:r>
            <w:r>
              <w:rPr>
                <w:rFonts w:ascii="Times New Roman" w:hAnsi="Times New Roman" w:cs="Times New Roman" w:eastAsia="Times New Roman"/>
                <w:spacing w:val="27"/>
                <w:sz w:val="21"/>
                <w:szCs w:val="21"/>
              </w:rPr>
              <w:t> </w:t>
            </w:r>
            <w:r>
              <w:rPr>
                <w:rFonts w:ascii="宋体" w:hAnsi="宋体" w:cs="宋体" w:eastAsia="宋体"/>
                <w:sz w:val="21"/>
                <w:szCs w:val="21"/>
              </w:rPr>
              <w:t>翻译硕士法语</w:t>
            </w:r>
            <w:r>
              <w:rPr>
                <w:rFonts w:ascii="宋体" w:hAnsi="宋体" w:cs="宋体" w:eastAsia="宋体"/>
                <w:spacing w:val="-3"/>
                <w:w w:val="100"/>
                <w:sz w:val="21"/>
                <w:szCs w:val="21"/>
              </w:rPr>
              <w:t> </w:t>
            </w:r>
            <w:r>
              <w:rPr>
                <w:rFonts w:ascii="宋体" w:hAnsi="宋体" w:cs="宋体" w:eastAsia="宋体"/>
                <w:sz w:val="21"/>
                <w:szCs w:val="21"/>
              </w:rPr>
              <w:t>德语口译专业：</w:t>
            </w:r>
            <w:r>
              <w:rPr>
                <w:rFonts w:ascii="Times New Roman" w:hAnsi="Times New Roman" w:cs="Times New Roman" w:eastAsia="Times New Roman"/>
                <w:sz w:val="21"/>
                <w:szCs w:val="21"/>
              </w:rPr>
              <w:t>215</w:t>
            </w:r>
            <w:r>
              <w:rPr>
                <w:rFonts w:ascii="Times New Roman" w:hAnsi="Times New Roman" w:cs="Times New Roman" w:eastAsia="Times New Roman"/>
                <w:spacing w:val="50"/>
                <w:sz w:val="21"/>
                <w:szCs w:val="21"/>
              </w:rPr>
              <w:t> </w:t>
            </w:r>
            <w:r>
              <w:rPr>
                <w:rFonts w:ascii="宋体" w:hAnsi="宋体" w:cs="宋体" w:eastAsia="宋体"/>
                <w:sz w:val="21"/>
                <w:szCs w:val="21"/>
              </w:rPr>
              <w:t>翻译硕士德语</w:t>
            </w:r>
            <w:r>
              <w:rPr>
                <w:rFonts w:ascii="宋体" w:hAnsi="宋体" w:cs="宋体" w:eastAsia="宋体"/>
                <w:w w:val="100"/>
                <w:sz w:val="21"/>
                <w:szCs w:val="21"/>
              </w:rPr>
              <w:t> </w:t>
            </w:r>
            <w:r>
              <w:rPr>
                <w:rFonts w:ascii="宋体" w:hAnsi="宋体" w:cs="宋体" w:eastAsia="宋体"/>
                <w:sz w:val="21"/>
                <w:szCs w:val="21"/>
              </w:rPr>
              <w:t>朝鲜语口译专业：</w:t>
            </w:r>
            <w:r>
              <w:rPr>
                <w:rFonts w:ascii="Times New Roman" w:hAnsi="Times New Roman" w:cs="Times New Roman" w:eastAsia="Times New Roman"/>
                <w:sz w:val="21"/>
                <w:szCs w:val="21"/>
              </w:rPr>
              <w:t>216</w:t>
            </w:r>
            <w:r>
              <w:rPr>
                <w:rFonts w:ascii="Times New Roman" w:hAnsi="Times New Roman" w:cs="Times New Roman" w:eastAsia="Times New Roman"/>
                <w:spacing w:val="-4"/>
                <w:sz w:val="21"/>
                <w:szCs w:val="21"/>
              </w:rPr>
              <w:t> </w:t>
            </w:r>
            <w:r>
              <w:rPr>
                <w:rFonts w:ascii="宋体" w:hAnsi="宋体" w:cs="宋体" w:eastAsia="宋体"/>
                <w:sz w:val="21"/>
                <w:szCs w:val="21"/>
              </w:rPr>
              <w:t>翻译硕士朝鲜语</w:t>
            </w:r>
          </w:p>
          <w:p>
            <w:pPr>
              <w:pStyle w:val="TableParagraph"/>
              <w:spacing w:line="260" w:lineRule="exact" w:before="30"/>
              <w:ind w:left="93" w:right="4949"/>
              <w:jc w:val="left"/>
              <w:rPr>
                <w:rFonts w:ascii="宋体" w:hAnsi="宋体" w:cs="宋体" w:eastAsia="宋体"/>
                <w:sz w:val="21"/>
                <w:szCs w:val="21"/>
              </w:rPr>
            </w:pPr>
            <w:r>
              <w:rPr>
                <w:rFonts w:ascii="宋体" w:hAnsi="宋体" w:cs="宋体" w:eastAsia="宋体"/>
                <w:sz w:val="21"/>
                <w:szCs w:val="21"/>
              </w:rPr>
              <w:t>西班牙语口译专业：</w:t>
            </w:r>
            <w:r>
              <w:rPr>
                <w:rFonts w:ascii="Times New Roman" w:hAnsi="Times New Roman" w:cs="Times New Roman" w:eastAsia="Times New Roman"/>
                <w:sz w:val="21"/>
                <w:szCs w:val="21"/>
              </w:rPr>
              <w:t>217</w:t>
            </w:r>
            <w:r>
              <w:rPr>
                <w:rFonts w:ascii="Times New Roman" w:hAnsi="Times New Roman" w:cs="Times New Roman" w:eastAsia="Times New Roman"/>
                <w:spacing w:val="-2"/>
                <w:sz w:val="21"/>
                <w:szCs w:val="21"/>
              </w:rPr>
              <w:t> </w:t>
            </w:r>
            <w:r>
              <w:rPr>
                <w:rFonts w:ascii="宋体" w:hAnsi="宋体" w:cs="宋体" w:eastAsia="宋体"/>
                <w:sz w:val="21"/>
                <w:szCs w:val="21"/>
              </w:rPr>
              <w:t>翻译硕士西班牙语</w:t>
            </w:r>
            <w:r>
              <w:rPr>
                <w:rFonts w:ascii="宋体" w:hAnsi="宋体" w:cs="宋体" w:eastAsia="宋体"/>
                <w:w w:val="100"/>
                <w:sz w:val="21"/>
                <w:szCs w:val="21"/>
              </w:rPr>
              <w:t> </w:t>
            </w:r>
            <w:r>
              <w:rPr>
                <w:rFonts w:ascii="宋体" w:hAnsi="宋体" w:cs="宋体" w:eastAsia="宋体"/>
                <w:sz w:val="21"/>
                <w:szCs w:val="21"/>
              </w:rPr>
              <w:t>阿拉伯语口译专业：</w:t>
            </w:r>
            <w:r>
              <w:rPr>
                <w:rFonts w:ascii="Times New Roman" w:hAnsi="Times New Roman" w:cs="Times New Roman" w:eastAsia="Times New Roman"/>
                <w:sz w:val="21"/>
                <w:szCs w:val="21"/>
              </w:rPr>
              <w:t>218</w:t>
            </w:r>
            <w:r>
              <w:rPr>
                <w:rFonts w:ascii="Times New Roman" w:hAnsi="Times New Roman" w:cs="Times New Roman" w:eastAsia="Times New Roman"/>
                <w:spacing w:val="-2"/>
                <w:sz w:val="21"/>
                <w:szCs w:val="21"/>
              </w:rPr>
              <w:t> </w:t>
            </w:r>
            <w:r>
              <w:rPr>
                <w:rFonts w:ascii="宋体" w:hAnsi="宋体" w:cs="宋体" w:eastAsia="宋体"/>
                <w:sz w:val="21"/>
                <w:szCs w:val="21"/>
              </w:rPr>
              <w:t>翻译硕士阿拉伯语</w:t>
            </w:r>
          </w:p>
          <w:p>
            <w:pPr>
              <w:pStyle w:val="TableParagraph"/>
              <w:spacing w:line="240" w:lineRule="auto" w:before="8"/>
              <w:ind w:right="0"/>
              <w:jc w:val="left"/>
              <w:rPr>
                <w:rFonts w:ascii="Times New Roman" w:hAnsi="Times New Roman" w:cs="Times New Roman" w:eastAsia="Times New Roman"/>
                <w:sz w:val="21"/>
                <w:szCs w:val="21"/>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③翻译基础</w:t>
            </w:r>
          </w:p>
          <w:p>
            <w:pPr>
              <w:pStyle w:val="TableParagraph"/>
              <w:spacing w:line="252" w:lineRule="auto" w:before="37"/>
              <w:ind w:left="93" w:right="4738"/>
              <w:jc w:val="left"/>
              <w:rPr>
                <w:rFonts w:ascii="宋体" w:hAnsi="宋体" w:cs="宋体" w:eastAsia="宋体"/>
                <w:sz w:val="21"/>
                <w:szCs w:val="21"/>
              </w:rPr>
            </w:pPr>
            <w:r>
              <w:rPr>
                <w:rFonts w:ascii="宋体" w:hAnsi="宋体" w:cs="宋体" w:eastAsia="宋体"/>
                <w:sz w:val="21"/>
                <w:szCs w:val="21"/>
              </w:rPr>
              <w:t>英语笔译、英语口译专业：</w:t>
            </w:r>
            <w:r>
              <w:rPr>
                <w:rFonts w:ascii="Times New Roman" w:hAnsi="Times New Roman" w:cs="Times New Roman" w:eastAsia="Times New Roman"/>
                <w:sz w:val="21"/>
                <w:szCs w:val="21"/>
              </w:rPr>
              <w:t>357</w:t>
            </w:r>
            <w:r>
              <w:rPr>
                <w:rFonts w:ascii="Times New Roman" w:hAnsi="Times New Roman" w:cs="Times New Roman" w:eastAsia="Times New Roman"/>
                <w:spacing w:val="-2"/>
                <w:sz w:val="21"/>
                <w:szCs w:val="21"/>
              </w:rPr>
              <w:t> </w:t>
            </w:r>
            <w:r>
              <w:rPr>
                <w:rFonts w:ascii="宋体" w:hAnsi="宋体" w:cs="宋体" w:eastAsia="宋体"/>
                <w:sz w:val="21"/>
                <w:szCs w:val="21"/>
              </w:rPr>
              <w:t>英语翻译基础</w:t>
            </w:r>
            <w:r>
              <w:rPr>
                <w:rFonts w:ascii="宋体" w:hAnsi="宋体" w:cs="宋体" w:eastAsia="宋体"/>
                <w:w w:val="100"/>
                <w:sz w:val="21"/>
                <w:szCs w:val="21"/>
              </w:rPr>
              <w:t> </w:t>
            </w:r>
            <w:r>
              <w:rPr>
                <w:rFonts w:ascii="宋体" w:hAnsi="宋体" w:cs="宋体" w:eastAsia="宋体"/>
                <w:sz w:val="21"/>
                <w:szCs w:val="21"/>
              </w:rPr>
              <w:t>俄语口译专业：</w:t>
            </w:r>
            <w:r>
              <w:rPr>
                <w:rFonts w:ascii="Times New Roman" w:hAnsi="Times New Roman" w:cs="Times New Roman" w:eastAsia="Times New Roman"/>
                <w:sz w:val="21"/>
                <w:szCs w:val="21"/>
              </w:rPr>
              <w:t>358</w:t>
            </w:r>
            <w:r>
              <w:rPr>
                <w:rFonts w:ascii="Times New Roman" w:hAnsi="Times New Roman" w:cs="Times New Roman" w:eastAsia="Times New Roman"/>
                <w:spacing w:val="50"/>
                <w:sz w:val="21"/>
                <w:szCs w:val="21"/>
              </w:rPr>
              <w:t> </w:t>
            </w:r>
            <w:r>
              <w:rPr>
                <w:rFonts w:ascii="宋体" w:hAnsi="宋体" w:cs="宋体" w:eastAsia="宋体"/>
                <w:sz w:val="21"/>
                <w:szCs w:val="21"/>
              </w:rPr>
              <w:t>俄语翻译基础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日语口译专业：</w:t>
            </w:r>
            <w:r>
              <w:rPr>
                <w:rFonts w:ascii="Times New Roman" w:hAnsi="Times New Roman" w:cs="Times New Roman" w:eastAsia="Times New Roman"/>
                <w:sz w:val="21"/>
                <w:szCs w:val="21"/>
              </w:rPr>
              <w:t>359</w:t>
            </w:r>
            <w:r>
              <w:rPr>
                <w:rFonts w:ascii="Times New Roman" w:hAnsi="Times New Roman" w:cs="Times New Roman" w:eastAsia="Times New Roman"/>
                <w:spacing w:val="-3"/>
                <w:sz w:val="21"/>
                <w:szCs w:val="21"/>
              </w:rPr>
              <w:t> </w:t>
            </w:r>
            <w:r>
              <w:rPr>
                <w:rFonts w:ascii="宋体" w:hAnsi="宋体" w:cs="宋体" w:eastAsia="宋体"/>
                <w:sz w:val="21"/>
                <w:szCs w:val="21"/>
              </w:rPr>
              <w:t>日语翻译基础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法语口译专业：</w:t>
            </w:r>
            <w:r>
              <w:rPr>
                <w:rFonts w:ascii="Times New Roman" w:hAnsi="Times New Roman" w:cs="Times New Roman" w:eastAsia="Times New Roman"/>
                <w:sz w:val="21"/>
                <w:szCs w:val="21"/>
              </w:rPr>
              <w:t>360</w:t>
            </w:r>
            <w:r>
              <w:rPr>
                <w:rFonts w:ascii="Times New Roman" w:hAnsi="Times New Roman" w:cs="Times New Roman" w:eastAsia="Times New Roman"/>
                <w:spacing w:val="-3"/>
                <w:sz w:val="21"/>
                <w:szCs w:val="21"/>
              </w:rPr>
              <w:t> </w:t>
            </w:r>
            <w:r>
              <w:rPr>
                <w:rFonts w:ascii="宋体" w:hAnsi="宋体" w:cs="宋体" w:eastAsia="宋体"/>
                <w:sz w:val="21"/>
                <w:szCs w:val="21"/>
              </w:rPr>
              <w:t>法语翻译基础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德语口译专业：</w:t>
            </w:r>
            <w:r>
              <w:rPr>
                <w:rFonts w:ascii="Times New Roman" w:hAnsi="Times New Roman" w:cs="Times New Roman" w:eastAsia="Times New Roman"/>
                <w:sz w:val="21"/>
                <w:szCs w:val="21"/>
              </w:rPr>
              <w:t>361</w:t>
            </w:r>
            <w:r>
              <w:rPr>
                <w:rFonts w:ascii="Times New Roman" w:hAnsi="Times New Roman" w:cs="Times New Roman" w:eastAsia="Times New Roman"/>
                <w:spacing w:val="-3"/>
                <w:sz w:val="21"/>
                <w:szCs w:val="21"/>
              </w:rPr>
              <w:t> </w:t>
            </w:r>
            <w:r>
              <w:rPr>
                <w:rFonts w:ascii="宋体" w:hAnsi="宋体" w:cs="宋体" w:eastAsia="宋体"/>
                <w:sz w:val="21"/>
                <w:szCs w:val="21"/>
              </w:rPr>
              <w:t>德语翻译基础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朝鲜语口译专业：</w:t>
            </w:r>
            <w:r>
              <w:rPr>
                <w:rFonts w:ascii="Times New Roman" w:hAnsi="Times New Roman" w:cs="Times New Roman" w:eastAsia="Times New Roman"/>
                <w:sz w:val="21"/>
                <w:szCs w:val="21"/>
              </w:rPr>
              <w:t>362</w:t>
            </w:r>
            <w:r>
              <w:rPr>
                <w:rFonts w:ascii="Times New Roman" w:hAnsi="Times New Roman" w:cs="Times New Roman" w:eastAsia="Times New Roman"/>
                <w:spacing w:val="-1"/>
                <w:sz w:val="21"/>
                <w:szCs w:val="21"/>
              </w:rPr>
              <w:t> </w:t>
            </w:r>
            <w:r>
              <w:rPr>
                <w:rFonts w:ascii="宋体" w:hAnsi="宋体" w:cs="宋体" w:eastAsia="宋体"/>
                <w:sz w:val="21"/>
                <w:szCs w:val="21"/>
              </w:rPr>
              <w:t>朝鲜语翻译基础</w:t>
            </w:r>
            <w:r>
              <w:rPr>
                <w:rFonts w:ascii="宋体" w:hAnsi="宋体" w:cs="宋体" w:eastAsia="宋体"/>
                <w:w w:val="100"/>
                <w:sz w:val="21"/>
                <w:szCs w:val="21"/>
              </w:rPr>
              <w:t> </w:t>
            </w:r>
            <w:r>
              <w:rPr>
                <w:rFonts w:ascii="宋体" w:hAnsi="宋体" w:cs="宋体" w:eastAsia="宋体"/>
                <w:sz w:val="21"/>
                <w:szCs w:val="21"/>
              </w:rPr>
              <w:t>西班牙语口译专业：</w:t>
            </w:r>
            <w:r>
              <w:rPr>
                <w:rFonts w:ascii="Times New Roman" w:hAnsi="Times New Roman" w:cs="Times New Roman" w:eastAsia="Times New Roman"/>
                <w:sz w:val="21"/>
                <w:szCs w:val="21"/>
              </w:rPr>
              <w:t>363</w:t>
            </w:r>
            <w:r>
              <w:rPr>
                <w:rFonts w:ascii="Times New Roman" w:hAnsi="Times New Roman" w:cs="Times New Roman" w:eastAsia="Times New Roman"/>
                <w:spacing w:val="-2"/>
                <w:sz w:val="21"/>
                <w:szCs w:val="21"/>
              </w:rPr>
              <w:t> </w:t>
            </w:r>
            <w:r>
              <w:rPr>
                <w:rFonts w:ascii="宋体" w:hAnsi="宋体" w:cs="宋体" w:eastAsia="宋体"/>
                <w:sz w:val="21"/>
                <w:szCs w:val="21"/>
              </w:rPr>
              <w:t>西班牙语翻译基础</w:t>
            </w:r>
            <w:r>
              <w:rPr>
                <w:rFonts w:ascii="宋体" w:hAnsi="宋体" w:cs="宋体" w:eastAsia="宋体"/>
                <w:w w:val="100"/>
                <w:sz w:val="21"/>
                <w:szCs w:val="21"/>
              </w:rPr>
              <w:t> </w:t>
            </w:r>
            <w:r>
              <w:rPr>
                <w:rFonts w:ascii="宋体" w:hAnsi="宋体" w:cs="宋体" w:eastAsia="宋体"/>
                <w:sz w:val="21"/>
                <w:szCs w:val="21"/>
              </w:rPr>
              <w:t>阿拉伯语口译专业：</w:t>
            </w:r>
            <w:r>
              <w:rPr>
                <w:rFonts w:ascii="Times New Roman" w:hAnsi="Times New Roman" w:cs="Times New Roman" w:eastAsia="Times New Roman"/>
                <w:sz w:val="21"/>
                <w:szCs w:val="21"/>
              </w:rPr>
              <w:t>364</w:t>
            </w:r>
            <w:r>
              <w:rPr>
                <w:rFonts w:ascii="Times New Roman" w:hAnsi="Times New Roman" w:cs="Times New Roman" w:eastAsia="Times New Roman"/>
                <w:spacing w:val="-1"/>
                <w:sz w:val="21"/>
                <w:szCs w:val="21"/>
              </w:rPr>
              <w:t> </w:t>
            </w:r>
            <w:r>
              <w:rPr>
                <w:rFonts w:ascii="宋体" w:hAnsi="宋体" w:cs="宋体" w:eastAsia="宋体"/>
                <w:sz w:val="21"/>
                <w:szCs w:val="21"/>
              </w:rPr>
              <w:t>阿拉伯语翻译基础</w:t>
            </w:r>
          </w:p>
          <w:p>
            <w:pPr>
              <w:pStyle w:val="TableParagraph"/>
              <w:spacing w:line="610" w:lineRule="atLeast" w:before="2"/>
              <w:ind w:left="93" w:right="6368"/>
              <w:jc w:val="left"/>
              <w:rPr>
                <w:rFonts w:ascii="宋体" w:hAnsi="宋体" w:cs="宋体" w:eastAsia="宋体"/>
                <w:sz w:val="21"/>
                <w:szCs w:val="21"/>
              </w:rPr>
            </w:pPr>
            <w:r>
              <w:rPr>
                <w:rFonts w:ascii="宋体" w:hAnsi="宋体" w:cs="宋体" w:eastAsia="宋体"/>
                <w:sz w:val="21"/>
                <w:szCs w:val="21"/>
              </w:rPr>
              <w:t>④</w:t>
            </w:r>
            <w:r>
              <w:rPr>
                <w:rFonts w:ascii="Times New Roman" w:hAnsi="Times New Roman" w:cs="Times New Roman" w:eastAsia="Times New Roman"/>
                <w:sz w:val="21"/>
                <w:szCs w:val="21"/>
              </w:rPr>
              <w:t>448</w:t>
            </w:r>
            <w:r>
              <w:rPr>
                <w:rFonts w:ascii="Times New Roman" w:hAnsi="Times New Roman" w:cs="Times New Roman" w:eastAsia="Times New Roman"/>
                <w:spacing w:val="51"/>
                <w:sz w:val="21"/>
                <w:szCs w:val="21"/>
              </w:rPr>
              <w:t> </w:t>
            </w:r>
            <w:r>
              <w:rPr>
                <w:rFonts w:ascii="宋体" w:hAnsi="宋体" w:cs="宋体" w:eastAsia="宋体"/>
                <w:sz w:val="21"/>
                <w:szCs w:val="21"/>
              </w:rPr>
              <w:t>汉语写作与百科知识</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笔试科目名称：</w:t>
            </w:r>
          </w:p>
          <w:p>
            <w:pPr>
              <w:pStyle w:val="TableParagraph"/>
              <w:spacing w:line="230" w:lineRule="auto" w:before="38"/>
              <w:ind w:left="93" w:right="2881"/>
              <w:jc w:val="left"/>
              <w:rPr>
                <w:rFonts w:ascii="宋体" w:hAnsi="宋体" w:cs="宋体" w:eastAsia="宋体"/>
                <w:sz w:val="22"/>
                <w:szCs w:val="22"/>
              </w:rPr>
            </w:pPr>
            <w:r>
              <w:rPr>
                <w:rFonts w:ascii="宋体" w:hAnsi="宋体" w:cs="宋体" w:eastAsia="宋体"/>
                <w:sz w:val="22"/>
                <w:szCs w:val="22"/>
              </w:rPr>
              <w:t>英语笔译、英语口译专业：英语翻译综合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俄语口译专业：俄语翻译综合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日语口译专业：日语翻译综合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法语口译专业：法语翻译综合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1"/>
                <w:szCs w:val="21"/>
              </w:rPr>
              <w:t>德语口译专业：</w:t>
            </w:r>
            <w:r>
              <w:rPr>
                <w:rFonts w:ascii="宋体" w:hAnsi="宋体" w:cs="宋体" w:eastAsia="宋体"/>
                <w:sz w:val="22"/>
                <w:szCs w:val="22"/>
              </w:rPr>
              <w:t>德语翻译综合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朝鲜语口译专业：朝鲜语翻译综合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西班牙语口译专业：西语翻译综合</w:t>
            </w:r>
            <w:r>
              <w:rPr>
                <w:rFonts w:ascii="Calibri" w:hAnsi="Calibri" w:cs="Calibri" w:eastAsia="Calibri"/>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阿拉伯语口译专业：阿语翻译综合</w:t>
            </w:r>
            <w:r>
              <w:rPr>
                <w:rFonts w:ascii="Calibri" w:hAnsi="Calibri" w:cs="Calibri" w:eastAsia="Calibri"/>
                <w:sz w:val="22"/>
                <w:szCs w:val="22"/>
              </w:rPr>
              <w:t>-</w:t>
            </w:r>
            <w:r>
              <w:rPr>
                <w:rFonts w:ascii="宋体" w:hAnsi="宋体" w:cs="宋体" w:eastAsia="宋体"/>
                <w:sz w:val="22"/>
                <w:szCs w:val="22"/>
              </w:rPr>
              <w:t>双向笔译与百科知识</w:t>
            </w:r>
          </w:p>
          <w:p>
            <w:pPr>
              <w:pStyle w:val="TableParagraph"/>
              <w:spacing w:line="240" w:lineRule="auto" w:before="9"/>
              <w:ind w:right="0"/>
              <w:jc w:val="left"/>
              <w:rPr>
                <w:rFonts w:ascii="Times New Roman" w:hAnsi="Times New Roman" w:cs="Times New Roman" w:eastAsia="Times New Roman"/>
                <w:sz w:val="27"/>
                <w:szCs w:val="27"/>
              </w:rPr>
            </w:pPr>
          </w:p>
          <w:p>
            <w:pPr>
              <w:pStyle w:val="TableParagraph"/>
              <w:spacing w:line="273" w:lineRule="auto"/>
              <w:ind w:left="93" w:right="140"/>
              <w:jc w:val="left"/>
              <w:rPr>
                <w:rFonts w:ascii="宋体" w:hAnsi="宋体" w:cs="宋体" w:eastAsia="宋体"/>
                <w:sz w:val="21"/>
                <w:szCs w:val="21"/>
              </w:rPr>
            </w:pPr>
            <w:r>
              <w:rPr>
                <w:rFonts w:ascii="宋体" w:hAnsi="宋体" w:cs="宋体" w:eastAsia="宋体"/>
                <w:b/>
                <w:bCs/>
                <w:color w:val="FF0000"/>
                <w:spacing w:val="-3"/>
                <w:sz w:val="21"/>
                <w:szCs w:val="21"/>
              </w:rPr>
              <w:t>俄语口译、日语口译（仅日汉英口译方向）、德语口译、朝鲜语口译、西班牙语口译、阿拉伯语</w:t>
            </w:r>
            <w:r>
              <w:rPr>
                <w:rFonts w:ascii="宋体" w:hAnsi="宋体" w:cs="宋体" w:eastAsia="宋体"/>
                <w:b/>
                <w:bCs/>
                <w:color w:val="FF0000"/>
                <w:spacing w:val="-89"/>
                <w:sz w:val="21"/>
                <w:szCs w:val="21"/>
              </w:rPr>
              <w:t> </w:t>
            </w:r>
            <w:r>
              <w:rPr>
                <w:rFonts w:ascii="宋体" w:hAnsi="宋体" w:cs="宋体" w:eastAsia="宋体"/>
                <w:b/>
                <w:bCs/>
                <w:color w:val="FF0000"/>
                <w:spacing w:val="-89"/>
                <w:sz w:val="21"/>
                <w:szCs w:val="21"/>
              </w:rPr>
            </w:r>
            <w:r>
              <w:rPr>
                <w:rFonts w:ascii="宋体" w:hAnsi="宋体" w:cs="宋体" w:eastAsia="宋体"/>
                <w:b/>
                <w:bCs/>
                <w:color w:val="FF0000"/>
                <w:sz w:val="21"/>
                <w:szCs w:val="21"/>
              </w:rPr>
              <w:t>口译专业，在复试时均会测试英语能力。</w:t>
            </w:r>
            <w:r>
              <w:rPr>
                <w:rFonts w:ascii="宋体" w:hAnsi="宋体" w:cs="宋体" w:eastAsia="宋体"/>
                <w:sz w:val="21"/>
                <w:szCs w:val="21"/>
              </w:rPr>
            </w:r>
          </w:p>
        </w:tc>
      </w:tr>
      <w:tr>
        <w:trPr>
          <w:trHeight w:val="331" w:hRule="exact"/>
        </w:trPr>
        <w:tc>
          <w:tcPr>
            <w:tcW w:w="9016" w:type="dxa"/>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947"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580" w:hRule="exact"/>
        </w:trPr>
        <w:tc>
          <w:tcPr>
            <w:tcW w:w="9016" w:type="dxa"/>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16" w:right="89" w:firstLine="419"/>
              <w:jc w:val="left"/>
              <w:rPr>
                <w:rFonts w:ascii="Times New Roman" w:hAnsi="Times New Roman" w:cs="Times New Roman" w:eastAsia="Times New Roman"/>
                <w:sz w:val="21"/>
                <w:szCs w:val="21"/>
              </w:rPr>
            </w:pPr>
            <w:r>
              <w:rPr>
                <w:rFonts w:ascii="宋体" w:hAnsi="宋体" w:cs="宋体" w:eastAsia="宋体"/>
                <w:sz w:val="21"/>
                <w:szCs w:val="21"/>
              </w:rPr>
              <w:t>考试大纲（或考试指导性意见）由全国翻译硕士专业学位教育指导委员会指定，请考生关注</w:t>
            </w:r>
            <w:r>
              <w:rPr>
                <w:rFonts w:ascii="宋体" w:hAnsi="宋体" w:cs="宋体" w:eastAsia="宋体"/>
                <w:w w:val="100"/>
                <w:sz w:val="21"/>
                <w:szCs w:val="21"/>
              </w:rPr>
              <w:t> </w:t>
            </w:r>
            <w:r>
              <w:rPr>
                <w:rFonts w:ascii="宋体" w:hAnsi="宋体" w:cs="宋体" w:eastAsia="宋体"/>
                <w:sz w:val="21"/>
                <w:szCs w:val="21"/>
              </w:rPr>
              <w:t>其网站</w:t>
            </w:r>
            <w:r>
              <w:rPr>
                <w:rFonts w:ascii="宋体" w:hAnsi="宋体" w:cs="宋体" w:eastAsia="宋体"/>
                <w:spacing w:val="-60"/>
                <w:sz w:val="21"/>
                <w:szCs w:val="21"/>
              </w:rPr>
              <w:t> </w:t>
            </w:r>
            <w:hyperlink r:id="rId37">
              <w:r>
                <w:rPr>
                  <w:rFonts w:ascii="Times New Roman" w:hAnsi="Times New Roman" w:cs="Times New Roman" w:eastAsia="Times New Roman"/>
                  <w:sz w:val="21"/>
                  <w:szCs w:val="21"/>
                </w:rPr>
                <w:t>http://cnti.gdufs.edu.cn/</w:t>
              </w:r>
            </w:hyperlink>
          </w:p>
          <w:p>
            <w:pPr>
              <w:pStyle w:val="TableParagraph"/>
              <w:spacing w:line="273" w:lineRule="auto"/>
              <w:ind w:left="93" w:right="3445"/>
              <w:jc w:val="left"/>
              <w:rPr>
                <w:rFonts w:ascii="Times New Roman" w:hAnsi="Times New Roman" w:cs="Times New Roman" w:eastAsia="Times New Roman"/>
                <w:sz w:val="21"/>
                <w:szCs w:val="21"/>
              </w:rPr>
            </w:pPr>
            <w:r>
              <w:rPr>
                <w:rFonts w:ascii="宋体" w:hAnsi="宋体" w:cs="宋体" w:eastAsia="宋体"/>
                <w:sz w:val="21"/>
                <w:szCs w:val="21"/>
              </w:rPr>
              <w:t>复试参考书目参见研究方向简介。</w:t>
            </w:r>
            <w:r>
              <w:rPr>
                <w:rFonts w:ascii="宋体" w:hAnsi="宋体" w:cs="宋体" w:eastAsia="宋体"/>
                <w:w w:val="100"/>
                <w:sz w:val="21"/>
                <w:szCs w:val="21"/>
              </w:rPr>
              <w:t> </w:t>
            </w:r>
            <w:r>
              <w:rPr>
                <w:rFonts w:ascii="宋体" w:hAnsi="宋体" w:cs="宋体" w:eastAsia="宋体"/>
                <w:spacing w:val="-1"/>
                <w:sz w:val="21"/>
                <w:szCs w:val="21"/>
              </w:rPr>
              <w:t>备注：更多信息请关注高翻学院网站：</w:t>
            </w:r>
            <w:hyperlink r:id="rId26">
              <w:r>
                <w:rPr>
                  <w:rFonts w:ascii="Times New Roman" w:hAnsi="Times New Roman" w:cs="Times New Roman" w:eastAsia="Times New Roman"/>
                  <w:spacing w:val="-1"/>
                  <w:sz w:val="21"/>
                  <w:szCs w:val="21"/>
                </w:rPr>
                <w:t>http://giit.shisu.edu.cn</w:t>
              </w:r>
            </w:hyperlink>
          </w:p>
        </w:tc>
      </w:tr>
      <w:tr>
        <w:trPr>
          <w:trHeight w:val="960" w:hRule="exact"/>
        </w:trPr>
        <w:tc>
          <w:tcPr>
            <w:tcW w:w="9016" w:type="dxa"/>
            <w:tcBorders>
              <w:top w:val="single" w:sz="8" w:space="0" w:color="000000"/>
              <w:left w:val="single" w:sz="12" w:space="0" w:color="000000"/>
              <w:bottom w:val="single" w:sz="12" w:space="0" w:color="000000"/>
              <w:right w:val="single" w:sz="12" w:space="0" w:color="000000"/>
            </w:tcBorders>
          </w:tcPr>
          <w:p>
            <w:pPr>
              <w:pStyle w:val="TableParagraph"/>
              <w:spacing w:line="278" w:lineRule="exact"/>
              <w:ind w:left="93" w:right="0"/>
              <w:jc w:val="left"/>
              <w:rPr>
                <w:rFonts w:ascii="宋体" w:hAnsi="宋体" w:cs="宋体" w:eastAsia="宋体"/>
                <w:sz w:val="24"/>
                <w:szCs w:val="24"/>
              </w:rPr>
            </w:pPr>
            <w:r>
              <w:rPr>
                <w:rFonts w:ascii="宋体" w:hAnsi="宋体" w:cs="宋体" w:eastAsia="宋体"/>
                <w:b/>
                <w:bCs/>
                <w:color w:val="FF0000"/>
                <w:spacing w:val="-3"/>
                <w:sz w:val="24"/>
                <w:szCs w:val="24"/>
              </w:rPr>
              <w:t>※注：同等学力考生报考需满足以下条件：①报考英语笔译、英语口译专业须达到英</w:t>
            </w:r>
            <w:r>
              <w:rPr>
                <w:rFonts w:ascii="宋体" w:hAnsi="宋体" w:cs="宋体" w:eastAsia="宋体"/>
                <w:spacing w:val="-3"/>
                <w:sz w:val="24"/>
                <w:szCs w:val="24"/>
              </w:rPr>
            </w:r>
          </w:p>
          <w:p>
            <w:pPr>
              <w:pStyle w:val="TableParagraph"/>
              <w:spacing w:line="312" w:lineRule="exact" w:before="29"/>
              <w:ind w:left="93" w:right="89"/>
              <w:jc w:val="left"/>
              <w:rPr>
                <w:rFonts w:ascii="宋体" w:hAnsi="宋体" w:cs="宋体" w:eastAsia="宋体"/>
                <w:sz w:val="24"/>
                <w:szCs w:val="24"/>
              </w:rPr>
            </w:pPr>
            <w:r>
              <w:rPr>
                <w:rFonts w:ascii="宋体" w:hAnsi="宋体" w:cs="宋体" w:eastAsia="宋体"/>
                <w:b/>
                <w:bCs/>
                <w:color w:val="FF0000"/>
                <w:sz w:val="24"/>
                <w:szCs w:val="24"/>
              </w:rPr>
              <w:t>语专业八级优秀水平或雅思成绩 </w:t>
            </w:r>
            <w:r>
              <w:rPr>
                <w:rFonts w:ascii="Times New Roman" w:hAnsi="Times New Roman" w:cs="Times New Roman" w:eastAsia="Times New Roman"/>
                <w:b/>
                <w:bCs/>
                <w:color w:val="FF0000"/>
                <w:sz w:val="24"/>
                <w:szCs w:val="24"/>
              </w:rPr>
              <w:t>7 </w:t>
            </w:r>
            <w:r>
              <w:rPr>
                <w:rFonts w:ascii="宋体" w:hAnsi="宋体" w:cs="宋体" w:eastAsia="宋体"/>
                <w:b/>
                <w:bCs/>
                <w:color w:val="FF0000"/>
                <w:sz w:val="24"/>
                <w:szCs w:val="24"/>
              </w:rPr>
              <w:t>分以上或托福 </w:t>
            </w:r>
            <w:r>
              <w:rPr>
                <w:rFonts w:ascii="Times New Roman" w:hAnsi="Times New Roman" w:cs="Times New Roman" w:eastAsia="Times New Roman"/>
                <w:b/>
                <w:bCs/>
                <w:color w:val="FF0000"/>
                <w:sz w:val="24"/>
                <w:szCs w:val="24"/>
              </w:rPr>
              <w:t>100</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分以上；②报考俄语口译专业</w:t>
            </w:r>
            <w:r>
              <w:rPr>
                <w:rFonts w:ascii="宋体" w:hAnsi="宋体" w:cs="宋体" w:eastAsia="宋体"/>
                <w:b/>
                <w:bCs/>
                <w:color w:val="FF0000"/>
                <w:spacing w:val="2"/>
                <w:w w:val="99"/>
                <w:sz w:val="24"/>
                <w:szCs w:val="24"/>
              </w:rPr>
              <w:t> </w:t>
            </w:r>
            <w:r>
              <w:rPr>
                <w:rFonts w:ascii="宋体" w:hAnsi="宋体" w:cs="宋体" w:eastAsia="宋体"/>
                <w:b/>
                <w:bCs/>
                <w:color w:val="FF0000"/>
                <w:spacing w:val="3"/>
                <w:sz w:val="24"/>
                <w:szCs w:val="24"/>
              </w:rPr>
              <w:t>须达到俄语专业八级良好以上水平；③报考法语口译专业须达到法语专业八级良好</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1015" w:top="1340" w:bottom="1200" w:left="1440" w:right="1200"/>
        </w:sectPr>
      </w:pPr>
    </w:p>
    <w:p>
      <w:pPr>
        <w:spacing w:line="240" w:lineRule="auto" w:before="1"/>
        <w:rPr>
          <w:rFonts w:ascii="Times New Roman" w:hAnsi="Times New Roman" w:cs="Times New Roman" w:eastAsia="Times New Roman"/>
          <w:sz w:val="7"/>
          <w:szCs w:val="7"/>
        </w:rPr>
      </w:pPr>
    </w:p>
    <w:tbl>
      <w:tblPr>
        <w:tblW w:w="0" w:type="auto"/>
        <w:jc w:val="left"/>
        <w:tblInd w:w="106" w:type="dxa"/>
        <w:tblLayout w:type="fixed"/>
        <w:tblCellMar>
          <w:top w:w="0" w:type="dxa"/>
          <w:left w:w="0" w:type="dxa"/>
          <w:bottom w:w="0" w:type="dxa"/>
          <w:right w:w="0" w:type="dxa"/>
        </w:tblCellMar>
        <w:tblLook w:val="01E0"/>
      </w:tblPr>
      <w:tblGrid>
        <w:gridCol w:w="9016"/>
      </w:tblGrid>
      <w:tr>
        <w:trPr>
          <w:trHeight w:val="1896" w:hRule="exact"/>
        </w:trPr>
        <w:tc>
          <w:tcPr>
            <w:tcW w:w="9016" w:type="dxa"/>
            <w:tcBorders>
              <w:top w:val="single" w:sz="12" w:space="0" w:color="000000"/>
              <w:left w:val="single" w:sz="12" w:space="0" w:color="000000"/>
              <w:bottom w:val="single" w:sz="8" w:space="0" w:color="000000"/>
              <w:right w:val="single" w:sz="12" w:space="0" w:color="000000"/>
            </w:tcBorders>
          </w:tcPr>
          <w:p>
            <w:pPr>
              <w:pStyle w:val="TableParagraph"/>
              <w:spacing w:line="275" w:lineRule="exact"/>
              <w:ind w:left="93" w:right="0"/>
              <w:jc w:val="both"/>
              <w:rPr>
                <w:rFonts w:ascii="宋体" w:hAnsi="宋体" w:cs="宋体" w:eastAsia="宋体"/>
                <w:sz w:val="24"/>
                <w:szCs w:val="24"/>
              </w:rPr>
            </w:pPr>
            <w:r>
              <w:rPr>
                <w:rFonts w:ascii="宋体" w:hAnsi="宋体" w:cs="宋体" w:eastAsia="宋体"/>
                <w:b/>
                <w:bCs/>
                <w:color w:val="FF0000"/>
                <w:spacing w:val="-3"/>
                <w:sz w:val="24"/>
                <w:szCs w:val="24"/>
              </w:rPr>
              <w:t>以上水平；④报考朝鲜语口译专业须达到朝鲜语专业四级以上水平；⑤报考西班牙语</w:t>
            </w:r>
            <w:r>
              <w:rPr>
                <w:rFonts w:ascii="宋体" w:hAnsi="宋体" w:cs="宋体" w:eastAsia="宋体"/>
                <w:spacing w:val="-3"/>
                <w:sz w:val="24"/>
                <w:szCs w:val="24"/>
              </w:rPr>
            </w:r>
          </w:p>
          <w:p>
            <w:pPr>
              <w:pStyle w:val="TableParagraph"/>
              <w:spacing w:line="312" w:lineRule="exact" w:before="30"/>
              <w:ind w:left="93" w:right="89"/>
              <w:jc w:val="both"/>
              <w:rPr>
                <w:rFonts w:ascii="宋体" w:hAnsi="宋体" w:cs="宋体" w:eastAsia="宋体"/>
                <w:sz w:val="24"/>
                <w:szCs w:val="24"/>
              </w:rPr>
            </w:pPr>
            <w:r>
              <w:rPr>
                <w:rFonts w:ascii="宋体" w:hAnsi="宋体" w:cs="宋体" w:eastAsia="宋体"/>
                <w:b/>
                <w:bCs/>
                <w:color w:val="FF0000"/>
                <w:spacing w:val="3"/>
                <w:sz w:val="24"/>
                <w:szCs w:val="24"/>
              </w:rPr>
              <w:t>口译专业须达到西语专业四级以上水平；⑥报考阿拉伯语口译专业须达到阿语专业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四级以上水平（同等学力考生指高职高专毕业生或本科结业生，本科毕业生或应届本</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科生不属于同等学力，正常报考即可，无以上要求。）⑦报考日语口译专业须通过日</w:t>
            </w:r>
            <w:r>
              <w:rPr>
                <w:rFonts w:ascii="宋体" w:hAnsi="宋体" w:cs="宋体" w:eastAsia="宋体"/>
                <w:b/>
                <w:bCs/>
                <w:color w:val="FF0000"/>
                <w:w w:val="99"/>
                <w:sz w:val="24"/>
                <w:szCs w:val="24"/>
              </w:rPr>
              <w:t> </w:t>
            </w:r>
            <w:r>
              <w:rPr>
                <w:rFonts w:ascii="宋体" w:hAnsi="宋体" w:cs="宋体" w:eastAsia="宋体"/>
                <w:b/>
                <w:bCs/>
                <w:color w:val="FF0000"/>
                <w:sz w:val="24"/>
                <w:szCs w:val="24"/>
              </w:rPr>
              <w:t>语专业（</w:t>
            </w:r>
            <w:r>
              <w:rPr>
                <w:rFonts w:ascii="Calibri" w:hAnsi="Calibri" w:cs="Calibri" w:eastAsia="Calibri"/>
                <w:b/>
                <w:bCs/>
                <w:color w:val="FF0000"/>
                <w:sz w:val="24"/>
                <w:szCs w:val="24"/>
              </w:rPr>
              <w:t>NSS</w:t>
            </w:r>
            <w:r>
              <w:rPr>
                <w:rFonts w:ascii="宋体" w:hAnsi="宋体" w:cs="宋体" w:eastAsia="宋体"/>
                <w:b/>
                <w:bCs/>
                <w:color w:val="FF0000"/>
                <w:sz w:val="24"/>
                <w:szCs w:val="24"/>
              </w:rPr>
              <w:t>）考试</w:t>
            </w:r>
            <w:r>
              <w:rPr>
                <w:rFonts w:ascii="宋体" w:hAnsi="宋体" w:cs="宋体" w:eastAsia="宋体"/>
                <w:b/>
                <w:bCs/>
                <w:color w:val="FF0000"/>
                <w:spacing w:val="-69"/>
                <w:sz w:val="24"/>
                <w:szCs w:val="24"/>
              </w:rPr>
              <w:t> </w:t>
            </w:r>
            <w:r>
              <w:rPr>
                <w:rFonts w:ascii="Calibri" w:hAnsi="Calibri" w:cs="Calibri" w:eastAsia="Calibri"/>
                <w:b/>
                <w:bCs/>
                <w:color w:val="FF0000"/>
                <w:sz w:val="24"/>
                <w:szCs w:val="24"/>
              </w:rPr>
              <w:t>8</w:t>
            </w:r>
            <w:r>
              <w:rPr>
                <w:rFonts w:ascii="Calibri" w:hAnsi="Calibri" w:cs="Calibri" w:eastAsia="Calibri"/>
                <w:b/>
                <w:bCs/>
                <w:color w:val="FF0000"/>
                <w:spacing w:val="-6"/>
                <w:sz w:val="24"/>
                <w:szCs w:val="24"/>
              </w:rPr>
              <w:t> </w:t>
            </w:r>
            <w:r>
              <w:rPr>
                <w:rFonts w:ascii="宋体" w:hAnsi="宋体" w:cs="宋体" w:eastAsia="宋体"/>
                <w:b/>
                <w:bCs/>
                <w:color w:val="FF0000"/>
                <w:sz w:val="24"/>
                <w:szCs w:val="24"/>
              </w:rPr>
              <w:t>级，成绩良好以上；⑧报考德语口译专业须达到德语专业八级</w:t>
            </w:r>
            <w:r>
              <w:rPr>
                <w:rFonts w:ascii="宋体" w:hAnsi="宋体" w:cs="宋体" w:eastAsia="宋体"/>
                <w:b/>
                <w:bCs/>
                <w:color w:val="FF0000"/>
                <w:w w:val="99"/>
                <w:sz w:val="24"/>
                <w:szCs w:val="24"/>
              </w:rPr>
              <w:t> </w:t>
            </w:r>
            <w:r>
              <w:rPr>
                <w:rFonts w:ascii="宋体" w:hAnsi="宋体" w:cs="宋体" w:eastAsia="宋体"/>
                <w:b/>
                <w:bCs/>
                <w:color w:val="FF0000"/>
                <w:sz w:val="24"/>
                <w:szCs w:val="24"/>
              </w:rPr>
              <w:t>良好以上水平。</w:t>
            </w:r>
            <w:r>
              <w:rPr>
                <w:rFonts w:ascii="宋体" w:hAnsi="宋体" w:cs="宋体" w:eastAsia="宋体"/>
                <w:sz w:val="24"/>
                <w:szCs w:val="24"/>
              </w:rPr>
            </w:r>
          </w:p>
        </w:tc>
      </w:tr>
      <w:tr>
        <w:trPr>
          <w:trHeight w:val="11882" w:hRule="exact"/>
        </w:trPr>
        <w:tc>
          <w:tcPr>
            <w:tcW w:w="9016" w:type="dxa"/>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7203"/>
              <w:jc w:val="left"/>
              <w:rPr>
                <w:rFonts w:ascii="宋体" w:hAnsi="宋体" w:cs="宋体" w:eastAsia="宋体"/>
                <w:sz w:val="21"/>
                <w:szCs w:val="21"/>
              </w:rPr>
            </w:pPr>
            <w:r>
              <w:rPr>
                <w:rFonts w:ascii="宋体" w:hAnsi="宋体" w:cs="宋体" w:eastAsia="宋体"/>
                <w:b/>
                <w:bCs/>
                <w:sz w:val="21"/>
                <w:szCs w:val="21"/>
              </w:rPr>
              <w:t>研究方向简介：</w:t>
            </w:r>
            <w:r>
              <w:rPr>
                <w:rFonts w:ascii="宋体" w:hAnsi="宋体" w:cs="宋体" w:eastAsia="宋体"/>
                <w:b/>
                <w:bCs/>
                <w:spacing w:val="-104"/>
                <w:sz w:val="21"/>
                <w:szCs w:val="21"/>
              </w:rPr>
              <w:t> </w:t>
            </w:r>
            <w:r>
              <w:rPr>
                <w:rFonts w:ascii="宋体" w:hAnsi="宋体" w:cs="宋体" w:eastAsia="宋体"/>
                <w:b/>
                <w:bCs/>
                <w:sz w:val="21"/>
                <w:szCs w:val="21"/>
              </w:rPr>
              <w:t>一、英语笔译专业</w:t>
            </w:r>
            <w:r>
              <w:rPr>
                <w:rFonts w:ascii="宋体" w:hAnsi="宋体" w:cs="宋体" w:eastAsia="宋体"/>
                <w:b/>
                <w:bCs/>
                <w:w w:val="100"/>
                <w:sz w:val="21"/>
                <w:szCs w:val="21"/>
              </w:rPr>
              <w:t> </w:t>
            </w:r>
            <w:r>
              <w:rPr>
                <w:rFonts w:ascii="宋体" w:hAnsi="宋体" w:cs="宋体" w:eastAsia="宋体"/>
                <w:b/>
                <w:bCs/>
                <w:sz w:val="21"/>
                <w:szCs w:val="21"/>
              </w:rPr>
              <w:t>研究方向：</w:t>
            </w:r>
            <w:r>
              <w:rPr>
                <w:rFonts w:ascii="宋体" w:hAnsi="宋体" w:cs="宋体" w:eastAsia="宋体"/>
                <w:sz w:val="21"/>
                <w:szCs w:val="21"/>
              </w:rPr>
            </w:r>
          </w:p>
          <w:p>
            <w:pPr>
              <w:pStyle w:val="TableParagraph"/>
              <w:spacing w:line="256" w:lineRule="auto" w:before="7"/>
              <w:ind w:left="93" w:right="435"/>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公共服务笔译（</w:t>
            </w:r>
            <w:r>
              <w:rPr>
                <w:rFonts w:ascii="Times New Roman" w:hAnsi="Times New Roman" w:cs="Times New Roman" w:eastAsia="Times New Roman"/>
                <w:sz w:val="21"/>
                <w:szCs w:val="21"/>
              </w:rPr>
              <w:t>Translation</w:t>
            </w:r>
            <w:r>
              <w:rPr>
                <w:rFonts w:ascii="Times New Roman" w:hAnsi="Times New Roman" w:cs="Times New Roman" w:eastAsia="Times New Roman"/>
                <w:spacing w:val="4"/>
                <w:sz w:val="21"/>
                <w:szCs w:val="21"/>
              </w:rPr>
              <w:t> </w:t>
            </w:r>
            <w:r>
              <w:rPr>
                <w:rFonts w:ascii="Times New Roman" w:hAnsi="Times New Roman" w:cs="Times New Roman" w:eastAsia="Times New Roman"/>
                <w:sz w:val="21"/>
                <w:szCs w:val="21"/>
              </w:rPr>
              <w:t>for</w:t>
            </w:r>
            <w:r>
              <w:rPr>
                <w:rFonts w:ascii="Times New Roman" w:hAnsi="Times New Roman" w:cs="Times New Roman" w:eastAsia="Times New Roman"/>
                <w:spacing w:val="1"/>
                <w:sz w:val="21"/>
                <w:szCs w:val="21"/>
              </w:rPr>
              <w:t> </w:t>
            </w:r>
            <w:r>
              <w:rPr>
                <w:rFonts w:ascii="Times New Roman" w:hAnsi="Times New Roman" w:cs="Times New Roman" w:eastAsia="Times New Roman"/>
                <w:sz w:val="21"/>
                <w:szCs w:val="21"/>
              </w:rPr>
              <w:t>Public</w:t>
            </w:r>
            <w:r>
              <w:rPr>
                <w:rFonts w:ascii="Times New Roman" w:hAnsi="Times New Roman" w:cs="Times New Roman" w:eastAsia="Times New Roman"/>
                <w:spacing w:val="4"/>
                <w:sz w:val="21"/>
                <w:szCs w:val="21"/>
              </w:rPr>
              <w:t> </w:t>
            </w:r>
            <w:r>
              <w:rPr>
                <w:rFonts w:ascii="Times New Roman" w:hAnsi="Times New Roman" w:cs="Times New Roman" w:eastAsia="Times New Roman"/>
                <w:spacing w:val="-5"/>
                <w:sz w:val="21"/>
                <w:szCs w:val="21"/>
              </w:rPr>
              <w:t>Service</w:t>
            </w:r>
            <w:r>
              <w:rPr>
                <w:rFonts w:ascii="宋体" w:hAnsi="宋体" w:cs="宋体" w:eastAsia="宋体"/>
                <w:spacing w:val="-5"/>
                <w:sz w:val="21"/>
                <w:szCs w:val="21"/>
              </w:rPr>
              <w:t>）：本方向培养公共服务领域的专业笔译人才。</w:t>
            </w:r>
            <w:r>
              <w:rPr>
                <w:rFonts w:ascii="宋体" w:hAnsi="宋体" w:cs="宋体" w:eastAsia="宋体"/>
                <w:spacing w:val="-101"/>
                <w:sz w:val="21"/>
                <w:szCs w:val="21"/>
              </w:rPr>
              <w:t> </w:t>
            </w:r>
            <w:r>
              <w:rPr>
                <w:rFonts w:ascii="宋体" w:hAnsi="宋体" w:cs="宋体" w:eastAsia="宋体"/>
                <w:spacing w:val="-101"/>
                <w:sz w:val="21"/>
                <w:szCs w:val="21"/>
              </w:rPr>
            </w:r>
            <w:r>
              <w:rPr>
                <w:rFonts w:ascii="Times New Roman" w:hAnsi="Times New Roman" w:cs="Times New Roman" w:eastAsia="Times New Roman"/>
                <w:sz w:val="21"/>
                <w:szCs w:val="21"/>
              </w:rPr>
              <w:t>2.</w:t>
            </w:r>
            <w:r>
              <w:rPr>
                <w:rFonts w:ascii="宋体" w:hAnsi="宋体" w:cs="宋体" w:eastAsia="宋体"/>
                <w:sz w:val="21"/>
                <w:szCs w:val="21"/>
              </w:rPr>
              <w:t>商务笔译（</w:t>
            </w:r>
            <w:r>
              <w:rPr>
                <w:rFonts w:ascii="Times New Roman" w:hAnsi="Times New Roman" w:cs="Times New Roman" w:eastAsia="Times New Roman"/>
                <w:sz w:val="21"/>
                <w:szCs w:val="21"/>
              </w:rPr>
              <w:t>Translation for Business </w:t>
            </w:r>
            <w:r>
              <w:rPr>
                <w:rFonts w:ascii="Times New Roman" w:hAnsi="Times New Roman" w:cs="Times New Roman" w:eastAsia="Times New Roman"/>
                <w:spacing w:val="-5"/>
                <w:sz w:val="21"/>
                <w:szCs w:val="21"/>
              </w:rPr>
              <w:t>Purposes</w:t>
            </w:r>
            <w:r>
              <w:rPr>
                <w:rFonts w:ascii="宋体" w:hAnsi="宋体" w:cs="宋体" w:eastAsia="宋体"/>
                <w:spacing w:val="-5"/>
                <w:sz w:val="21"/>
                <w:szCs w:val="21"/>
              </w:rPr>
              <w:t>）：本方向培养商务领域的专业笔译人才。</w:t>
            </w:r>
            <w:r>
              <w:rPr>
                <w:rFonts w:ascii="宋体" w:hAnsi="宋体" w:cs="宋体" w:eastAsia="宋体"/>
                <w:spacing w:val="-92"/>
                <w:sz w:val="21"/>
                <w:szCs w:val="21"/>
              </w:rPr>
              <w:t> </w:t>
            </w:r>
            <w:r>
              <w:rPr>
                <w:rFonts w:ascii="宋体" w:hAnsi="宋体" w:cs="宋体" w:eastAsia="宋体"/>
                <w:spacing w:val="-92"/>
                <w:sz w:val="21"/>
                <w:szCs w:val="21"/>
              </w:rPr>
            </w:r>
            <w:r>
              <w:rPr>
                <w:rFonts w:ascii="Times New Roman" w:hAnsi="Times New Roman" w:cs="Times New Roman" w:eastAsia="Times New Roman"/>
                <w:sz w:val="21"/>
                <w:szCs w:val="21"/>
              </w:rPr>
              <w:t>3.</w:t>
            </w:r>
            <w:r>
              <w:rPr>
                <w:rFonts w:ascii="宋体" w:hAnsi="宋体" w:cs="宋体" w:eastAsia="宋体"/>
                <w:sz w:val="21"/>
                <w:szCs w:val="21"/>
              </w:rPr>
              <w:t>技术笔译（</w:t>
            </w:r>
            <w:r>
              <w:rPr>
                <w:rFonts w:ascii="Times New Roman" w:hAnsi="Times New Roman" w:cs="Times New Roman" w:eastAsia="Times New Roman"/>
                <w:sz w:val="21"/>
                <w:szCs w:val="21"/>
              </w:rPr>
              <w:t>Technical </w:t>
            </w:r>
            <w:r>
              <w:rPr>
                <w:rFonts w:ascii="Times New Roman" w:hAnsi="Times New Roman" w:cs="Times New Roman" w:eastAsia="Times New Roman"/>
                <w:spacing w:val="-5"/>
                <w:sz w:val="21"/>
                <w:szCs w:val="21"/>
              </w:rPr>
              <w:t>Translation</w:t>
            </w:r>
            <w:r>
              <w:rPr>
                <w:rFonts w:ascii="宋体" w:hAnsi="宋体" w:cs="宋体" w:eastAsia="宋体"/>
                <w:spacing w:val="-5"/>
                <w:sz w:val="21"/>
                <w:szCs w:val="21"/>
              </w:rPr>
              <w:t>）：本方向培养科技领域的专业笔译人才。</w:t>
            </w:r>
            <w:r>
              <w:rPr>
                <w:rFonts w:ascii="宋体" w:hAnsi="宋体" w:cs="宋体" w:eastAsia="宋体"/>
                <w:spacing w:val="-95"/>
                <w:sz w:val="21"/>
                <w:szCs w:val="21"/>
              </w:rPr>
              <w:t> </w:t>
            </w:r>
            <w:r>
              <w:rPr>
                <w:rFonts w:ascii="宋体" w:hAnsi="宋体" w:cs="宋体" w:eastAsia="宋体"/>
                <w:spacing w:val="-95"/>
                <w:sz w:val="21"/>
                <w:szCs w:val="21"/>
              </w:rPr>
            </w:r>
            <w:r>
              <w:rPr>
                <w:rFonts w:ascii="Times New Roman" w:hAnsi="Times New Roman" w:cs="Times New Roman" w:eastAsia="Times New Roman"/>
                <w:sz w:val="21"/>
                <w:szCs w:val="21"/>
              </w:rPr>
              <w:t>4.</w:t>
            </w:r>
            <w:r>
              <w:rPr>
                <w:rFonts w:ascii="宋体" w:hAnsi="宋体" w:cs="宋体" w:eastAsia="宋体"/>
                <w:sz w:val="21"/>
                <w:szCs w:val="21"/>
              </w:rPr>
              <w:t>法律翻译（</w:t>
            </w:r>
            <w:r>
              <w:rPr>
                <w:rFonts w:ascii="Times New Roman" w:hAnsi="Times New Roman" w:cs="Times New Roman" w:eastAsia="Times New Roman"/>
                <w:sz w:val="21"/>
                <w:szCs w:val="21"/>
              </w:rPr>
              <w:t>Legal </w:t>
            </w:r>
            <w:r>
              <w:rPr>
                <w:rFonts w:ascii="Times New Roman" w:hAnsi="Times New Roman" w:cs="Times New Roman" w:eastAsia="Times New Roman"/>
                <w:spacing w:val="-4"/>
                <w:sz w:val="21"/>
                <w:szCs w:val="21"/>
              </w:rPr>
              <w:t>Text </w:t>
            </w:r>
            <w:r>
              <w:rPr>
                <w:rFonts w:ascii="Times New Roman" w:hAnsi="Times New Roman" w:cs="Times New Roman" w:eastAsia="Times New Roman"/>
                <w:spacing w:val="-5"/>
                <w:sz w:val="21"/>
                <w:szCs w:val="21"/>
              </w:rPr>
              <w:t>Translation</w:t>
            </w:r>
            <w:r>
              <w:rPr>
                <w:rFonts w:ascii="宋体" w:hAnsi="宋体" w:cs="宋体" w:eastAsia="宋体"/>
                <w:spacing w:val="-5"/>
                <w:sz w:val="21"/>
                <w:szCs w:val="21"/>
              </w:rPr>
              <w:t>）：本方向培养法律领域的专业笔译人才。</w:t>
            </w:r>
            <w:r>
              <w:rPr>
                <w:rFonts w:ascii="宋体" w:hAnsi="宋体" w:cs="宋体" w:eastAsia="宋体"/>
                <w:spacing w:val="-79"/>
                <w:sz w:val="21"/>
                <w:szCs w:val="21"/>
              </w:rPr>
              <w:t> </w:t>
            </w:r>
            <w:r>
              <w:rPr>
                <w:rFonts w:ascii="宋体" w:hAnsi="宋体" w:cs="宋体" w:eastAsia="宋体"/>
                <w:spacing w:val="-79"/>
                <w:sz w:val="21"/>
                <w:szCs w:val="21"/>
              </w:rPr>
            </w:r>
            <w:r>
              <w:rPr>
                <w:rFonts w:ascii="Times New Roman" w:hAnsi="Times New Roman" w:cs="Times New Roman" w:eastAsia="Times New Roman"/>
                <w:spacing w:val="-4"/>
                <w:sz w:val="21"/>
                <w:szCs w:val="21"/>
              </w:rPr>
              <w:t>5.</w:t>
            </w:r>
            <w:r>
              <w:rPr>
                <w:rFonts w:ascii="宋体" w:hAnsi="宋体" w:cs="宋体" w:eastAsia="宋体"/>
                <w:spacing w:val="-4"/>
                <w:sz w:val="21"/>
                <w:szCs w:val="21"/>
              </w:rPr>
              <w:t>本地化（</w:t>
            </w:r>
            <w:r>
              <w:rPr>
                <w:rFonts w:ascii="Times New Roman" w:hAnsi="Times New Roman" w:cs="Times New Roman" w:eastAsia="Times New Roman"/>
                <w:spacing w:val="-4"/>
                <w:sz w:val="21"/>
                <w:szCs w:val="21"/>
              </w:rPr>
              <w:t>Localization</w:t>
            </w:r>
            <w:r>
              <w:rPr>
                <w:rFonts w:ascii="宋体" w:hAnsi="宋体" w:cs="宋体" w:eastAsia="宋体"/>
                <w:spacing w:val="-4"/>
                <w:sz w:val="21"/>
                <w:szCs w:val="21"/>
              </w:rPr>
              <w:t>）：本方向培养本地化以及翻译项目管理的专业翻译人才。</w:t>
            </w:r>
          </w:p>
          <w:p>
            <w:pPr>
              <w:pStyle w:val="TableParagraph"/>
              <w:spacing w:line="256" w:lineRule="auto" w:before="5"/>
              <w:ind w:left="93" w:right="-17"/>
              <w:jc w:val="left"/>
              <w:rPr>
                <w:rFonts w:ascii="宋体" w:hAnsi="宋体" w:cs="宋体" w:eastAsia="宋体"/>
                <w:sz w:val="21"/>
                <w:szCs w:val="21"/>
              </w:rPr>
            </w:pPr>
            <w:r>
              <w:rPr>
                <w:rFonts w:ascii="Times New Roman" w:hAnsi="Times New Roman" w:cs="Times New Roman" w:eastAsia="Times New Roman"/>
                <w:spacing w:val="-10"/>
                <w:sz w:val="21"/>
                <w:szCs w:val="21"/>
              </w:rPr>
              <w:t>6.</w:t>
            </w:r>
            <w:r>
              <w:rPr>
                <w:rFonts w:ascii="宋体" w:hAnsi="宋体" w:cs="宋体" w:eastAsia="宋体"/>
                <w:spacing w:val="-10"/>
                <w:sz w:val="21"/>
                <w:szCs w:val="21"/>
              </w:rPr>
              <w:t>人工智能辅助翻译：（</w:t>
            </w:r>
            <w:r>
              <w:rPr>
                <w:rFonts w:ascii="Times New Roman" w:hAnsi="Times New Roman" w:cs="Times New Roman" w:eastAsia="Times New Roman"/>
                <w:spacing w:val="-10"/>
                <w:sz w:val="21"/>
                <w:szCs w:val="21"/>
              </w:rPr>
              <w:t>AI-Assisted </w:t>
            </w:r>
            <w:r>
              <w:rPr>
                <w:rFonts w:ascii="Times New Roman" w:hAnsi="Times New Roman" w:cs="Times New Roman" w:eastAsia="Times New Roman"/>
                <w:sz w:val="21"/>
                <w:szCs w:val="21"/>
              </w:rPr>
              <w:t>Translation </w:t>
            </w:r>
            <w:r>
              <w:rPr>
                <w:rFonts w:ascii="宋体" w:hAnsi="宋体" w:cs="宋体" w:eastAsia="宋体"/>
                <w:spacing w:val="-6"/>
                <w:sz w:val="21"/>
                <w:szCs w:val="21"/>
              </w:rPr>
              <w:t>）本方向培养人工智能辅助条件下的专业翻译人才。</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56" w:lineRule="auto" w:before="22"/>
              <w:ind w:left="93" w:right="88"/>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《笔译训练指南》吉尔著刘和平等译，中国出版集团中国对外翻译出版公司；</w:t>
            </w:r>
            <w:r>
              <w:rPr>
                <w:rFonts w:ascii="宋体" w:hAnsi="宋体" w:cs="宋体" w:eastAsia="宋体"/>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《法律翻译解析》</w:t>
            </w:r>
            <w:r>
              <w:rPr>
                <w:rFonts w:ascii="Times New Roman" w:hAnsi="Times New Roman" w:cs="Times New Roman" w:eastAsia="Times New Roman"/>
                <w:sz w:val="21"/>
                <w:szCs w:val="21"/>
              </w:rPr>
              <w:t>Legal Translation Explained by Enrique Alcaraz&amp; Brian Hughes</w:t>
            </w:r>
            <w:r>
              <w:rPr>
                <w:rFonts w:ascii="Times New Roman" w:hAnsi="Times New Roman" w:cs="Times New Roman" w:eastAsia="Times New Roman"/>
                <w:spacing w:val="-32"/>
                <w:sz w:val="21"/>
                <w:szCs w:val="21"/>
              </w:rPr>
              <w:t> </w:t>
            </w:r>
            <w:r>
              <w:rPr>
                <w:rFonts w:ascii="宋体" w:hAnsi="宋体" w:cs="宋体" w:eastAsia="宋体"/>
                <w:sz w:val="21"/>
                <w:szCs w:val="21"/>
              </w:rPr>
              <w:t>上海外语教育出</w:t>
            </w:r>
            <w:r>
              <w:rPr>
                <w:rFonts w:ascii="宋体" w:hAnsi="宋体" w:cs="宋体" w:eastAsia="宋体"/>
                <w:w w:val="100"/>
                <w:sz w:val="21"/>
                <w:szCs w:val="21"/>
              </w:rPr>
              <w:t> </w:t>
            </w:r>
            <w:r>
              <w:rPr>
                <w:rFonts w:ascii="宋体" w:hAnsi="宋体" w:cs="宋体" w:eastAsia="宋体"/>
                <w:sz w:val="21"/>
                <w:szCs w:val="21"/>
              </w:rPr>
              <w:t>版社；</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《公文翻译》</w:t>
            </w:r>
            <w:r>
              <w:rPr>
                <w:rFonts w:ascii="Times New Roman" w:hAnsi="Times New Roman" w:cs="Times New Roman" w:eastAsia="Times New Roman"/>
                <w:sz w:val="21"/>
                <w:szCs w:val="21"/>
              </w:rPr>
              <w:t>Translating</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Official</w:t>
            </w:r>
            <w:r>
              <w:rPr>
                <w:rFonts w:ascii="Times New Roman" w:hAnsi="Times New Roman" w:cs="Times New Roman" w:eastAsia="Times New Roman"/>
                <w:spacing w:val="-4"/>
                <w:sz w:val="21"/>
                <w:szCs w:val="21"/>
              </w:rPr>
              <w:t> </w:t>
            </w:r>
            <w:r>
              <w:rPr>
                <w:rFonts w:ascii="Times New Roman" w:hAnsi="Times New Roman" w:cs="Times New Roman" w:eastAsia="Times New Roman"/>
                <w:sz w:val="21"/>
                <w:szCs w:val="21"/>
              </w:rPr>
              <w:t>Documents</w:t>
            </w:r>
            <w:r>
              <w:rPr>
                <w:rFonts w:ascii="Times New Roman" w:hAnsi="Times New Roman" w:cs="Times New Roman" w:eastAsia="Times New Roman"/>
                <w:spacing w:val="-3"/>
                <w:sz w:val="21"/>
                <w:szCs w:val="21"/>
              </w:rPr>
              <w:t> </w:t>
            </w:r>
            <w:r>
              <w:rPr>
                <w:rFonts w:ascii="Times New Roman" w:hAnsi="Times New Roman" w:cs="Times New Roman" w:eastAsia="Times New Roman"/>
                <w:sz w:val="21"/>
                <w:szCs w:val="21"/>
              </w:rPr>
              <w:t>by</w:t>
            </w:r>
            <w:r>
              <w:rPr>
                <w:rFonts w:ascii="Times New Roman" w:hAnsi="Times New Roman" w:cs="Times New Roman" w:eastAsia="Times New Roman"/>
                <w:spacing w:val="-8"/>
                <w:sz w:val="21"/>
                <w:szCs w:val="21"/>
              </w:rPr>
              <w:t> </w:t>
            </w:r>
            <w:r>
              <w:rPr>
                <w:rFonts w:ascii="Times New Roman" w:hAnsi="Times New Roman" w:cs="Times New Roman" w:eastAsia="Times New Roman"/>
                <w:sz w:val="21"/>
                <w:szCs w:val="21"/>
              </w:rPr>
              <w:t>Roberto</w:t>
            </w:r>
            <w:r>
              <w:rPr>
                <w:rFonts w:ascii="Times New Roman" w:hAnsi="Times New Roman" w:cs="Times New Roman" w:eastAsia="Times New Roman"/>
                <w:spacing w:val="-3"/>
                <w:sz w:val="21"/>
                <w:szCs w:val="21"/>
              </w:rPr>
              <w:t> </w:t>
            </w:r>
            <w:r>
              <w:rPr>
                <w:rFonts w:ascii="Times New Roman" w:hAnsi="Times New Roman" w:cs="Times New Roman" w:eastAsia="Times New Roman"/>
                <w:sz w:val="21"/>
                <w:szCs w:val="21"/>
              </w:rPr>
              <w:t>Mayoral</w:t>
            </w:r>
            <w:r>
              <w:rPr>
                <w:rFonts w:ascii="Times New Roman" w:hAnsi="Times New Roman" w:cs="Times New Roman" w:eastAsia="Times New Roman"/>
                <w:spacing w:val="-15"/>
                <w:sz w:val="21"/>
                <w:szCs w:val="21"/>
              </w:rPr>
              <w:t> </w:t>
            </w:r>
            <w:r>
              <w:rPr>
                <w:rFonts w:ascii="Times New Roman" w:hAnsi="Times New Roman" w:cs="Times New Roman" w:eastAsia="Times New Roman"/>
                <w:sz w:val="21"/>
                <w:szCs w:val="21"/>
              </w:rPr>
              <w:t>Asensio</w:t>
            </w:r>
            <w:r>
              <w:rPr>
                <w:rFonts w:ascii="Times New Roman" w:hAnsi="Times New Roman" w:cs="Times New Roman" w:eastAsia="Times New Roman"/>
                <w:spacing w:val="-2"/>
                <w:sz w:val="21"/>
                <w:szCs w:val="21"/>
              </w:rPr>
              <w:t> </w:t>
            </w:r>
            <w:r>
              <w:rPr>
                <w:rFonts w:ascii="宋体" w:hAnsi="宋体" w:cs="宋体" w:eastAsia="宋体"/>
                <w:sz w:val="21"/>
                <w:szCs w:val="21"/>
              </w:rPr>
              <w:t>上海外语教育出版社；</w:t>
            </w:r>
          </w:p>
          <w:p>
            <w:pPr>
              <w:pStyle w:val="TableParagraph"/>
              <w:spacing w:line="256" w:lineRule="auto" w:before="21"/>
              <w:ind w:left="93" w:right="579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《东方翻译》东方翻译杂志社。</w:t>
            </w:r>
            <w:r>
              <w:rPr>
                <w:rFonts w:ascii="宋体" w:hAnsi="宋体" w:cs="宋体" w:eastAsia="宋体"/>
                <w:w w:val="100"/>
                <w:sz w:val="21"/>
                <w:szCs w:val="21"/>
              </w:rPr>
              <w:t> </w:t>
            </w:r>
            <w:r>
              <w:rPr>
                <w:rFonts w:ascii="宋体" w:hAnsi="宋体" w:cs="宋体" w:eastAsia="宋体"/>
                <w:b/>
                <w:bCs/>
                <w:sz w:val="21"/>
                <w:szCs w:val="21"/>
              </w:rPr>
              <w:t>二、英语口译专业：</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b/>
                <w:bCs/>
                <w:sz w:val="21"/>
                <w:szCs w:val="21"/>
              </w:rPr>
              <w:t>研究方向：</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会议口译</w:t>
            </w:r>
          </w:p>
          <w:p>
            <w:pPr>
              <w:pStyle w:val="TableParagraph"/>
              <w:spacing w:line="268" w:lineRule="auto" w:before="21"/>
              <w:ind w:left="93" w:right="86" w:firstLine="419"/>
              <w:jc w:val="left"/>
              <w:rPr>
                <w:rFonts w:ascii="宋体" w:hAnsi="宋体" w:cs="宋体" w:eastAsia="宋体"/>
                <w:sz w:val="21"/>
                <w:szCs w:val="21"/>
              </w:rPr>
            </w:pPr>
            <w:r>
              <w:rPr>
                <w:rFonts w:ascii="宋体" w:hAnsi="宋体" w:cs="宋体" w:eastAsia="宋体"/>
                <w:spacing w:val="-2"/>
                <w:sz w:val="21"/>
                <w:szCs w:val="21"/>
              </w:rPr>
              <w:t>本方向旨在培养具备国际视野、熟悉全球事务、掌握会议口译技能（包括交替传译和同声传</w:t>
            </w:r>
            <w:r>
              <w:rPr>
                <w:rFonts w:ascii="宋体" w:hAnsi="宋体" w:cs="宋体" w:eastAsia="宋体"/>
                <w:w w:val="100"/>
                <w:sz w:val="21"/>
                <w:szCs w:val="21"/>
              </w:rPr>
              <w:t> </w:t>
            </w:r>
            <w:r>
              <w:rPr>
                <w:rFonts w:ascii="宋体" w:hAnsi="宋体" w:cs="宋体" w:eastAsia="宋体"/>
                <w:spacing w:val="-4"/>
                <w:sz w:val="21"/>
                <w:szCs w:val="21"/>
              </w:rPr>
              <w:t>译）的会议口译员，要求学生在毕业时能现场完成话语长度 </w:t>
            </w:r>
            <w:r>
              <w:rPr>
                <w:rFonts w:ascii="Times New Roman" w:hAnsi="Times New Roman" w:cs="Times New Roman" w:eastAsia="Times New Roman"/>
                <w:sz w:val="21"/>
                <w:szCs w:val="21"/>
              </w:rPr>
              <w:t>7 </w:t>
            </w:r>
            <w:r>
              <w:rPr>
                <w:rFonts w:ascii="宋体" w:hAnsi="宋体" w:cs="宋体" w:eastAsia="宋体"/>
                <w:spacing w:val="-3"/>
                <w:sz w:val="21"/>
                <w:szCs w:val="21"/>
              </w:rPr>
              <w:t>分钟</w:t>
            </w:r>
            <w:r>
              <w:rPr>
                <w:rFonts w:ascii="Times New Roman" w:hAnsi="Times New Roman" w:cs="Times New Roman" w:eastAsia="Times New Roman"/>
                <w:spacing w:val="-3"/>
                <w:sz w:val="21"/>
                <w:szCs w:val="21"/>
              </w:rPr>
              <w:t>/</w:t>
            </w:r>
            <w:r>
              <w:rPr>
                <w:rFonts w:ascii="宋体" w:hAnsi="宋体" w:cs="宋体" w:eastAsia="宋体"/>
                <w:spacing w:val="-3"/>
                <w:sz w:val="21"/>
                <w:szCs w:val="21"/>
              </w:rPr>
              <w:t>次的源语交替传译任务，保证</w:t>
            </w:r>
            <w:r>
              <w:rPr>
                <w:rFonts w:ascii="宋体" w:hAnsi="宋体" w:cs="宋体" w:eastAsia="宋体"/>
                <w:spacing w:val="-89"/>
                <w:sz w:val="21"/>
                <w:szCs w:val="21"/>
              </w:rPr>
              <w:t> </w:t>
            </w:r>
            <w:r>
              <w:rPr>
                <w:rFonts w:ascii="宋体" w:hAnsi="宋体" w:cs="宋体" w:eastAsia="宋体"/>
                <w:spacing w:val="-89"/>
                <w:sz w:val="21"/>
                <w:szCs w:val="21"/>
              </w:rPr>
            </w:r>
            <w:r>
              <w:rPr>
                <w:rFonts w:ascii="宋体" w:hAnsi="宋体" w:cs="宋体" w:eastAsia="宋体"/>
                <w:spacing w:val="-2"/>
                <w:sz w:val="21"/>
                <w:szCs w:val="21"/>
              </w:rPr>
              <w:t>源语信息完整、准确，并能为国际和地区组织、政府机构、企事业部门举行的公开和闭门会议提</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z w:val="21"/>
                <w:szCs w:val="21"/>
              </w:rPr>
              <w:t>供完整、准确的同声传译服务。此外，学生还必须达到本专业所规定的其他要求。</w:t>
            </w:r>
            <w:r>
              <w:rPr>
                <w:rFonts w:ascii="宋体" w:hAnsi="宋体" w:cs="宋体" w:eastAsia="宋体"/>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公</w:t>
            </w:r>
            <w:r>
              <w:rPr>
                <w:rFonts w:ascii="Times New Roman" w:hAnsi="Times New Roman" w:cs="Times New Roman" w:eastAsia="Times New Roman"/>
                <w:sz w:val="21"/>
                <w:szCs w:val="21"/>
              </w:rPr>
              <w:t>/</w:t>
            </w:r>
            <w:r>
              <w:rPr>
                <w:rFonts w:ascii="宋体" w:hAnsi="宋体" w:cs="宋体" w:eastAsia="宋体"/>
                <w:sz w:val="21"/>
                <w:szCs w:val="21"/>
              </w:rPr>
              <w:t>商务口译</w:t>
            </w:r>
          </w:p>
          <w:p>
            <w:pPr>
              <w:pStyle w:val="TableParagraph"/>
              <w:spacing w:line="264" w:lineRule="auto"/>
              <w:ind w:left="93" w:right="86" w:firstLine="419"/>
              <w:jc w:val="both"/>
              <w:rPr>
                <w:rFonts w:ascii="宋体" w:hAnsi="宋体" w:cs="宋体" w:eastAsia="宋体"/>
                <w:sz w:val="21"/>
                <w:szCs w:val="21"/>
              </w:rPr>
            </w:pPr>
            <w:r>
              <w:rPr>
                <w:rFonts w:ascii="宋体" w:hAnsi="宋体" w:cs="宋体" w:eastAsia="宋体"/>
                <w:spacing w:val="-2"/>
                <w:sz w:val="21"/>
                <w:szCs w:val="21"/>
              </w:rPr>
              <w:t>本方向旨在培养能满足社会公共事务和商业交流活动要求、熟悉语言背后文化、经济、思维</w:t>
            </w:r>
            <w:r>
              <w:rPr>
                <w:rFonts w:ascii="宋体" w:hAnsi="宋体" w:cs="宋体" w:eastAsia="宋体"/>
                <w:w w:val="100"/>
                <w:sz w:val="21"/>
                <w:szCs w:val="21"/>
              </w:rPr>
              <w:t> </w:t>
            </w:r>
            <w:r>
              <w:rPr>
                <w:rFonts w:ascii="宋体" w:hAnsi="宋体" w:cs="宋体" w:eastAsia="宋体"/>
                <w:sz w:val="21"/>
                <w:szCs w:val="21"/>
              </w:rPr>
              <w:t>模式，具备与公</w:t>
            </w:r>
            <w:r>
              <w:rPr>
                <w:rFonts w:ascii="Times New Roman" w:hAnsi="Times New Roman" w:cs="Times New Roman" w:eastAsia="Times New Roman"/>
                <w:sz w:val="21"/>
                <w:szCs w:val="21"/>
              </w:rPr>
              <w:t>/</w:t>
            </w:r>
            <w:r>
              <w:rPr>
                <w:rFonts w:ascii="宋体" w:hAnsi="宋体" w:cs="宋体" w:eastAsia="宋体"/>
                <w:sz w:val="21"/>
                <w:szCs w:val="21"/>
              </w:rPr>
              <w:t>商务活动相关交替传译技能和公</w:t>
            </w:r>
            <w:r>
              <w:rPr>
                <w:rFonts w:ascii="Times New Roman" w:hAnsi="Times New Roman" w:cs="Times New Roman" w:eastAsia="Times New Roman"/>
                <w:sz w:val="21"/>
                <w:szCs w:val="21"/>
              </w:rPr>
              <w:t>/</w:t>
            </w:r>
            <w:r>
              <w:rPr>
                <w:rFonts w:ascii="宋体" w:hAnsi="宋体" w:cs="宋体" w:eastAsia="宋体"/>
                <w:sz w:val="21"/>
                <w:szCs w:val="21"/>
              </w:rPr>
              <w:t>商务文本笔译能力的专业口译员，要求学生在</w:t>
            </w:r>
            <w:r>
              <w:rPr>
                <w:rFonts w:ascii="宋体" w:hAnsi="宋体" w:cs="宋体" w:eastAsia="宋体"/>
                <w:spacing w:val="-39"/>
                <w:sz w:val="21"/>
                <w:szCs w:val="21"/>
              </w:rPr>
              <w:t> </w:t>
            </w:r>
            <w:r>
              <w:rPr>
                <w:rFonts w:ascii="宋体" w:hAnsi="宋体" w:cs="宋体" w:eastAsia="宋体"/>
                <w:spacing w:val="-39"/>
                <w:sz w:val="21"/>
                <w:szCs w:val="21"/>
              </w:rPr>
            </w:r>
            <w:r>
              <w:rPr>
                <w:rFonts w:ascii="宋体" w:hAnsi="宋体" w:cs="宋体" w:eastAsia="宋体"/>
                <w:sz w:val="21"/>
                <w:szCs w:val="21"/>
              </w:rPr>
              <w:t>毕业时能现场完成话语长度约 </w:t>
            </w:r>
            <w:r>
              <w:rPr>
                <w:rFonts w:ascii="Times New Roman" w:hAnsi="Times New Roman" w:cs="Times New Roman" w:eastAsia="Times New Roman"/>
                <w:sz w:val="21"/>
                <w:szCs w:val="21"/>
              </w:rPr>
              <w:t>5</w:t>
            </w:r>
            <w:r>
              <w:rPr>
                <w:rFonts w:ascii="Times New Roman" w:hAnsi="Times New Roman" w:cs="Times New Roman" w:eastAsia="Times New Roman"/>
                <w:spacing w:val="5"/>
                <w:sz w:val="21"/>
                <w:szCs w:val="21"/>
              </w:rPr>
              <w:t> </w:t>
            </w:r>
            <w:r>
              <w:rPr>
                <w:rFonts w:ascii="宋体" w:hAnsi="宋体" w:cs="宋体" w:eastAsia="宋体"/>
                <w:spacing w:val="-5"/>
                <w:sz w:val="21"/>
                <w:szCs w:val="21"/>
              </w:rPr>
              <w:t>分钟</w:t>
            </w:r>
            <w:r>
              <w:rPr>
                <w:rFonts w:ascii="Times New Roman" w:hAnsi="Times New Roman" w:cs="Times New Roman" w:eastAsia="Times New Roman"/>
                <w:spacing w:val="-5"/>
                <w:sz w:val="21"/>
                <w:szCs w:val="21"/>
              </w:rPr>
              <w:t>/</w:t>
            </w:r>
            <w:r>
              <w:rPr>
                <w:rFonts w:ascii="宋体" w:hAnsi="宋体" w:cs="宋体" w:eastAsia="宋体"/>
                <w:spacing w:val="-5"/>
                <w:sz w:val="21"/>
                <w:szCs w:val="21"/>
              </w:rPr>
              <w:t>次的源语口译任务，保证源语信息完整、准确，能够胜任公</w:t>
            </w:r>
          </w:p>
          <w:p>
            <w:pPr>
              <w:pStyle w:val="TableParagraph"/>
              <w:spacing w:line="256" w:lineRule="auto"/>
              <w:ind w:left="93" w:right="86"/>
              <w:jc w:val="left"/>
              <w:rPr>
                <w:rFonts w:ascii="宋体" w:hAnsi="宋体" w:cs="宋体" w:eastAsia="宋体"/>
                <w:sz w:val="21"/>
                <w:szCs w:val="21"/>
              </w:rPr>
            </w:pPr>
            <w:r>
              <w:rPr>
                <w:rFonts w:ascii="Times New Roman" w:hAnsi="Times New Roman" w:cs="Times New Roman" w:eastAsia="Times New Roman"/>
                <w:spacing w:val="-4"/>
                <w:sz w:val="21"/>
                <w:szCs w:val="21"/>
              </w:rPr>
              <w:t>/</w:t>
            </w:r>
            <w:r>
              <w:rPr>
                <w:rFonts w:ascii="宋体" w:hAnsi="宋体" w:cs="宋体" w:eastAsia="宋体"/>
                <w:spacing w:val="-4"/>
                <w:sz w:val="21"/>
                <w:szCs w:val="21"/>
              </w:rPr>
              <w:t>商务领域的口译工作，能够胜任一般文本的笔译工作。此外，学生还必须达到本专业所规定的其</w:t>
            </w:r>
            <w:r>
              <w:rPr>
                <w:rFonts w:ascii="宋体" w:hAnsi="宋体" w:cs="宋体" w:eastAsia="宋体"/>
                <w:spacing w:val="-22"/>
                <w:sz w:val="21"/>
                <w:szCs w:val="21"/>
              </w:rPr>
              <w:t> </w:t>
            </w:r>
            <w:r>
              <w:rPr>
                <w:rFonts w:ascii="宋体" w:hAnsi="宋体" w:cs="宋体" w:eastAsia="宋体"/>
                <w:spacing w:val="-22"/>
                <w:sz w:val="21"/>
                <w:szCs w:val="21"/>
              </w:rPr>
            </w:r>
            <w:r>
              <w:rPr>
                <w:rFonts w:ascii="宋体" w:hAnsi="宋体" w:cs="宋体" w:eastAsia="宋体"/>
                <w:sz w:val="21"/>
                <w:szCs w:val="21"/>
              </w:rPr>
              <w:t>他要求。</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会议管理</w:t>
            </w:r>
          </w:p>
          <w:p>
            <w:pPr>
              <w:pStyle w:val="TableParagraph"/>
              <w:spacing w:line="273" w:lineRule="auto" w:before="21"/>
              <w:ind w:left="93" w:right="65" w:firstLine="419"/>
              <w:jc w:val="both"/>
              <w:rPr>
                <w:rFonts w:ascii="宋体" w:hAnsi="宋体" w:cs="宋体" w:eastAsia="宋体"/>
                <w:sz w:val="21"/>
                <w:szCs w:val="21"/>
              </w:rPr>
            </w:pPr>
            <w:r>
              <w:rPr>
                <w:rFonts w:ascii="宋体" w:hAnsi="宋体" w:cs="宋体" w:eastAsia="宋体"/>
                <w:spacing w:val="-2"/>
                <w:sz w:val="21"/>
                <w:szCs w:val="21"/>
              </w:rPr>
              <w:t>为提升日益频繁的国际会议的管理水平和质量，本方向旨在培养具有基本口笔译能力的专业</w:t>
            </w:r>
            <w:r>
              <w:rPr>
                <w:rFonts w:ascii="宋体" w:hAnsi="宋体" w:cs="宋体" w:eastAsia="宋体"/>
                <w:w w:val="100"/>
                <w:sz w:val="21"/>
                <w:szCs w:val="21"/>
              </w:rPr>
              <w:t> </w:t>
            </w:r>
            <w:r>
              <w:rPr>
                <w:rFonts w:ascii="宋体" w:hAnsi="宋体" w:cs="宋体" w:eastAsia="宋体"/>
                <w:spacing w:val="-2"/>
                <w:sz w:val="21"/>
                <w:szCs w:val="21"/>
              </w:rPr>
              <w:t>会议管理人才。要求学生在毕业时能从事基本的口笔译工作，并利用自身的翻译专业能力有效甄</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2"/>
                <w:sz w:val="21"/>
                <w:szCs w:val="21"/>
              </w:rPr>
              <w:t>别出优秀的翻译人员，为国际会议和国际组织的运转提供专业技术服务工作。同时，毕业生还应</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2"/>
                <w:sz w:val="21"/>
                <w:szCs w:val="21"/>
              </w:rPr>
              <w:t>熟练掌握会议管理的各方面工作，包括统筹规划、协调运营、沟通交流，以及相关的统计核算、</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评估监控、技术支持等。</w:t>
            </w:r>
          </w:p>
          <w:p>
            <w:pPr>
              <w:pStyle w:val="TableParagraph"/>
              <w:spacing w:line="256" w:lineRule="auto" w:before="7"/>
              <w:ind w:left="513" w:right="87" w:hanging="420"/>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2"/>
                <w:sz w:val="21"/>
                <w:szCs w:val="21"/>
              </w:rPr>
              <w:t> </w:t>
            </w:r>
            <w:r>
              <w:rPr>
                <w:rFonts w:ascii="宋体" w:hAnsi="宋体" w:cs="宋体" w:eastAsia="宋体"/>
                <w:sz w:val="21"/>
                <w:szCs w:val="21"/>
              </w:rPr>
              <w:t>人工智能辅助</w:t>
            </w:r>
            <w:r>
              <w:rPr>
                <w:rFonts w:ascii="宋体" w:hAnsi="宋体" w:cs="宋体" w:eastAsia="宋体"/>
                <w:w w:val="100"/>
                <w:sz w:val="21"/>
                <w:szCs w:val="21"/>
              </w:rPr>
              <w:t> </w:t>
            </w:r>
            <w:r>
              <w:rPr>
                <w:rFonts w:ascii="宋体" w:hAnsi="宋体" w:cs="宋体" w:eastAsia="宋体"/>
                <w:spacing w:val="-2"/>
                <w:sz w:val="21"/>
                <w:szCs w:val="21"/>
              </w:rPr>
              <w:t>本方向旨在培养具有基本口笔译能力，基本了解人工智能历史，能将其应用到口译工作场景</w:t>
            </w:r>
          </w:p>
          <w:p>
            <w:pPr>
              <w:pStyle w:val="TableParagraph"/>
              <w:spacing w:line="273" w:lineRule="auto" w:before="22"/>
              <w:ind w:left="93" w:right="86"/>
              <w:jc w:val="left"/>
              <w:rPr>
                <w:rFonts w:ascii="宋体" w:hAnsi="宋体" w:cs="宋体" w:eastAsia="宋体"/>
                <w:sz w:val="21"/>
                <w:szCs w:val="21"/>
              </w:rPr>
            </w:pPr>
            <w:r>
              <w:rPr>
                <w:rFonts w:ascii="宋体" w:hAnsi="宋体" w:cs="宋体" w:eastAsia="宋体"/>
                <w:spacing w:val="-2"/>
                <w:sz w:val="21"/>
                <w:szCs w:val="21"/>
              </w:rPr>
              <w:t>中的专业口译人才。要求毕业生在满足口译方向一般性专业要求的基础上，能将专业口译技能与</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2"/>
                <w:sz w:val="21"/>
                <w:szCs w:val="21"/>
              </w:rPr>
              <w:t>人工智能应用相结合，从而达到提高口译工作效率、改善工作条件的目的。此外学生还必须达到</w:t>
            </w:r>
          </w:p>
        </w:tc>
      </w:tr>
    </w:tbl>
    <w:p>
      <w:pPr>
        <w:spacing w:after="0" w:line="273" w:lineRule="auto"/>
        <w:jc w:val="left"/>
        <w:rPr>
          <w:rFonts w:ascii="宋体" w:hAnsi="宋体" w:cs="宋体" w:eastAsia="宋体"/>
          <w:sz w:val="21"/>
          <w:szCs w:val="21"/>
        </w:rPr>
        <w:sectPr>
          <w:pgSz w:w="11910" w:h="16840"/>
          <w:pgMar w:header="0" w:footer="1015" w:top="1340" w:bottom="1200" w:left="1440" w:right="1200"/>
        </w:sectPr>
      </w:pPr>
    </w:p>
    <w:p>
      <w:pPr>
        <w:pStyle w:val="BodyText"/>
        <w:spacing w:line="240" w:lineRule="auto" w:before="122"/>
        <w:ind w:left="228" w:right="402"/>
        <w:jc w:val="left"/>
      </w:pPr>
      <w:r>
        <w:rPr/>
        <w:pict>
          <v:group style="position:absolute;margin-left:77.304001pt;margin-top:71.279984pt;width:452.25pt;height:690.85pt;mso-position-horizontal-relative:page;mso-position-vertical-relative:page;z-index:-141808" coordorigin="1546,1426" coordsize="9045,13817">
            <v:group style="position:absolute;left:1575;top:1454;width:8987;height:2" coordorigin="1575,1454" coordsize="8987,2">
              <v:shape style="position:absolute;left:1575;top:1454;width:8987;height:2" coordorigin="1575,1454" coordsize="8987,0" path="m1575,1454l10562,1454e" filled="false" stroked="true" strokeweight="1.44pt" strokecolor="#000000">
                <v:path arrowok="t"/>
              </v:shape>
            </v:group>
            <v:group style="position:absolute;left:1560;top:1440;width:2;height:13788" coordorigin="1560,1440" coordsize="2,13788">
              <v:shape style="position:absolute;left:1560;top:1440;width:2;height:13788" coordorigin="1560,1440" coordsize="0,13788" path="m1560,1440l1560,15228e" filled="false" stroked="true" strokeweight="1.44pt" strokecolor="#000000">
                <v:path arrowok="t"/>
              </v:shape>
            </v:group>
            <v:group style="position:absolute;left:1575;top:15213;width:8987;height:2" coordorigin="1575,15213" coordsize="8987,2">
              <v:shape style="position:absolute;left:1575;top:15213;width:8987;height:2" coordorigin="1575,15213" coordsize="8987,0" path="m1575,15213l10562,15213e" filled="false" stroked="true" strokeweight="1.4399pt" strokecolor="#000000">
                <v:path arrowok="t"/>
              </v:shape>
            </v:group>
            <v:group style="position:absolute;left:10576;top:1440;width:2;height:13788" coordorigin="10576,1440" coordsize="2,13788">
              <v:shape style="position:absolute;left:10576;top:1440;width:2;height:13788" coordorigin="10576,1440" coordsize="0,13788" path="m10576,1440l10576,15228e" filled="false" stroked="true" strokeweight="1.44pt" strokecolor="#000000">
                <v:path arrowok="t"/>
              </v:shape>
            </v:group>
            <w10:wrap type="none"/>
          </v:group>
        </w:pict>
      </w:r>
      <w:r>
        <w:rPr/>
        <w:t>本专业所规定的其他要求。</w:t>
      </w:r>
    </w:p>
    <w:p>
      <w:pPr>
        <w:spacing w:line="240" w:lineRule="auto" w:before="7"/>
        <w:rPr>
          <w:rFonts w:ascii="宋体" w:hAnsi="宋体" w:cs="宋体" w:eastAsia="宋体"/>
          <w:sz w:val="26"/>
          <w:szCs w:val="26"/>
        </w:rPr>
      </w:pPr>
    </w:p>
    <w:p>
      <w:pPr>
        <w:pStyle w:val="BodyText"/>
        <w:spacing w:line="261" w:lineRule="auto" w:before="0"/>
        <w:ind w:left="228" w:right="21"/>
        <w:jc w:val="left"/>
      </w:pPr>
      <w:r>
        <w:rPr>
          <w:rFonts w:ascii="宋体" w:hAnsi="宋体" w:cs="宋体" w:eastAsia="宋体"/>
          <w:b/>
          <w:bCs/>
        </w:rPr>
        <w:t>复试参考书目：</w:t>
      </w:r>
      <w:r>
        <w:rPr>
          <w:rFonts w:ascii="宋体" w:hAnsi="宋体" w:cs="宋体" w:eastAsia="宋体"/>
          <w:b/>
          <w:bCs/>
          <w:spacing w:val="-104"/>
        </w:rPr>
        <w:t> </w:t>
      </w:r>
      <w:r>
        <w:rPr>
          <w:rFonts w:ascii="Times New Roman" w:hAnsi="Times New Roman" w:cs="Times New Roman" w:eastAsia="Times New Roman"/>
        </w:rPr>
        <w:t>1.</w:t>
      </w:r>
      <w:r>
        <w:rPr/>
        <w:t>《口译教学指南》塞莱斯科维奇等著，闫素伟等译，中国出版集团中国对外翻译出版公司；</w:t>
      </w:r>
      <w:r>
        <w:rPr>
          <w:w w:val="100"/>
        </w:rPr>
        <w:t> </w:t>
      </w:r>
      <w:r>
        <w:rPr>
          <w:rFonts w:ascii="Times New Roman" w:hAnsi="Times New Roman" w:cs="Times New Roman" w:eastAsia="Times New Roman"/>
        </w:rPr>
        <w:t>2.</w:t>
      </w:r>
      <w:r>
        <w:rPr/>
        <w:t>《会议口译解析》</w:t>
      </w:r>
      <w:r>
        <w:rPr>
          <w:rFonts w:ascii="Times New Roman" w:hAnsi="Times New Roman" w:cs="Times New Roman" w:eastAsia="Times New Roman"/>
        </w:rPr>
        <w:t>Conference Interpreting Explained by Roderick Jones</w:t>
      </w:r>
      <w:r>
        <w:rPr>
          <w:rFonts w:ascii="Times New Roman" w:hAnsi="Times New Roman" w:cs="Times New Roman" w:eastAsia="Times New Roman"/>
          <w:spacing w:val="-14"/>
        </w:rPr>
        <w:t> </w:t>
      </w:r>
      <w:r>
        <w:rPr/>
        <w:t>上海外语教育出版社；</w:t>
      </w:r>
      <w:r>
        <w:rPr>
          <w:w w:val="100"/>
        </w:rPr>
        <w:t> </w:t>
      </w:r>
      <w:r>
        <w:rPr>
          <w:rFonts w:ascii="Times New Roman" w:hAnsi="Times New Roman" w:cs="Times New Roman" w:eastAsia="Times New Roman"/>
        </w:rPr>
        <w:t>3.</w:t>
      </w:r>
      <w:r>
        <w:rPr/>
        <w:t>《口译：技巧与操练》</w:t>
      </w:r>
      <w:r>
        <w:rPr>
          <w:rFonts w:ascii="Times New Roman" w:hAnsi="Times New Roman" w:cs="Times New Roman" w:eastAsia="Times New Roman"/>
        </w:rPr>
        <w:t>Interpretation:</w:t>
      </w:r>
      <w:r>
        <w:rPr>
          <w:rFonts w:ascii="Times New Roman" w:hAnsi="Times New Roman" w:cs="Times New Roman" w:eastAsia="Times New Roman"/>
          <w:spacing w:val="-15"/>
        </w:rPr>
        <w:t> </w:t>
      </w:r>
      <w:r>
        <w:rPr>
          <w:rFonts w:ascii="Times New Roman" w:hAnsi="Times New Roman" w:cs="Times New Roman" w:eastAsia="Times New Roman"/>
        </w:rPr>
        <w:t>Techniques</w:t>
      </w:r>
      <w:r>
        <w:rPr>
          <w:rFonts w:ascii="Times New Roman" w:hAnsi="Times New Roman" w:cs="Times New Roman" w:eastAsia="Times New Roman"/>
          <w:spacing w:val="-12"/>
        </w:rPr>
        <w:t> </w:t>
      </w:r>
      <w:r>
        <w:rPr>
          <w:rFonts w:ascii="Times New Roman" w:hAnsi="Times New Roman" w:cs="Times New Roman" w:eastAsia="Times New Roman"/>
        </w:rPr>
        <w:t>and</w:t>
      </w:r>
      <w:r>
        <w:rPr>
          <w:rFonts w:ascii="Times New Roman" w:hAnsi="Times New Roman" w:cs="Times New Roman" w:eastAsia="Times New Roman"/>
          <w:spacing w:val="-14"/>
        </w:rPr>
        <w:t> </w:t>
      </w:r>
      <w:r>
        <w:rPr>
          <w:rFonts w:ascii="Times New Roman" w:hAnsi="Times New Roman" w:cs="Times New Roman" w:eastAsia="Times New Roman"/>
        </w:rPr>
        <w:t>Exercises</w:t>
      </w:r>
      <w:r>
        <w:rPr>
          <w:rFonts w:ascii="Times New Roman" w:hAnsi="Times New Roman" w:cs="Times New Roman" w:eastAsia="Times New Roman"/>
          <w:spacing w:val="-12"/>
        </w:rPr>
        <w:t> </w:t>
      </w:r>
      <w:r>
        <w:rPr>
          <w:rFonts w:ascii="Times New Roman" w:hAnsi="Times New Roman" w:cs="Times New Roman" w:eastAsia="Times New Roman"/>
        </w:rPr>
        <w:t>by</w:t>
      </w:r>
      <w:r>
        <w:rPr>
          <w:rFonts w:ascii="Times New Roman" w:hAnsi="Times New Roman" w:cs="Times New Roman" w:eastAsia="Times New Roman"/>
          <w:spacing w:val="-17"/>
        </w:rPr>
        <w:t> </w:t>
      </w:r>
      <w:r>
        <w:rPr>
          <w:rFonts w:ascii="Times New Roman" w:hAnsi="Times New Roman" w:cs="Times New Roman" w:eastAsia="Times New Roman"/>
        </w:rPr>
        <w:t>James</w:t>
      </w:r>
      <w:r>
        <w:rPr>
          <w:rFonts w:ascii="Times New Roman" w:hAnsi="Times New Roman" w:cs="Times New Roman" w:eastAsia="Times New Roman"/>
          <w:spacing w:val="-12"/>
        </w:rPr>
        <w:t> </w:t>
      </w:r>
      <w:r>
        <w:rPr>
          <w:rFonts w:ascii="Times New Roman" w:hAnsi="Times New Roman" w:cs="Times New Roman" w:eastAsia="Times New Roman"/>
        </w:rPr>
        <w:t>Nolan</w:t>
      </w:r>
      <w:r>
        <w:rPr>
          <w:rFonts w:ascii="Times New Roman" w:hAnsi="Times New Roman" w:cs="Times New Roman" w:eastAsia="Times New Roman"/>
          <w:spacing w:val="48"/>
        </w:rPr>
        <w:t> </w:t>
      </w:r>
      <w:r>
        <w:rPr/>
        <w:t>上海外语教育出版</w:t>
      </w:r>
      <w:r>
        <w:rPr>
          <w:w w:val="100"/>
        </w:rPr>
        <w:t> </w:t>
      </w:r>
      <w:r>
        <w:rPr/>
        <w:t>社；</w:t>
      </w:r>
    </w:p>
    <w:p>
      <w:pPr>
        <w:spacing w:line="256" w:lineRule="auto" w:before="18"/>
        <w:ind w:left="228" w:right="4306" w:firstLine="0"/>
        <w:jc w:val="left"/>
        <w:rPr>
          <w:rFonts w:ascii="宋体" w:hAnsi="宋体" w:cs="宋体" w:eastAsia="宋体"/>
          <w:sz w:val="21"/>
          <w:szCs w:val="21"/>
        </w:rPr>
      </w:pPr>
      <w:r>
        <w:rPr>
          <w:rFonts w:ascii="Times New Roman" w:hAnsi="Times New Roman" w:cs="Times New Roman" w:eastAsia="Times New Roman"/>
          <w:spacing w:val="-2"/>
          <w:sz w:val="21"/>
          <w:szCs w:val="21"/>
        </w:rPr>
        <w:t>4.</w:t>
      </w:r>
      <w:r>
        <w:rPr>
          <w:rFonts w:ascii="宋体" w:hAnsi="宋体" w:cs="宋体" w:eastAsia="宋体"/>
          <w:spacing w:val="-2"/>
          <w:sz w:val="21"/>
          <w:szCs w:val="21"/>
        </w:rPr>
        <w:t>《东方翻译》东方翻译杂志社。</w:t>
      </w:r>
      <w:r>
        <w:rPr>
          <w:rFonts w:ascii="宋体" w:hAnsi="宋体" w:cs="宋体" w:eastAsia="宋体"/>
          <w:spacing w:val="-74"/>
          <w:sz w:val="21"/>
          <w:szCs w:val="21"/>
        </w:rPr>
        <w:t> </w:t>
      </w:r>
      <w:r>
        <w:rPr>
          <w:rFonts w:ascii="宋体" w:hAnsi="宋体" w:cs="宋体" w:eastAsia="宋体"/>
          <w:spacing w:val="-74"/>
          <w:sz w:val="21"/>
          <w:szCs w:val="21"/>
        </w:rPr>
      </w:r>
      <w:r>
        <w:rPr>
          <w:rFonts w:ascii="宋体" w:hAnsi="宋体" w:cs="宋体" w:eastAsia="宋体"/>
          <w:b/>
          <w:bCs/>
          <w:sz w:val="21"/>
          <w:szCs w:val="21"/>
        </w:rPr>
        <w:t>三、俄语口译专业</w:t>
      </w:r>
      <w:r>
        <w:rPr>
          <w:rFonts w:ascii="宋体" w:hAnsi="宋体" w:cs="宋体" w:eastAsia="宋体"/>
          <w:sz w:val="21"/>
          <w:szCs w:val="21"/>
        </w:rPr>
      </w:r>
    </w:p>
    <w:p>
      <w:pPr>
        <w:pStyle w:val="BodyText"/>
        <w:spacing w:line="268" w:lineRule="auto" w:before="22"/>
        <w:ind w:left="228" w:right="21" w:firstLine="419"/>
        <w:jc w:val="left"/>
        <w:rPr>
          <w:rFonts w:ascii="宋体" w:hAnsi="宋体" w:cs="宋体" w:eastAsia="宋体"/>
        </w:rPr>
      </w:pPr>
      <w:r>
        <w:rPr>
          <w:spacing w:val="-2"/>
        </w:rPr>
        <w:t>本方向旨在培养具备国际视野、熟悉全球事务、掌握专业口译技能（包括交替传译和同声传</w:t>
      </w:r>
      <w:r>
        <w:rPr>
          <w:w w:val="100"/>
        </w:rPr>
        <w:t> </w:t>
      </w:r>
      <w:r>
        <w:rPr>
          <w:spacing w:val="-2"/>
        </w:rPr>
        <w:t>译）的会议口译员。要求学生能现场完成俄汉双向的交替传译任务，保证信息完整、准确；能完</w:t>
      </w:r>
      <w:r>
        <w:rPr>
          <w:spacing w:val="-50"/>
        </w:rPr>
        <w:t> </w:t>
      </w:r>
      <w:r>
        <w:rPr>
          <w:spacing w:val="-50"/>
        </w:rPr>
      </w:r>
      <w:r>
        <w:rPr>
          <w:spacing w:val="-4"/>
        </w:rPr>
        <w:t>成俄汉双向、英进俄</w:t>
      </w:r>
      <w:r>
        <w:rPr>
          <w:rFonts w:ascii="Times New Roman" w:hAnsi="Times New Roman" w:cs="Times New Roman" w:eastAsia="Times New Roman"/>
          <w:spacing w:val="-4"/>
        </w:rPr>
        <w:t>/</w:t>
      </w:r>
      <w:r>
        <w:rPr>
          <w:spacing w:val="-4"/>
        </w:rPr>
        <w:t>汉的同声传译工作，为国际和地区组织、政府机构、企事业部门等举行会议</w:t>
      </w:r>
      <w:r>
        <w:rPr>
          <w:spacing w:val="-24"/>
        </w:rPr>
        <w:t> </w:t>
      </w:r>
      <w:r>
        <w:rPr>
          <w:spacing w:val="-24"/>
        </w:rPr>
      </w:r>
      <w:r>
        <w:rPr/>
        <w:t>提供完整、准确的语言服务。此外，学生还必须达到本专业所规定的其他要求。</w:t>
      </w:r>
      <w:r>
        <w:rPr>
          <w:w w:val="100"/>
        </w:rPr>
        <w:t> </w:t>
      </w:r>
      <w:r>
        <w:rPr>
          <w:rFonts w:ascii="宋体" w:hAnsi="宋体" w:cs="宋体" w:eastAsia="宋体"/>
          <w:b/>
          <w:bCs/>
        </w:rPr>
        <w:t>四、法语口译专业</w:t>
      </w:r>
      <w:r>
        <w:rPr>
          <w:rFonts w:ascii="宋体" w:hAnsi="宋体" w:cs="宋体" w:eastAsia="宋体"/>
        </w:rPr>
      </w:r>
    </w:p>
    <w:p>
      <w:pPr>
        <w:pStyle w:val="BodyText"/>
        <w:spacing w:line="273" w:lineRule="auto" w:before="12"/>
        <w:ind w:left="228" w:right="21" w:firstLine="419"/>
        <w:jc w:val="left"/>
      </w:pPr>
      <w:r>
        <w:rPr/>
        <w:t>本方向旨在培养具备国际视野、熟悉全球事务、掌握法汉口译技能（包括交替传译和同声传</w:t>
      </w:r>
      <w:r>
        <w:rPr>
          <w:w w:val="100"/>
        </w:rPr>
        <w:t> </w:t>
      </w:r>
      <w:r>
        <w:rPr/>
        <w:t>译）的会议口译员。能现场完成法汉双向交替传译任务，保证源语信息完整、准确；能为国际和</w:t>
      </w:r>
      <w:r>
        <w:rPr>
          <w:w w:val="100"/>
        </w:rPr>
        <w:t> </w:t>
      </w:r>
      <w:r>
        <w:rPr>
          <w:spacing w:val="-5"/>
        </w:rPr>
        <w:t>地区组织、政府机构、企事业部门举行的公开和闭门会议提供完整、准确的同声传译服务。此外，</w:t>
      </w:r>
      <w:r>
        <w:rPr>
          <w:spacing w:val="-29"/>
        </w:rPr>
        <w:t> </w:t>
      </w:r>
      <w:r>
        <w:rPr>
          <w:spacing w:val="-29"/>
        </w:rPr>
      </w:r>
      <w:r>
        <w:rPr/>
        <w:t>学生还必须达到本专业所规定的其他要求。</w:t>
      </w:r>
    </w:p>
    <w:p>
      <w:pPr>
        <w:pStyle w:val="BodyText"/>
        <w:spacing w:line="273" w:lineRule="auto" w:before="7"/>
        <w:ind w:left="648" w:right="21" w:hanging="420"/>
        <w:jc w:val="left"/>
      </w:pPr>
      <w:r>
        <w:rPr>
          <w:rFonts w:ascii="宋体" w:hAnsi="宋体" w:cs="宋体" w:eastAsia="宋体"/>
          <w:b/>
          <w:bCs/>
        </w:rPr>
        <w:t>五、朝鲜语口译专业</w:t>
      </w:r>
      <w:r>
        <w:rPr>
          <w:rFonts w:ascii="宋体" w:hAnsi="宋体" w:cs="宋体" w:eastAsia="宋体"/>
          <w:b/>
          <w:bCs/>
          <w:spacing w:val="-103"/>
        </w:rPr>
        <w:t> </w:t>
      </w:r>
      <w:r>
        <w:rPr>
          <w:spacing w:val="-2"/>
        </w:rPr>
        <w:t>本方向旨在培养具备国际视野、熟悉全球事务、掌握专业口译技能（包括交替传译和同声传</w:t>
      </w:r>
    </w:p>
    <w:p>
      <w:pPr>
        <w:pStyle w:val="BodyText"/>
        <w:spacing w:line="268" w:lineRule="auto" w:before="7"/>
        <w:ind w:left="228" w:right="21"/>
        <w:jc w:val="left"/>
        <w:rPr>
          <w:rFonts w:ascii="宋体" w:hAnsi="宋体" w:cs="宋体" w:eastAsia="宋体"/>
        </w:rPr>
      </w:pPr>
      <w:r>
        <w:rPr>
          <w:spacing w:val="-2"/>
        </w:rPr>
        <w:t>译）的会议口译员。要求学生能现场完成朝汉双向的交替传译任务，保证信息完整、准确；能完</w:t>
      </w:r>
      <w:r>
        <w:rPr>
          <w:spacing w:val="-50"/>
        </w:rPr>
        <w:t> </w:t>
      </w:r>
      <w:r>
        <w:rPr>
          <w:spacing w:val="-50"/>
        </w:rPr>
      </w:r>
      <w:r>
        <w:rPr>
          <w:spacing w:val="-4"/>
        </w:rPr>
        <w:t>成朝汉双向、英进朝</w:t>
      </w:r>
      <w:r>
        <w:rPr>
          <w:rFonts w:ascii="Arial" w:hAnsi="Arial" w:cs="Arial" w:eastAsia="Arial"/>
          <w:i/>
          <w:spacing w:val="-4"/>
        </w:rPr>
        <w:t>/</w:t>
      </w:r>
      <w:r>
        <w:rPr>
          <w:spacing w:val="-4"/>
        </w:rPr>
        <w:t>汉的同声传译工作，为国际和地区组织、政府机构、企事业部门等举行会议</w:t>
      </w:r>
      <w:r>
        <w:rPr>
          <w:spacing w:val="-24"/>
        </w:rPr>
        <w:t> </w:t>
      </w:r>
      <w:r>
        <w:rPr>
          <w:spacing w:val="-24"/>
        </w:rPr>
      </w:r>
      <w:r>
        <w:rPr/>
        <w:t>提供完整、准确的语言服务。此外，学生还必须达到本专业所规定的其他要求。</w:t>
      </w:r>
      <w:r>
        <w:rPr>
          <w:w w:val="100"/>
        </w:rPr>
        <w:t> </w:t>
      </w:r>
      <w:r>
        <w:rPr>
          <w:rFonts w:ascii="宋体" w:hAnsi="宋体" w:cs="宋体" w:eastAsia="宋体"/>
          <w:b/>
          <w:bCs/>
        </w:rPr>
        <w:t>六、西班牙语口译专业</w:t>
      </w:r>
      <w:r>
        <w:rPr>
          <w:rFonts w:ascii="宋体" w:hAnsi="宋体" w:cs="宋体" w:eastAsia="宋体"/>
        </w:rPr>
      </w:r>
    </w:p>
    <w:p>
      <w:pPr>
        <w:pStyle w:val="BodyText"/>
        <w:spacing w:line="268" w:lineRule="auto" w:before="12"/>
        <w:ind w:left="228" w:right="21" w:firstLine="419"/>
        <w:jc w:val="left"/>
        <w:rPr>
          <w:rFonts w:ascii="宋体" w:hAnsi="宋体" w:cs="宋体" w:eastAsia="宋体"/>
        </w:rPr>
      </w:pPr>
      <w:r>
        <w:rPr>
          <w:spacing w:val="-2"/>
        </w:rPr>
        <w:t>本方向旨在培养具备国际视野、熟悉全球事务、掌握专业口译技能（包括交替传译和同声传</w:t>
      </w:r>
      <w:r>
        <w:rPr>
          <w:w w:val="100"/>
        </w:rPr>
        <w:t> </w:t>
      </w:r>
      <w:r>
        <w:rPr>
          <w:spacing w:val="-2"/>
        </w:rPr>
        <w:t>译）的会议口译员。要求学生能现场完成西汉双向的交替传译任务，保证信息完整、准确；能完</w:t>
      </w:r>
      <w:r>
        <w:rPr>
          <w:spacing w:val="-50"/>
        </w:rPr>
        <w:t> </w:t>
      </w:r>
      <w:r>
        <w:rPr>
          <w:spacing w:val="-50"/>
        </w:rPr>
      </w:r>
      <w:r>
        <w:rPr>
          <w:spacing w:val="-4"/>
        </w:rPr>
        <w:t>成西汉双向、英进西</w:t>
      </w:r>
      <w:r>
        <w:rPr>
          <w:rFonts w:ascii="Arial" w:hAnsi="Arial" w:cs="Arial" w:eastAsia="Arial"/>
          <w:i/>
          <w:spacing w:val="-4"/>
        </w:rPr>
        <w:t>/</w:t>
      </w:r>
      <w:r>
        <w:rPr>
          <w:spacing w:val="-4"/>
        </w:rPr>
        <w:t>汉的同声传译工作，为国际和地区组织、政府机构、企事业部门等举行会议</w:t>
      </w:r>
      <w:r>
        <w:rPr>
          <w:spacing w:val="-24"/>
        </w:rPr>
        <w:t> </w:t>
      </w:r>
      <w:r>
        <w:rPr>
          <w:spacing w:val="-24"/>
        </w:rPr>
      </w:r>
      <w:r>
        <w:rPr/>
        <w:t>提供完整、准确的语言服务。此外，学生还必须达到本专业所规定的其他要求。</w:t>
      </w:r>
      <w:r>
        <w:rPr>
          <w:w w:val="100"/>
        </w:rPr>
        <w:t> </w:t>
      </w:r>
      <w:r>
        <w:rPr>
          <w:rFonts w:ascii="宋体" w:hAnsi="宋体" w:cs="宋体" w:eastAsia="宋体"/>
          <w:b/>
          <w:bCs/>
        </w:rPr>
        <w:t>七、阿拉伯语口译专业</w:t>
      </w:r>
      <w:r>
        <w:rPr>
          <w:rFonts w:ascii="宋体" w:hAnsi="宋体" w:cs="宋体" w:eastAsia="宋体"/>
        </w:rPr>
      </w:r>
    </w:p>
    <w:p>
      <w:pPr>
        <w:pStyle w:val="BodyText"/>
        <w:spacing w:line="268" w:lineRule="auto" w:before="12"/>
        <w:ind w:left="228" w:right="21" w:firstLine="419"/>
        <w:jc w:val="left"/>
        <w:rPr>
          <w:rFonts w:ascii="宋体" w:hAnsi="宋体" w:cs="宋体" w:eastAsia="宋体"/>
        </w:rPr>
      </w:pPr>
      <w:r>
        <w:rPr>
          <w:spacing w:val="-2"/>
        </w:rPr>
        <w:t>本方向旨在培养具备国际视野、熟悉全球事务、掌握专业口译技能（包括交替传译和同声传</w:t>
      </w:r>
      <w:r>
        <w:rPr>
          <w:w w:val="100"/>
        </w:rPr>
        <w:t> </w:t>
      </w:r>
      <w:r>
        <w:rPr>
          <w:spacing w:val="-2"/>
        </w:rPr>
        <w:t>译）的会议口译员。要求学生能现场完成阿汉双向的交替传译任务，保证信息完整、准确；能完</w:t>
      </w:r>
      <w:r>
        <w:rPr>
          <w:spacing w:val="-50"/>
        </w:rPr>
        <w:t> </w:t>
      </w:r>
      <w:r>
        <w:rPr>
          <w:spacing w:val="-50"/>
        </w:rPr>
      </w:r>
      <w:r>
        <w:rPr>
          <w:spacing w:val="-4"/>
        </w:rPr>
        <w:t>成阿汉双向、英进阿</w:t>
      </w:r>
      <w:r>
        <w:rPr>
          <w:rFonts w:ascii="Times New Roman" w:hAnsi="Times New Roman" w:cs="Times New Roman" w:eastAsia="Times New Roman"/>
          <w:spacing w:val="-4"/>
        </w:rPr>
        <w:t>/</w:t>
      </w:r>
      <w:r>
        <w:rPr>
          <w:spacing w:val="-4"/>
        </w:rPr>
        <w:t>汉的同声传译工作，为国际和地区组织、政府机构、企事业部门等举行会议</w:t>
      </w:r>
      <w:r>
        <w:rPr>
          <w:spacing w:val="-23"/>
        </w:rPr>
        <w:t> </w:t>
      </w:r>
      <w:r>
        <w:rPr>
          <w:spacing w:val="-23"/>
        </w:rPr>
      </w:r>
      <w:r>
        <w:rPr/>
        <w:t>提供完整、准确的语言服务。此外，学生还必须达到本专业所规定的其他要求。</w:t>
      </w:r>
      <w:r>
        <w:rPr>
          <w:w w:val="100"/>
        </w:rPr>
        <w:t> </w:t>
      </w:r>
      <w:r>
        <w:rPr>
          <w:rFonts w:ascii="宋体" w:hAnsi="宋体" w:cs="宋体" w:eastAsia="宋体"/>
          <w:b/>
          <w:bCs/>
        </w:rPr>
        <w:t>八、日语口译专业</w:t>
      </w:r>
      <w:r>
        <w:rPr>
          <w:rFonts w:ascii="宋体" w:hAnsi="宋体" w:cs="宋体" w:eastAsia="宋体"/>
        </w:rPr>
      </w:r>
    </w:p>
    <w:p>
      <w:pPr>
        <w:pStyle w:val="BodyText"/>
        <w:spacing w:line="264" w:lineRule="auto" w:before="12"/>
        <w:ind w:left="228" w:right="21" w:firstLine="419"/>
        <w:jc w:val="left"/>
      </w:pPr>
      <w:r>
        <w:rPr/>
        <w:t>本方向以培养德、智、体全面发展、能适应全球经济一体化及提高国家国际竞争力的需要，</w:t>
      </w:r>
      <w:r>
        <w:rPr>
          <w:w w:val="100"/>
        </w:rPr>
        <w:t> </w:t>
      </w:r>
      <w:r>
        <w:rPr>
          <w:spacing w:val="-4"/>
        </w:rPr>
        <w:t>适应国家经济、文化、社会建设需要的高层次、应用型专业口译人才为目标。主要为公</w:t>
      </w:r>
      <w:r>
        <w:rPr>
          <w:rFonts w:ascii="Times New Roman" w:hAnsi="Times New Roman" w:cs="Times New Roman" w:eastAsia="Times New Roman"/>
          <w:spacing w:val="-4"/>
        </w:rPr>
        <w:t>/</w:t>
      </w:r>
      <w:r>
        <w:rPr>
          <w:spacing w:val="-4"/>
        </w:rPr>
        <w:t>商务领域</w:t>
      </w:r>
      <w:r>
        <w:rPr>
          <w:spacing w:val="-23"/>
        </w:rPr>
        <w:t> </w:t>
      </w:r>
      <w:r>
        <w:rPr>
          <w:spacing w:val="-23"/>
        </w:rPr>
      </w:r>
      <w:r>
        <w:rPr/>
        <w:t>口译，同时兼顾会议口译能力的培养。下设两个专业方向：</w:t>
      </w:r>
      <w:r>
        <w:rPr>
          <w:rFonts w:ascii="Times New Roman" w:hAnsi="Times New Roman" w:cs="Times New Roman" w:eastAsia="Times New Roman"/>
        </w:rPr>
        <w:t>1</w:t>
      </w:r>
      <w:r>
        <w:rPr/>
        <w:t>）日汉口译方向学生的 </w:t>
      </w:r>
      <w:r>
        <w:rPr>
          <w:rFonts w:ascii="Times New Roman" w:hAnsi="Times New Roman" w:cs="Times New Roman" w:eastAsia="Times New Roman"/>
        </w:rPr>
        <w:t>A</w:t>
      </w:r>
      <w:r>
        <w:rPr>
          <w:rFonts w:ascii="Times New Roman" w:hAnsi="Times New Roman" w:cs="Times New Roman" w:eastAsia="Times New Roman"/>
          <w:spacing w:val="-21"/>
        </w:rPr>
        <w:t> </w:t>
      </w:r>
      <w:r>
        <w:rPr/>
        <w:t>语言为汉</w:t>
      </w:r>
      <w:r>
        <w:rPr>
          <w:w w:val="100"/>
        </w:rPr>
        <w:t> </w:t>
      </w:r>
      <w:r>
        <w:rPr/>
        <w:t>语或日语，</w:t>
      </w:r>
      <w:r>
        <w:rPr>
          <w:rFonts w:ascii="Times New Roman" w:hAnsi="Times New Roman" w:cs="Times New Roman" w:eastAsia="Times New Roman"/>
        </w:rPr>
        <w:t>B</w:t>
      </w:r>
      <w:r>
        <w:rPr>
          <w:rFonts w:ascii="Times New Roman" w:hAnsi="Times New Roman" w:cs="Times New Roman" w:eastAsia="Times New Roman"/>
          <w:spacing w:val="-4"/>
        </w:rPr>
        <w:t> </w:t>
      </w:r>
      <w:r>
        <w:rPr/>
        <w:t>语言为日语或汉语。本方向旨在培养具有国际视野、熟悉全球事务、掌握专业口译</w:t>
      </w:r>
      <w:r>
        <w:rPr>
          <w:w w:val="100"/>
        </w:rPr>
        <w:t> </w:t>
      </w:r>
      <w:r>
        <w:rPr>
          <w:spacing w:val="-7"/>
        </w:rPr>
        <w:t>技能的会议口译员（包括交替传译和同声传译）。要求毕业生能现场完成日汉双向交替传译、日汉</w:t>
      </w:r>
      <w:r>
        <w:rPr>
          <w:spacing w:val="-45"/>
        </w:rPr>
        <w:t> </w:t>
      </w:r>
      <w:r>
        <w:rPr>
          <w:spacing w:val="-45"/>
        </w:rPr>
      </w:r>
      <w:r>
        <w:rPr>
          <w:spacing w:val="-4"/>
        </w:rPr>
        <w:t>双向同声传译任务，能够胜任公</w:t>
      </w:r>
      <w:r>
        <w:rPr>
          <w:rFonts w:ascii="Times New Roman" w:hAnsi="Times New Roman" w:cs="Times New Roman" w:eastAsia="Times New Roman"/>
          <w:spacing w:val="-4"/>
        </w:rPr>
        <w:t>/</w:t>
      </w:r>
      <w:r>
        <w:rPr>
          <w:spacing w:val="-4"/>
        </w:rPr>
        <w:t>商务领域、国际会议的口译工作，同时能够兼任一般文本的笔译</w:t>
      </w:r>
      <w:r>
        <w:rPr>
          <w:spacing w:val="-20"/>
        </w:rPr>
        <w:t> </w:t>
      </w:r>
      <w:r>
        <w:rPr>
          <w:spacing w:val="-20"/>
        </w:rPr>
      </w:r>
      <w:r>
        <w:rPr>
          <w:spacing w:val="-3"/>
        </w:rPr>
        <w:t>工作等。</w:t>
      </w:r>
      <w:r>
        <w:rPr>
          <w:rFonts w:ascii="Times New Roman" w:hAnsi="Times New Roman" w:cs="Times New Roman" w:eastAsia="Times New Roman"/>
          <w:spacing w:val="-3"/>
        </w:rPr>
        <w:t>2</w:t>
      </w:r>
      <w:r>
        <w:rPr>
          <w:spacing w:val="-3"/>
        </w:rPr>
        <w:t>）日汉英口译方向学生的 </w:t>
      </w:r>
      <w:r>
        <w:rPr>
          <w:rFonts w:ascii="Times New Roman" w:hAnsi="Times New Roman" w:cs="Times New Roman" w:eastAsia="Times New Roman"/>
        </w:rPr>
        <w:t>A </w:t>
      </w:r>
      <w:r>
        <w:rPr>
          <w:spacing w:val="-3"/>
        </w:rPr>
        <w:t>语言为汉语或日语，</w:t>
      </w:r>
      <w:r>
        <w:rPr>
          <w:rFonts w:ascii="Times New Roman" w:hAnsi="Times New Roman" w:cs="Times New Roman" w:eastAsia="Times New Roman"/>
          <w:spacing w:val="-3"/>
        </w:rPr>
        <w:t>B </w:t>
      </w:r>
      <w:r>
        <w:rPr>
          <w:spacing w:val="-3"/>
        </w:rPr>
        <w:t>语言为日语或汉语，</w:t>
      </w:r>
      <w:r>
        <w:rPr>
          <w:rFonts w:ascii="Times New Roman" w:hAnsi="Times New Roman" w:cs="Times New Roman" w:eastAsia="Times New Roman"/>
          <w:spacing w:val="-3"/>
        </w:rPr>
        <w:t>C </w:t>
      </w:r>
      <w:r>
        <w:rPr/>
        <w:t>语言为英语。</w:t>
      </w:r>
      <w:r>
        <w:rPr>
          <w:spacing w:val="-84"/>
        </w:rPr>
        <w:t> </w:t>
      </w:r>
      <w:r>
        <w:rPr>
          <w:spacing w:val="-84"/>
        </w:rPr>
      </w:r>
      <w:r>
        <w:rPr/>
        <w:t>本方向旨在培养具有国际视野、熟悉全球事务、掌握专业口译技能的口译员（包括交替传译和同</w:t>
      </w:r>
      <w:r>
        <w:rPr>
          <w:w w:val="100"/>
        </w:rPr>
        <w:t> </w:t>
      </w:r>
      <w:r>
        <w:rPr>
          <w:spacing w:val="-7"/>
        </w:rPr>
        <w:t>声传译）。要求毕业生能现场完成日汉双向、英汉和英日单向交替传译任务，能进行日汉双向、英</w:t>
      </w:r>
      <w:r>
        <w:rPr>
          <w:spacing w:val="-49"/>
        </w:rPr>
        <w:t> </w:t>
      </w:r>
      <w:r>
        <w:rPr>
          <w:spacing w:val="-49"/>
        </w:rPr>
      </w:r>
      <w:r>
        <w:rPr>
          <w:spacing w:val="-4"/>
        </w:rPr>
        <w:t>汉或英日单向同声传译，能够胜任公</w:t>
      </w:r>
      <w:r>
        <w:rPr>
          <w:rFonts w:ascii="Times New Roman" w:hAnsi="Times New Roman" w:cs="Times New Roman" w:eastAsia="Times New Roman"/>
          <w:spacing w:val="-4"/>
        </w:rPr>
        <w:t>/</w:t>
      </w:r>
      <w:r>
        <w:rPr>
          <w:spacing w:val="-4"/>
        </w:rPr>
        <w:t>商务领域的口译工作，同时兼任国际会议的口译工作、一般</w:t>
      </w:r>
    </w:p>
    <w:p>
      <w:pPr>
        <w:spacing w:after="0" w:line="264" w:lineRule="auto"/>
        <w:jc w:val="left"/>
        <w:sectPr>
          <w:footerReference w:type="even" r:id="rId38"/>
          <w:footerReference w:type="default" r:id="rId39"/>
          <w:pgSz w:w="11910" w:h="16840"/>
          <w:pgMar w:footer="1015" w:header="0" w:top="1320" w:bottom="1200" w:left="1440" w:right="1200"/>
        </w:sectPr>
      </w:pPr>
    </w:p>
    <w:p>
      <w:pPr>
        <w:spacing w:line="240" w:lineRule="auto" w:before="7"/>
        <w:rPr>
          <w:rFonts w:ascii="Times New Roman" w:hAnsi="Times New Roman" w:cs="Times New Roman" w:eastAsia="Times New Roman"/>
          <w:sz w:val="7"/>
          <w:szCs w:val="7"/>
        </w:rPr>
      </w:pPr>
    </w:p>
    <w:p>
      <w:pPr>
        <w:spacing w:line="2270" w:lineRule="exact"/>
        <w:ind w:left="106" w:right="0" w:firstLine="0"/>
        <w:rPr>
          <w:rFonts w:ascii="Times New Roman" w:hAnsi="Times New Roman" w:cs="Times New Roman" w:eastAsia="Times New Roman"/>
          <w:sz w:val="20"/>
          <w:szCs w:val="20"/>
        </w:rPr>
      </w:pPr>
      <w:r>
        <w:rPr>
          <w:rFonts w:ascii="Times New Roman" w:hAnsi="Times New Roman" w:cs="Times New Roman" w:eastAsia="Times New Roman"/>
          <w:position w:val="-44"/>
          <w:sz w:val="20"/>
          <w:szCs w:val="20"/>
        </w:rPr>
        <w:pict>
          <v:group style="width:452.25pt;height:113.55pt;mso-position-horizontal-relative:char;mso-position-vertical-relative:line" coordorigin="0,0" coordsize="9045,2271">
            <v:group style="position:absolute;left:29;top:29;width:8987;height:2" coordorigin="29,29" coordsize="8987,2">
              <v:shape style="position:absolute;left:29;top:29;width:8987;height:2" coordorigin="29,29" coordsize="8987,0" path="m29,29l9016,29e" filled="false" stroked="true" strokeweight="1.44pt" strokecolor="#000000">
                <v:path arrowok="t"/>
              </v:shape>
            </v:group>
            <v:group style="position:absolute;left:14;top:14;width:2;height:2242" coordorigin="14,14" coordsize="2,2242">
              <v:shape style="position:absolute;left:14;top:14;width:2;height:2242" coordorigin="14,14" coordsize="0,2242" path="m14,14l14,2256e" filled="false" stroked="true" strokeweight="1.44pt" strokecolor="#000000">
                <v:path arrowok="t"/>
              </v:shape>
            </v:group>
            <v:group style="position:absolute;left:29;top:2242;width:8987;height:2" coordorigin="29,2242" coordsize="8987,2">
              <v:shape style="position:absolute;left:29;top:2242;width:8987;height:2" coordorigin="29,2242" coordsize="8987,0" path="m29,2242l9016,2242e" filled="false" stroked="true" strokeweight="1.44pt" strokecolor="#000000">
                <v:path arrowok="t"/>
              </v:shape>
            </v:group>
            <v:group style="position:absolute;left:9030;top:14;width:2;height:2242" coordorigin="9030,14" coordsize="2,2242">
              <v:shape style="position:absolute;left:9030;top:14;width:2;height:2242" coordorigin="9030,14" coordsize="0,2242" path="m9030,14l9030,2256e" filled="false" stroked="true" strokeweight="1.44pt" strokecolor="#000000">
                <v:path arrowok="t"/>
              </v:shape>
              <v:shape style="position:absolute;left:0;top:0;width:9045;height:2271" type="#_x0000_t202" filled="false" stroked="false">
                <v:textbox inset="0,0,0,0">
                  <w:txbxContent>
                    <w:p>
                      <w:pPr>
                        <w:spacing w:line="271" w:lineRule="auto" w:before="35"/>
                        <w:ind w:left="122" w:right="7026" w:firstLine="0"/>
                        <w:jc w:val="left"/>
                        <w:rPr>
                          <w:rFonts w:ascii="宋体" w:hAnsi="宋体" w:cs="宋体" w:eastAsia="宋体"/>
                          <w:sz w:val="21"/>
                          <w:szCs w:val="21"/>
                        </w:rPr>
                      </w:pPr>
                      <w:r>
                        <w:rPr>
                          <w:rFonts w:ascii="宋体" w:hAnsi="宋体" w:cs="宋体" w:eastAsia="宋体"/>
                          <w:w w:val="100"/>
                          <w:sz w:val="21"/>
                          <w:szCs w:val="21"/>
                        </w:rPr>
                        <w:t>文本</w:t>
                      </w:r>
                      <w:r>
                        <w:rPr>
                          <w:rFonts w:ascii="宋体" w:hAnsi="宋体" w:cs="宋体" w:eastAsia="宋体"/>
                          <w:spacing w:val="-3"/>
                          <w:w w:val="100"/>
                          <w:sz w:val="21"/>
                          <w:szCs w:val="21"/>
                        </w:rPr>
                        <w:t>的</w:t>
                      </w:r>
                      <w:r>
                        <w:rPr>
                          <w:rFonts w:ascii="宋体" w:hAnsi="宋体" w:cs="宋体" w:eastAsia="宋体"/>
                          <w:w w:val="100"/>
                          <w:sz w:val="21"/>
                          <w:szCs w:val="21"/>
                        </w:rPr>
                        <w:t>笔</w:t>
                      </w:r>
                      <w:r>
                        <w:rPr>
                          <w:rFonts w:ascii="宋体" w:hAnsi="宋体" w:cs="宋体" w:eastAsia="宋体"/>
                          <w:spacing w:val="-3"/>
                          <w:w w:val="100"/>
                          <w:sz w:val="21"/>
                          <w:szCs w:val="21"/>
                        </w:rPr>
                        <w:t>译</w:t>
                      </w:r>
                      <w:r>
                        <w:rPr>
                          <w:rFonts w:ascii="宋体" w:hAnsi="宋体" w:cs="宋体" w:eastAsia="宋体"/>
                          <w:w w:val="100"/>
                          <w:sz w:val="21"/>
                          <w:szCs w:val="21"/>
                        </w:rPr>
                        <w:t>工</w:t>
                      </w:r>
                      <w:r>
                        <w:rPr>
                          <w:rFonts w:ascii="宋体" w:hAnsi="宋体" w:cs="宋体" w:eastAsia="宋体"/>
                          <w:spacing w:val="-3"/>
                          <w:w w:val="100"/>
                          <w:sz w:val="21"/>
                          <w:szCs w:val="21"/>
                        </w:rPr>
                        <w:t>作</w:t>
                      </w:r>
                      <w:r>
                        <w:rPr>
                          <w:rFonts w:ascii="宋体" w:hAnsi="宋体" w:cs="宋体" w:eastAsia="宋体"/>
                          <w:w w:val="100"/>
                          <w:sz w:val="21"/>
                          <w:szCs w:val="21"/>
                        </w:rPr>
                        <w:t>等。</w:t>
                      </w:r>
                      <w:r>
                        <w:rPr>
                          <w:rFonts w:ascii="宋体" w:hAnsi="宋体" w:cs="宋体" w:eastAsia="宋体"/>
                          <w:w w:val="100"/>
                          <w:sz w:val="21"/>
                          <w:szCs w:val="21"/>
                        </w:rPr>
                        <w:t> </w:t>
                      </w:r>
                      <w:r>
                        <w:rPr>
                          <w:rFonts w:ascii="宋体" w:hAnsi="宋体" w:cs="宋体" w:eastAsia="宋体"/>
                          <w:b/>
                          <w:bCs/>
                          <w:w w:val="100"/>
                          <w:sz w:val="21"/>
                          <w:szCs w:val="21"/>
                        </w:rPr>
                        <w:t>九、德语口译专业</w:t>
                      </w:r>
                      <w:r>
                        <w:rPr>
                          <w:rFonts w:ascii="宋体" w:hAnsi="宋体" w:cs="宋体" w:eastAsia="宋体"/>
                          <w:w w:val="100"/>
                          <w:sz w:val="21"/>
                          <w:szCs w:val="21"/>
                        </w:rPr>
                      </w:r>
                    </w:p>
                    <w:p>
                      <w:pPr>
                        <w:spacing w:line="268" w:lineRule="auto" w:before="10"/>
                        <w:ind w:left="122" w:right="115" w:firstLine="419"/>
                        <w:jc w:val="both"/>
                        <w:rPr>
                          <w:rFonts w:ascii="宋体" w:hAnsi="宋体" w:cs="宋体" w:eastAsia="宋体"/>
                          <w:sz w:val="21"/>
                          <w:szCs w:val="21"/>
                        </w:rPr>
                      </w:pPr>
                      <w:r>
                        <w:rPr>
                          <w:rFonts w:ascii="宋体" w:hAnsi="宋体" w:cs="宋体" w:eastAsia="宋体"/>
                          <w:w w:val="100"/>
                          <w:sz w:val="21"/>
                          <w:szCs w:val="21"/>
                        </w:rPr>
                        <w:t>本方</w:t>
                      </w:r>
                      <w:r>
                        <w:rPr>
                          <w:rFonts w:ascii="宋体" w:hAnsi="宋体" w:cs="宋体" w:eastAsia="宋体"/>
                          <w:spacing w:val="-3"/>
                          <w:w w:val="100"/>
                          <w:sz w:val="21"/>
                          <w:szCs w:val="21"/>
                        </w:rPr>
                        <w:t>向</w:t>
                      </w:r>
                      <w:r>
                        <w:rPr>
                          <w:rFonts w:ascii="宋体" w:hAnsi="宋体" w:cs="宋体" w:eastAsia="宋体"/>
                          <w:w w:val="100"/>
                          <w:sz w:val="21"/>
                          <w:szCs w:val="21"/>
                        </w:rPr>
                        <w:t>旨</w:t>
                      </w:r>
                      <w:r>
                        <w:rPr>
                          <w:rFonts w:ascii="宋体" w:hAnsi="宋体" w:cs="宋体" w:eastAsia="宋体"/>
                          <w:spacing w:val="-3"/>
                          <w:w w:val="100"/>
                          <w:sz w:val="21"/>
                          <w:szCs w:val="21"/>
                        </w:rPr>
                        <w:t>在</w:t>
                      </w:r>
                      <w:r>
                        <w:rPr>
                          <w:rFonts w:ascii="宋体" w:hAnsi="宋体" w:cs="宋体" w:eastAsia="宋体"/>
                          <w:w w:val="100"/>
                          <w:sz w:val="21"/>
                          <w:szCs w:val="21"/>
                        </w:rPr>
                        <w:t>培</w:t>
                      </w:r>
                      <w:r>
                        <w:rPr>
                          <w:rFonts w:ascii="宋体" w:hAnsi="宋体" w:cs="宋体" w:eastAsia="宋体"/>
                          <w:spacing w:val="-3"/>
                          <w:w w:val="100"/>
                          <w:sz w:val="21"/>
                          <w:szCs w:val="21"/>
                        </w:rPr>
                        <w:t>养</w:t>
                      </w:r>
                      <w:r>
                        <w:rPr>
                          <w:rFonts w:ascii="宋体" w:hAnsi="宋体" w:cs="宋体" w:eastAsia="宋体"/>
                          <w:w w:val="100"/>
                          <w:sz w:val="21"/>
                          <w:szCs w:val="21"/>
                        </w:rPr>
                        <w:t>具</w:t>
                      </w:r>
                      <w:r>
                        <w:rPr>
                          <w:rFonts w:ascii="宋体" w:hAnsi="宋体" w:cs="宋体" w:eastAsia="宋体"/>
                          <w:spacing w:val="-3"/>
                          <w:w w:val="100"/>
                          <w:sz w:val="21"/>
                          <w:szCs w:val="21"/>
                        </w:rPr>
                        <w:t>备</w:t>
                      </w:r>
                      <w:r>
                        <w:rPr>
                          <w:rFonts w:ascii="宋体" w:hAnsi="宋体" w:cs="宋体" w:eastAsia="宋体"/>
                          <w:w w:val="100"/>
                          <w:sz w:val="21"/>
                          <w:szCs w:val="21"/>
                        </w:rPr>
                        <w:t>国</w:t>
                      </w:r>
                      <w:r>
                        <w:rPr>
                          <w:rFonts w:ascii="宋体" w:hAnsi="宋体" w:cs="宋体" w:eastAsia="宋体"/>
                          <w:spacing w:val="-3"/>
                          <w:w w:val="100"/>
                          <w:sz w:val="21"/>
                          <w:szCs w:val="21"/>
                        </w:rPr>
                        <w:t>际</w:t>
                      </w:r>
                      <w:r>
                        <w:rPr>
                          <w:rFonts w:ascii="宋体" w:hAnsi="宋体" w:cs="宋体" w:eastAsia="宋体"/>
                          <w:w w:val="100"/>
                          <w:sz w:val="21"/>
                          <w:szCs w:val="21"/>
                        </w:rPr>
                        <w:t>视野</w:t>
                      </w:r>
                      <w:r>
                        <w:rPr>
                          <w:rFonts w:ascii="宋体" w:hAnsi="宋体" w:cs="宋体" w:eastAsia="宋体"/>
                          <w:spacing w:val="-10"/>
                          <w:w w:val="100"/>
                          <w:sz w:val="21"/>
                          <w:szCs w:val="21"/>
                        </w:rPr>
                        <w:t>、</w:t>
                      </w:r>
                      <w:r>
                        <w:rPr>
                          <w:rFonts w:ascii="宋体" w:hAnsi="宋体" w:cs="宋体" w:eastAsia="宋体"/>
                          <w:w w:val="100"/>
                          <w:sz w:val="21"/>
                          <w:szCs w:val="21"/>
                        </w:rPr>
                        <w:t>熟</w:t>
                      </w:r>
                      <w:r>
                        <w:rPr>
                          <w:rFonts w:ascii="宋体" w:hAnsi="宋体" w:cs="宋体" w:eastAsia="宋体"/>
                          <w:spacing w:val="-3"/>
                          <w:w w:val="100"/>
                          <w:sz w:val="21"/>
                          <w:szCs w:val="21"/>
                        </w:rPr>
                        <w:t>悉</w:t>
                      </w:r>
                      <w:r>
                        <w:rPr>
                          <w:rFonts w:ascii="宋体" w:hAnsi="宋体" w:cs="宋体" w:eastAsia="宋体"/>
                          <w:w w:val="100"/>
                          <w:sz w:val="21"/>
                          <w:szCs w:val="21"/>
                        </w:rPr>
                        <w:t>全</w:t>
                      </w:r>
                      <w:r>
                        <w:rPr>
                          <w:rFonts w:ascii="宋体" w:hAnsi="宋体" w:cs="宋体" w:eastAsia="宋体"/>
                          <w:spacing w:val="-3"/>
                          <w:w w:val="100"/>
                          <w:sz w:val="21"/>
                          <w:szCs w:val="21"/>
                        </w:rPr>
                        <w:t>球</w:t>
                      </w:r>
                      <w:r>
                        <w:rPr>
                          <w:rFonts w:ascii="宋体" w:hAnsi="宋体" w:cs="宋体" w:eastAsia="宋体"/>
                          <w:w w:val="100"/>
                          <w:sz w:val="21"/>
                          <w:szCs w:val="21"/>
                        </w:rPr>
                        <w:t>事</w:t>
                      </w:r>
                      <w:r>
                        <w:rPr>
                          <w:rFonts w:ascii="宋体" w:hAnsi="宋体" w:cs="宋体" w:eastAsia="宋体"/>
                          <w:spacing w:val="-3"/>
                          <w:w w:val="100"/>
                          <w:sz w:val="21"/>
                          <w:szCs w:val="21"/>
                        </w:rPr>
                        <w:t>务</w:t>
                      </w:r>
                      <w:r>
                        <w:rPr>
                          <w:rFonts w:ascii="宋体" w:hAnsi="宋体" w:cs="宋体" w:eastAsia="宋体"/>
                          <w:spacing w:val="-8"/>
                          <w:w w:val="100"/>
                          <w:sz w:val="21"/>
                          <w:szCs w:val="21"/>
                        </w:rPr>
                        <w:t>、</w:t>
                      </w:r>
                      <w:r>
                        <w:rPr>
                          <w:rFonts w:ascii="宋体" w:hAnsi="宋体" w:cs="宋体" w:eastAsia="宋体"/>
                          <w:spacing w:val="-3"/>
                          <w:w w:val="100"/>
                          <w:sz w:val="21"/>
                          <w:szCs w:val="21"/>
                        </w:rPr>
                        <w:t>掌</w:t>
                      </w:r>
                      <w:r>
                        <w:rPr>
                          <w:rFonts w:ascii="宋体" w:hAnsi="宋体" w:cs="宋体" w:eastAsia="宋体"/>
                          <w:w w:val="100"/>
                          <w:sz w:val="21"/>
                          <w:szCs w:val="21"/>
                        </w:rPr>
                        <w:t>握专</w:t>
                      </w:r>
                      <w:r>
                        <w:rPr>
                          <w:rFonts w:ascii="宋体" w:hAnsi="宋体" w:cs="宋体" w:eastAsia="宋体"/>
                          <w:spacing w:val="-3"/>
                          <w:w w:val="100"/>
                          <w:sz w:val="21"/>
                          <w:szCs w:val="21"/>
                        </w:rPr>
                        <w:t>业</w:t>
                      </w:r>
                      <w:r>
                        <w:rPr>
                          <w:rFonts w:ascii="宋体" w:hAnsi="宋体" w:cs="宋体" w:eastAsia="宋体"/>
                          <w:w w:val="100"/>
                          <w:sz w:val="21"/>
                          <w:szCs w:val="21"/>
                        </w:rPr>
                        <w:t>口</w:t>
                      </w:r>
                      <w:r>
                        <w:rPr>
                          <w:rFonts w:ascii="宋体" w:hAnsi="宋体" w:cs="宋体" w:eastAsia="宋体"/>
                          <w:spacing w:val="-3"/>
                          <w:w w:val="100"/>
                          <w:sz w:val="21"/>
                          <w:szCs w:val="21"/>
                        </w:rPr>
                        <w:t>译</w:t>
                      </w:r>
                      <w:r>
                        <w:rPr>
                          <w:rFonts w:ascii="宋体" w:hAnsi="宋体" w:cs="宋体" w:eastAsia="宋体"/>
                          <w:w w:val="100"/>
                          <w:sz w:val="21"/>
                          <w:szCs w:val="21"/>
                        </w:rPr>
                        <w:t>技</w:t>
                      </w:r>
                      <w:r>
                        <w:rPr>
                          <w:rFonts w:ascii="宋体" w:hAnsi="宋体" w:cs="宋体" w:eastAsia="宋体"/>
                          <w:spacing w:val="-10"/>
                          <w:w w:val="100"/>
                          <w:sz w:val="21"/>
                          <w:szCs w:val="21"/>
                        </w:rPr>
                        <w:t>能</w:t>
                      </w:r>
                      <w:r>
                        <w:rPr>
                          <w:rFonts w:ascii="宋体" w:hAnsi="宋体" w:cs="宋体" w:eastAsia="宋体"/>
                          <w:w w:val="100"/>
                          <w:sz w:val="21"/>
                          <w:szCs w:val="21"/>
                        </w:rPr>
                        <w:t>（</w:t>
                      </w:r>
                      <w:r>
                        <w:rPr>
                          <w:rFonts w:ascii="宋体" w:hAnsi="宋体" w:cs="宋体" w:eastAsia="宋体"/>
                          <w:spacing w:val="-3"/>
                          <w:w w:val="100"/>
                          <w:sz w:val="21"/>
                          <w:szCs w:val="21"/>
                        </w:rPr>
                        <w:t>包</w:t>
                      </w:r>
                      <w:r>
                        <w:rPr>
                          <w:rFonts w:ascii="宋体" w:hAnsi="宋体" w:cs="宋体" w:eastAsia="宋体"/>
                          <w:w w:val="100"/>
                          <w:sz w:val="21"/>
                          <w:szCs w:val="21"/>
                        </w:rPr>
                        <w:t>括</w:t>
                      </w:r>
                      <w:r>
                        <w:rPr>
                          <w:rFonts w:ascii="宋体" w:hAnsi="宋体" w:cs="宋体" w:eastAsia="宋体"/>
                          <w:spacing w:val="-3"/>
                          <w:w w:val="100"/>
                          <w:sz w:val="21"/>
                          <w:szCs w:val="21"/>
                        </w:rPr>
                        <w:t>交</w:t>
                      </w:r>
                      <w:r>
                        <w:rPr>
                          <w:rFonts w:ascii="宋体" w:hAnsi="宋体" w:cs="宋体" w:eastAsia="宋体"/>
                          <w:w w:val="100"/>
                          <w:sz w:val="21"/>
                          <w:szCs w:val="21"/>
                        </w:rPr>
                        <w:t>替传</w:t>
                      </w:r>
                      <w:r>
                        <w:rPr>
                          <w:rFonts w:ascii="宋体" w:hAnsi="宋体" w:cs="宋体" w:eastAsia="宋体"/>
                          <w:spacing w:val="-3"/>
                          <w:w w:val="100"/>
                          <w:sz w:val="21"/>
                          <w:szCs w:val="21"/>
                        </w:rPr>
                        <w:t>译</w:t>
                      </w:r>
                      <w:r>
                        <w:rPr>
                          <w:rFonts w:ascii="宋体" w:hAnsi="宋体" w:cs="宋体" w:eastAsia="宋体"/>
                          <w:w w:val="100"/>
                          <w:sz w:val="21"/>
                          <w:szCs w:val="21"/>
                        </w:rPr>
                        <w:t>和</w:t>
                      </w:r>
                      <w:r>
                        <w:rPr>
                          <w:rFonts w:ascii="宋体" w:hAnsi="宋体" w:cs="宋体" w:eastAsia="宋体"/>
                          <w:spacing w:val="-3"/>
                          <w:w w:val="100"/>
                          <w:sz w:val="21"/>
                          <w:szCs w:val="21"/>
                        </w:rPr>
                        <w:t>同声</w:t>
                      </w:r>
                      <w:r>
                        <w:rPr>
                          <w:rFonts w:ascii="宋体" w:hAnsi="宋体" w:cs="宋体" w:eastAsia="宋体"/>
                          <w:w w:val="100"/>
                          <w:sz w:val="21"/>
                          <w:szCs w:val="21"/>
                        </w:rPr>
                        <w:t>传</w:t>
                      </w:r>
                      <w:r>
                        <w:rPr>
                          <w:rFonts w:ascii="宋体" w:hAnsi="宋体" w:cs="宋体" w:eastAsia="宋体"/>
                          <w:w w:val="100"/>
                          <w:sz w:val="21"/>
                          <w:szCs w:val="21"/>
                        </w:rPr>
                        <w:t> 译</w:t>
                      </w:r>
                      <w:r>
                        <w:rPr>
                          <w:rFonts w:ascii="宋体" w:hAnsi="宋体" w:cs="宋体" w:eastAsia="宋体"/>
                          <w:spacing w:val="-5"/>
                          <w:w w:val="100"/>
                          <w:sz w:val="21"/>
                          <w:szCs w:val="21"/>
                        </w:rPr>
                        <w:t>）</w:t>
                      </w:r>
                      <w:r>
                        <w:rPr>
                          <w:rFonts w:ascii="宋体" w:hAnsi="宋体" w:cs="宋体" w:eastAsia="宋体"/>
                          <w:spacing w:val="-3"/>
                          <w:w w:val="100"/>
                          <w:sz w:val="21"/>
                          <w:szCs w:val="21"/>
                        </w:rPr>
                        <w:t>的</w:t>
                      </w:r>
                      <w:r>
                        <w:rPr>
                          <w:rFonts w:ascii="宋体" w:hAnsi="宋体" w:cs="宋体" w:eastAsia="宋体"/>
                          <w:w w:val="100"/>
                          <w:sz w:val="21"/>
                          <w:szCs w:val="21"/>
                        </w:rPr>
                        <w:t>会</w:t>
                      </w:r>
                      <w:r>
                        <w:rPr>
                          <w:rFonts w:ascii="宋体" w:hAnsi="宋体" w:cs="宋体" w:eastAsia="宋体"/>
                          <w:spacing w:val="-3"/>
                          <w:w w:val="100"/>
                          <w:sz w:val="21"/>
                          <w:szCs w:val="21"/>
                        </w:rPr>
                        <w:t>议</w:t>
                      </w:r>
                      <w:r>
                        <w:rPr>
                          <w:rFonts w:ascii="宋体" w:hAnsi="宋体" w:cs="宋体" w:eastAsia="宋体"/>
                          <w:w w:val="100"/>
                          <w:sz w:val="21"/>
                          <w:szCs w:val="21"/>
                        </w:rPr>
                        <w:t>口</w:t>
                      </w:r>
                      <w:r>
                        <w:rPr>
                          <w:rFonts w:ascii="宋体" w:hAnsi="宋体" w:cs="宋体" w:eastAsia="宋体"/>
                          <w:spacing w:val="-3"/>
                          <w:w w:val="100"/>
                          <w:sz w:val="21"/>
                          <w:szCs w:val="21"/>
                        </w:rPr>
                        <w:t>译</w:t>
                      </w:r>
                      <w:r>
                        <w:rPr>
                          <w:rFonts w:ascii="宋体" w:hAnsi="宋体" w:cs="宋体" w:eastAsia="宋体"/>
                          <w:w w:val="100"/>
                          <w:sz w:val="21"/>
                          <w:szCs w:val="21"/>
                        </w:rPr>
                        <w:t>员</w:t>
                      </w:r>
                      <w:r>
                        <w:rPr>
                          <w:rFonts w:ascii="宋体" w:hAnsi="宋体" w:cs="宋体" w:eastAsia="宋体"/>
                          <w:spacing w:val="-5"/>
                          <w:w w:val="100"/>
                          <w:sz w:val="21"/>
                          <w:szCs w:val="21"/>
                        </w:rPr>
                        <w:t>。</w:t>
                      </w:r>
                      <w:r>
                        <w:rPr>
                          <w:rFonts w:ascii="宋体" w:hAnsi="宋体" w:cs="宋体" w:eastAsia="宋体"/>
                          <w:spacing w:val="-3"/>
                          <w:w w:val="100"/>
                          <w:sz w:val="21"/>
                          <w:szCs w:val="21"/>
                        </w:rPr>
                        <w:t>要求</w:t>
                      </w:r>
                      <w:r>
                        <w:rPr>
                          <w:rFonts w:ascii="宋体" w:hAnsi="宋体" w:cs="宋体" w:eastAsia="宋体"/>
                          <w:w w:val="100"/>
                          <w:sz w:val="21"/>
                          <w:szCs w:val="21"/>
                        </w:rPr>
                        <w:t>学生</w:t>
                      </w:r>
                      <w:r>
                        <w:rPr>
                          <w:rFonts w:ascii="宋体" w:hAnsi="宋体" w:cs="宋体" w:eastAsia="宋体"/>
                          <w:spacing w:val="-3"/>
                          <w:w w:val="100"/>
                          <w:sz w:val="21"/>
                          <w:szCs w:val="21"/>
                        </w:rPr>
                        <w:t>能</w:t>
                      </w:r>
                      <w:r>
                        <w:rPr>
                          <w:rFonts w:ascii="宋体" w:hAnsi="宋体" w:cs="宋体" w:eastAsia="宋体"/>
                          <w:w w:val="100"/>
                          <w:sz w:val="21"/>
                          <w:szCs w:val="21"/>
                        </w:rPr>
                        <w:t>现</w:t>
                      </w:r>
                      <w:r>
                        <w:rPr>
                          <w:rFonts w:ascii="宋体" w:hAnsi="宋体" w:cs="宋体" w:eastAsia="宋体"/>
                          <w:spacing w:val="-3"/>
                          <w:w w:val="100"/>
                          <w:sz w:val="21"/>
                          <w:szCs w:val="21"/>
                        </w:rPr>
                        <w:t>场</w:t>
                      </w:r>
                      <w:r>
                        <w:rPr>
                          <w:rFonts w:ascii="宋体" w:hAnsi="宋体" w:cs="宋体" w:eastAsia="宋体"/>
                          <w:w w:val="100"/>
                          <w:sz w:val="21"/>
                          <w:szCs w:val="21"/>
                        </w:rPr>
                        <w:t>完</w:t>
                      </w:r>
                      <w:r>
                        <w:rPr>
                          <w:rFonts w:ascii="宋体" w:hAnsi="宋体" w:cs="宋体" w:eastAsia="宋体"/>
                          <w:spacing w:val="-3"/>
                          <w:w w:val="100"/>
                          <w:sz w:val="21"/>
                          <w:szCs w:val="21"/>
                        </w:rPr>
                        <w:t>成</w:t>
                      </w:r>
                      <w:r>
                        <w:rPr>
                          <w:rFonts w:ascii="宋体" w:hAnsi="宋体" w:cs="宋体" w:eastAsia="宋体"/>
                          <w:w w:val="100"/>
                          <w:sz w:val="21"/>
                          <w:szCs w:val="21"/>
                        </w:rPr>
                        <w:t>德</w:t>
                      </w:r>
                      <w:r>
                        <w:rPr>
                          <w:rFonts w:ascii="宋体" w:hAnsi="宋体" w:cs="宋体" w:eastAsia="宋体"/>
                          <w:spacing w:val="-3"/>
                          <w:w w:val="100"/>
                          <w:sz w:val="21"/>
                          <w:szCs w:val="21"/>
                        </w:rPr>
                        <w:t>汉</w:t>
                      </w:r>
                      <w:r>
                        <w:rPr>
                          <w:rFonts w:ascii="宋体" w:hAnsi="宋体" w:cs="宋体" w:eastAsia="宋体"/>
                          <w:w w:val="100"/>
                          <w:sz w:val="21"/>
                          <w:szCs w:val="21"/>
                        </w:rPr>
                        <w:t>双</w:t>
                      </w:r>
                      <w:r>
                        <w:rPr>
                          <w:rFonts w:ascii="宋体" w:hAnsi="宋体" w:cs="宋体" w:eastAsia="宋体"/>
                          <w:spacing w:val="-3"/>
                          <w:w w:val="100"/>
                          <w:sz w:val="21"/>
                          <w:szCs w:val="21"/>
                        </w:rPr>
                        <w:t>向</w:t>
                      </w:r>
                      <w:r>
                        <w:rPr>
                          <w:rFonts w:ascii="宋体" w:hAnsi="宋体" w:cs="宋体" w:eastAsia="宋体"/>
                          <w:w w:val="100"/>
                          <w:sz w:val="21"/>
                          <w:szCs w:val="21"/>
                        </w:rPr>
                        <w:t>的交</w:t>
                      </w:r>
                      <w:r>
                        <w:rPr>
                          <w:rFonts w:ascii="宋体" w:hAnsi="宋体" w:cs="宋体" w:eastAsia="宋体"/>
                          <w:spacing w:val="-3"/>
                          <w:w w:val="100"/>
                          <w:sz w:val="21"/>
                          <w:szCs w:val="21"/>
                        </w:rPr>
                        <w:t>替</w:t>
                      </w:r>
                      <w:r>
                        <w:rPr>
                          <w:rFonts w:ascii="宋体" w:hAnsi="宋体" w:cs="宋体" w:eastAsia="宋体"/>
                          <w:w w:val="100"/>
                          <w:sz w:val="21"/>
                          <w:szCs w:val="21"/>
                        </w:rPr>
                        <w:t>传</w:t>
                      </w:r>
                      <w:r>
                        <w:rPr>
                          <w:rFonts w:ascii="宋体" w:hAnsi="宋体" w:cs="宋体" w:eastAsia="宋体"/>
                          <w:spacing w:val="-3"/>
                          <w:w w:val="100"/>
                          <w:sz w:val="21"/>
                          <w:szCs w:val="21"/>
                        </w:rPr>
                        <w:t>译</w:t>
                      </w:r>
                      <w:r>
                        <w:rPr>
                          <w:rFonts w:ascii="宋体" w:hAnsi="宋体" w:cs="宋体" w:eastAsia="宋体"/>
                          <w:w w:val="100"/>
                          <w:sz w:val="21"/>
                          <w:szCs w:val="21"/>
                        </w:rPr>
                        <w:t>任</w:t>
                      </w:r>
                      <w:r>
                        <w:rPr>
                          <w:rFonts w:ascii="宋体" w:hAnsi="宋体" w:cs="宋体" w:eastAsia="宋体"/>
                          <w:spacing w:val="-3"/>
                          <w:w w:val="100"/>
                          <w:sz w:val="21"/>
                          <w:szCs w:val="21"/>
                        </w:rPr>
                        <w:t>务</w:t>
                      </w:r>
                      <w:r>
                        <w:rPr>
                          <w:rFonts w:ascii="宋体" w:hAnsi="宋体" w:cs="宋体" w:eastAsia="宋体"/>
                          <w:spacing w:val="-5"/>
                          <w:w w:val="100"/>
                          <w:sz w:val="21"/>
                          <w:szCs w:val="21"/>
                        </w:rPr>
                        <w:t>，</w:t>
                      </w:r>
                      <w:r>
                        <w:rPr>
                          <w:rFonts w:ascii="宋体" w:hAnsi="宋体" w:cs="宋体" w:eastAsia="宋体"/>
                          <w:spacing w:val="-3"/>
                          <w:w w:val="100"/>
                          <w:sz w:val="21"/>
                          <w:szCs w:val="21"/>
                        </w:rPr>
                        <w:t>保</w:t>
                      </w:r>
                      <w:r>
                        <w:rPr>
                          <w:rFonts w:ascii="宋体" w:hAnsi="宋体" w:cs="宋体" w:eastAsia="宋体"/>
                          <w:w w:val="100"/>
                          <w:sz w:val="21"/>
                          <w:szCs w:val="21"/>
                        </w:rPr>
                        <w:t>证</w:t>
                      </w:r>
                      <w:r>
                        <w:rPr>
                          <w:rFonts w:ascii="宋体" w:hAnsi="宋体" w:cs="宋体" w:eastAsia="宋体"/>
                          <w:spacing w:val="-3"/>
                          <w:w w:val="100"/>
                          <w:sz w:val="21"/>
                          <w:szCs w:val="21"/>
                        </w:rPr>
                        <w:t>信</w:t>
                      </w:r>
                      <w:r>
                        <w:rPr>
                          <w:rFonts w:ascii="宋体" w:hAnsi="宋体" w:cs="宋体" w:eastAsia="宋体"/>
                          <w:w w:val="100"/>
                          <w:sz w:val="21"/>
                          <w:szCs w:val="21"/>
                        </w:rPr>
                        <w:t>息完</w:t>
                      </w:r>
                      <w:r>
                        <w:rPr>
                          <w:rFonts w:ascii="宋体" w:hAnsi="宋体" w:cs="宋体" w:eastAsia="宋体"/>
                          <w:spacing w:val="-3"/>
                          <w:w w:val="100"/>
                          <w:sz w:val="21"/>
                          <w:szCs w:val="21"/>
                        </w:rPr>
                        <w:t>整</w:t>
                      </w:r>
                      <w:r>
                        <w:rPr>
                          <w:rFonts w:ascii="宋体" w:hAnsi="宋体" w:cs="宋体" w:eastAsia="宋体"/>
                          <w:spacing w:val="-5"/>
                          <w:w w:val="100"/>
                          <w:sz w:val="21"/>
                          <w:szCs w:val="21"/>
                        </w:rPr>
                        <w:t>、</w:t>
                      </w:r>
                      <w:r>
                        <w:rPr>
                          <w:rFonts w:ascii="宋体" w:hAnsi="宋体" w:cs="宋体" w:eastAsia="宋体"/>
                          <w:spacing w:val="-3"/>
                          <w:w w:val="100"/>
                          <w:sz w:val="21"/>
                          <w:szCs w:val="21"/>
                        </w:rPr>
                        <w:t>准</w:t>
                      </w:r>
                      <w:r>
                        <w:rPr>
                          <w:rFonts w:ascii="宋体" w:hAnsi="宋体" w:cs="宋体" w:eastAsia="宋体"/>
                          <w:w w:val="100"/>
                          <w:sz w:val="21"/>
                          <w:szCs w:val="21"/>
                        </w:rPr>
                        <w:t>确</w:t>
                      </w:r>
                      <w:r>
                        <w:rPr>
                          <w:rFonts w:ascii="宋体" w:hAnsi="宋体" w:cs="宋体" w:eastAsia="宋体"/>
                          <w:spacing w:val="-5"/>
                          <w:w w:val="100"/>
                          <w:sz w:val="21"/>
                          <w:szCs w:val="21"/>
                        </w:rPr>
                        <w:t>；</w:t>
                      </w:r>
                      <w:r>
                        <w:rPr>
                          <w:rFonts w:ascii="宋体" w:hAnsi="宋体" w:cs="宋体" w:eastAsia="宋体"/>
                          <w:spacing w:val="-3"/>
                          <w:w w:val="100"/>
                          <w:sz w:val="21"/>
                          <w:szCs w:val="21"/>
                        </w:rPr>
                        <w:t>能</w:t>
                      </w:r>
                      <w:r>
                        <w:rPr>
                          <w:rFonts w:ascii="宋体" w:hAnsi="宋体" w:cs="宋体" w:eastAsia="宋体"/>
                          <w:w w:val="100"/>
                          <w:sz w:val="21"/>
                          <w:szCs w:val="21"/>
                        </w:rPr>
                        <w:t>完</w:t>
                      </w:r>
                      <w:r>
                        <w:rPr>
                          <w:rFonts w:ascii="宋体" w:hAnsi="宋体" w:cs="宋体" w:eastAsia="宋体"/>
                          <w:w w:val="100"/>
                          <w:sz w:val="21"/>
                          <w:szCs w:val="21"/>
                        </w:rPr>
                        <w:t> 成德</w:t>
                      </w:r>
                      <w:r>
                        <w:rPr>
                          <w:rFonts w:ascii="宋体" w:hAnsi="宋体" w:cs="宋体" w:eastAsia="宋体"/>
                          <w:spacing w:val="-3"/>
                          <w:w w:val="100"/>
                          <w:sz w:val="21"/>
                          <w:szCs w:val="21"/>
                        </w:rPr>
                        <w:t>汉</w:t>
                      </w:r>
                      <w:r>
                        <w:rPr>
                          <w:rFonts w:ascii="宋体" w:hAnsi="宋体" w:cs="宋体" w:eastAsia="宋体"/>
                          <w:w w:val="100"/>
                          <w:sz w:val="21"/>
                          <w:szCs w:val="21"/>
                        </w:rPr>
                        <w:t>双</w:t>
                      </w:r>
                      <w:r>
                        <w:rPr>
                          <w:rFonts w:ascii="宋体" w:hAnsi="宋体" w:cs="宋体" w:eastAsia="宋体"/>
                          <w:spacing w:val="-3"/>
                          <w:w w:val="100"/>
                          <w:sz w:val="21"/>
                          <w:szCs w:val="21"/>
                        </w:rPr>
                        <w:t>向</w:t>
                      </w:r>
                      <w:r>
                        <w:rPr>
                          <w:rFonts w:ascii="宋体" w:hAnsi="宋体" w:cs="宋体" w:eastAsia="宋体"/>
                          <w:spacing w:val="-22"/>
                          <w:w w:val="100"/>
                          <w:sz w:val="21"/>
                          <w:szCs w:val="21"/>
                        </w:rPr>
                        <w:t>、</w:t>
                      </w:r>
                      <w:r>
                        <w:rPr>
                          <w:rFonts w:ascii="宋体" w:hAnsi="宋体" w:cs="宋体" w:eastAsia="宋体"/>
                          <w:w w:val="100"/>
                          <w:sz w:val="21"/>
                          <w:szCs w:val="21"/>
                        </w:rPr>
                        <w:t>英</w:t>
                      </w:r>
                      <w:r>
                        <w:rPr>
                          <w:rFonts w:ascii="宋体" w:hAnsi="宋体" w:cs="宋体" w:eastAsia="宋体"/>
                          <w:spacing w:val="-3"/>
                          <w:w w:val="100"/>
                          <w:sz w:val="21"/>
                          <w:szCs w:val="21"/>
                        </w:rPr>
                        <w:t>进</w:t>
                      </w:r>
                      <w:r>
                        <w:rPr>
                          <w:rFonts w:ascii="宋体" w:hAnsi="宋体" w:cs="宋体" w:eastAsia="宋体"/>
                          <w:spacing w:val="-1"/>
                          <w:w w:val="100"/>
                          <w:sz w:val="21"/>
                          <w:szCs w:val="21"/>
                        </w:rPr>
                        <w:t>德</w:t>
                      </w:r>
                      <w:r>
                        <w:rPr>
                          <w:rFonts w:ascii="Arial" w:hAnsi="Arial" w:cs="Arial" w:eastAsia="Arial"/>
                          <w:i/>
                          <w:spacing w:val="-2"/>
                          <w:w w:val="100"/>
                          <w:sz w:val="21"/>
                          <w:szCs w:val="21"/>
                        </w:rPr>
                        <w:t>/</w:t>
                      </w:r>
                      <w:r>
                        <w:rPr>
                          <w:rFonts w:ascii="宋体" w:hAnsi="宋体" w:cs="宋体" w:eastAsia="宋体"/>
                          <w:w w:val="100"/>
                          <w:sz w:val="21"/>
                          <w:szCs w:val="21"/>
                        </w:rPr>
                        <w:t>汉</w:t>
                      </w:r>
                      <w:r>
                        <w:rPr>
                          <w:rFonts w:ascii="宋体" w:hAnsi="宋体" w:cs="宋体" w:eastAsia="宋体"/>
                          <w:spacing w:val="-3"/>
                          <w:w w:val="100"/>
                          <w:sz w:val="21"/>
                          <w:szCs w:val="21"/>
                        </w:rPr>
                        <w:t>的</w:t>
                      </w:r>
                      <w:r>
                        <w:rPr>
                          <w:rFonts w:ascii="宋体" w:hAnsi="宋体" w:cs="宋体" w:eastAsia="宋体"/>
                          <w:w w:val="100"/>
                          <w:sz w:val="21"/>
                          <w:szCs w:val="21"/>
                        </w:rPr>
                        <w:t>同声</w:t>
                      </w:r>
                      <w:r>
                        <w:rPr>
                          <w:rFonts w:ascii="宋体" w:hAnsi="宋体" w:cs="宋体" w:eastAsia="宋体"/>
                          <w:spacing w:val="-3"/>
                          <w:w w:val="100"/>
                          <w:sz w:val="21"/>
                          <w:szCs w:val="21"/>
                        </w:rPr>
                        <w:t>传</w:t>
                      </w:r>
                      <w:r>
                        <w:rPr>
                          <w:rFonts w:ascii="宋体" w:hAnsi="宋体" w:cs="宋体" w:eastAsia="宋体"/>
                          <w:w w:val="100"/>
                          <w:sz w:val="21"/>
                          <w:szCs w:val="21"/>
                        </w:rPr>
                        <w:t>译</w:t>
                      </w:r>
                      <w:r>
                        <w:rPr>
                          <w:rFonts w:ascii="宋体" w:hAnsi="宋体" w:cs="宋体" w:eastAsia="宋体"/>
                          <w:spacing w:val="-3"/>
                          <w:w w:val="100"/>
                          <w:sz w:val="21"/>
                          <w:szCs w:val="21"/>
                        </w:rPr>
                        <w:t>工作</w:t>
                      </w:r>
                      <w:r>
                        <w:rPr>
                          <w:rFonts w:ascii="宋体" w:hAnsi="宋体" w:cs="宋体" w:eastAsia="宋体"/>
                          <w:spacing w:val="-20"/>
                          <w:w w:val="100"/>
                          <w:sz w:val="21"/>
                          <w:szCs w:val="21"/>
                        </w:rPr>
                        <w:t>，</w:t>
                      </w:r>
                      <w:r>
                        <w:rPr>
                          <w:rFonts w:ascii="宋体" w:hAnsi="宋体" w:cs="宋体" w:eastAsia="宋体"/>
                          <w:spacing w:val="-3"/>
                          <w:w w:val="100"/>
                          <w:sz w:val="21"/>
                          <w:szCs w:val="21"/>
                        </w:rPr>
                        <w:t>为</w:t>
                      </w:r>
                      <w:r>
                        <w:rPr>
                          <w:rFonts w:ascii="宋体" w:hAnsi="宋体" w:cs="宋体" w:eastAsia="宋体"/>
                          <w:w w:val="100"/>
                          <w:sz w:val="21"/>
                          <w:szCs w:val="21"/>
                        </w:rPr>
                        <w:t>国</w:t>
                      </w:r>
                      <w:r>
                        <w:rPr>
                          <w:rFonts w:ascii="宋体" w:hAnsi="宋体" w:cs="宋体" w:eastAsia="宋体"/>
                          <w:spacing w:val="-3"/>
                          <w:w w:val="100"/>
                          <w:sz w:val="21"/>
                          <w:szCs w:val="21"/>
                        </w:rPr>
                        <w:t>际和</w:t>
                      </w:r>
                      <w:r>
                        <w:rPr>
                          <w:rFonts w:ascii="宋体" w:hAnsi="宋体" w:cs="宋体" w:eastAsia="宋体"/>
                          <w:w w:val="100"/>
                          <w:sz w:val="21"/>
                          <w:szCs w:val="21"/>
                        </w:rPr>
                        <w:t>地区</w:t>
                      </w:r>
                      <w:r>
                        <w:rPr>
                          <w:rFonts w:ascii="宋体" w:hAnsi="宋体" w:cs="宋体" w:eastAsia="宋体"/>
                          <w:spacing w:val="-3"/>
                          <w:w w:val="100"/>
                          <w:sz w:val="21"/>
                          <w:szCs w:val="21"/>
                        </w:rPr>
                        <w:t>组织</w:t>
                      </w:r>
                      <w:r>
                        <w:rPr>
                          <w:rFonts w:ascii="宋体" w:hAnsi="宋体" w:cs="宋体" w:eastAsia="宋体"/>
                          <w:spacing w:val="-20"/>
                          <w:w w:val="100"/>
                          <w:sz w:val="21"/>
                          <w:szCs w:val="21"/>
                        </w:rPr>
                        <w:t>、</w:t>
                      </w:r>
                      <w:r>
                        <w:rPr>
                          <w:rFonts w:ascii="宋体" w:hAnsi="宋体" w:cs="宋体" w:eastAsia="宋体"/>
                          <w:spacing w:val="-3"/>
                          <w:w w:val="100"/>
                          <w:sz w:val="21"/>
                          <w:szCs w:val="21"/>
                        </w:rPr>
                        <w:t>政</w:t>
                      </w:r>
                      <w:r>
                        <w:rPr>
                          <w:rFonts w:ascii="宋体" w:hAnsi="宋体" w:cs="宋体" w:eastAsia="宋体"/>
                          <w:w w:val="100"/>
                          <w:sz w:val="21"/>
                          <w:szCs w:val="21"/>
                        </w:rPr>
                        <w:t>府</w:t>
                      </w:r>
                      <w:r>
                        <w:rPr>
                          <w:rFonts w:ascii="宋体" w:hAnsi="宋体" w:cs="宋体" w:eastAsia="宋体"/>
                          <w:spacing w:val="-3"/>
                          <w:w w:val="100"/>
                          <w:sz w:val="21"/>
                          <w:szCs w:val="21"/>
                        </w:rPr>
                        <w:t>机</w:t>
                      </w:r>
                      <w:r>
                        <w:rPr>
                          <w:rFonts w:ascii="宋体" w:hAnsi="宋体" w:cs="宋体" w:eastAsia="宋体"/>
                          <w:w w:val="100"/>
                          <w:sz w:val="21"/>
                          <w:szCs w:val="21"/>
                        </w:rPr>
                        <w:t>构</w:t>
                      </w:r>
                      <w:r>
                        <w:rPr>
                          <w:rFonts w:ascii="宋体" w:hAnsi="宋体" w:cs="宋体" w:eastAsia="宋体"/>
                          <w:spacing w:val="-22"/>
                          <w:w w:val="100"/>
                          <w:sz w:val="21"/>
                          <w:szCs w:val="21"/>
                        </w:rPr>
                        <w:t>、</w:t>
                      </w:r>
                      <w:r>
                        <w:rPr>
                          <w:rFonts w:ascii="宋体" w:hAnsi="宋体" w:cs="宋体" w:eastAsia="宋体"/>
                          <w:spacing w:val="-3"/>
                          <w:w w:val="100"/>
                          <w:sz w:val="21"/>
                          <w:szCs w:val="21"/>
                        </w:rPr>
                        <w:t>企</w:t>
                      </w:r>
                      <w:r>
                        <w:rPr>
                          <w:rFonts w:ascii="宋体" w:hAnsi="宋体" w:cs="宋体" w:eastAsia="宋体"/>
                          <w:w w:val="100"/>
                          <w:sz w:val="21"/>
                          <w:szCs w:val="21"/>
                        </w:rPr>
                        <w:t>事业</w:t>
                      </w:r>
                      <w:r>
                        <w:rPr>
                          <w:rFonts w:ascii="宋体" w:hAnsi="宋体" w:cs="宋体" w:eastAsia="宋体"/>
                          <w:spacing w:val="-3"/>
                          <w:w w:val="100"/>
                          <w:sz w:val="21"/>
                          <w:szCs w:val="21"/>
                        </w:rPr>
                        <w:t>部</w:t>
                      </w:r>
                      <w:r>
                        <w:rPr>
                          <w:rFonts w:ascii="宋体" w:hAnsi="宋体" w:cs="宋体" w:eastAsia="宋体"/>
                          <w:w w:val="100"/>
                          <w:sz w:val="21"/>
                          <w:szCs w:val="21"/>
                        </w:rPr>
                        <w:t>门</w:t>
                      </w:r>
                      <w:r>
                        <w:rPr>
                          <w:rFonts w:ascii="宋体" w:hAnsi="宋体" w:cs="宋体" w:eastAsia="宋体"/>
                          <w:spacing w:val="-3"/>
                          <w:w w:val="100"/>
                          <w:sz w:val="21"/>
                          <w:szCs w:val="21"/>
                        </w:rPr>
                        <w:t>等</w:t>
                      </w:r>
                      <w:r>
                        <w:rPr>
                          <w:rFonts w:ascii="宋体" w:hAnsi="宋体" w:cs="宋体" w:eastAsia="宋体"/>
                          <w:w w:val="100"/>
                          <w:sz w:val="21"/>
                          <w:szCs w:val="21"/>
                        </w:rPr>
                        <w:t>举</w:t>
                      </w:r>
                      <w:r>
                        <w:rPr>
                          <w:rFonts w:ascii="宋体" w:hAnsi="宋体" w:cs="宋体" w:eastAsia="宋体"/>
                          <w:spacing w:val="-3"/>
                          <w:w w:val="100"/>
                          <w:sz w:val="21"/>
                          <w:szCs w:val="21"/>
                        </w:rPr>
                        <w:t>行</w:t>
                      </w:r>
                      <w:r>
                        <w:rPr>
                          <w:rFonts w:ascii="宋体" w:hAnsi="宋体" w:cs="宋体" w:eastAsia="宋体"/>
                          <w:w w:val="100"/>
                          <w:sz w:val="21"/>
                          <w:szCs w:val="21"/>
                        </w:rPr>
                        <w:t>会议</w:t>
                      </w:r>
                      <w:r>
                        <w:rPr>
                          <w:rFonts w:ascii="宋体" w:hAnsi="宋体" w:cs="宋体" w:eastAsia="宋体"/>
                          <w:w w:val="100"/>
                          <w:sz w:val="21"/>
                          <w:szCs w:val="21"/>
                        </w:rPr>
                        <w:t> 提供</w:t>
                      </w:r>
                      <w:r>
                        <w:rPr>
                          <w:rFonts w:ascii="宋体" w:hAnsi="宋体" w:cs="宋体" w:eastAsia="宋体"/>
                          <w:spacing w:val="-3"/>
                          <w:w w:val="100"/>
                          <w:sz w:val="21"/>
                          <w:szCs w:val="21"/>
                        </w:rPr>
                        <w:t>完整</w:t>
                      </w:r>
                      <w:r>
                        <w:rPr>
                          <w:rFonts w:ascii="宋体" w:hAnsi="宋体" w:cs="宋体" w:eastAsia="宋体"/>
                          <w:spacing w:val="-5"/>
                          <w:w w:val="100"/>
                          <w:sz w:val="21"/>
                          <w:szCs w:val="21"/>
                        </w:rPr>
                        <w:t>、</w:t>
                      </w:r>
                      <w:r>
                        <w:rPr>
                          <w:rFonts w:ascii="宋体" w:hAnsi="宋体" w:cs="宋体" w:eastAsia="宋体"/>
                          <w:spacing w:val="-3"/>
                          <w:w w:val="100"/>
                          <w:sz w:val="21"/>
                          <w:szCs w:val="21"/>
                        </w:rPr>
                        <w:t>准</w:t>
                      </w:r>
                      <w:r>
                        <w:rPr>
                          <w:rFonts w:ascii="宋体" w:hAnsi="宋体" w:cs="宋体" w:eastAsia="宋体"/>
                          <w:w w:val="100"/>
                          <w:sz w:val="21"/>
                          <w:szCs w:val="21"/>
                        </w:rPr>
                        <w:t>确</w:t>
                      </w:r>
                      <w:r>
                        <w:rPr>
                          <w:rFonts w:ascii="宋体" w:hAnsi="宋体" w:cs="宋体" w:eastAsia="宋体"/>
                          <w:spacing w:val="-3"/>
                          <w:w w:val="100"/>
                          <w:sz w:val="21"/>
                          <w:szCs w:val="21"/>
                        </w:rPr>
                        <w:t>的</w:t>
                      </w:r>
                      <w:r>
                        <w:rPr>
                          <w:rFonts w:ascii="宋体" w:hAnsi="宋体" w:cs="宋体" w:eastAsia="宋体"/>
                          <w:w w:val="100"/>
                          <w:sz w:val="21"/>
                          <w:szCs w:val="21"/>
                        </w:rPr>
                        <w:t>语</w:t>
                      </w:r>
                      <w:r>
                        <w:rPr>
                          <w:rFonts w:ascii="宋体" w:hAnsi="宋体" w:cs="宋体" w:eastAsia="宋体"/>
                          <w:spacing w:val="-3"/>
                          <w:w w:val="100"/>
                          <w:sz w:val="21"/>
                          <w:szCs w:val="21"/>
                        </w:rPr>
                        <w:t>言服</w:t>
                      </w:r>
                      <w:r>
                        <w:rPr>
                          <w:rFonts w:ascii="宋体" w:hAnsi="宋体" w:cs="宋体" w:eastAsia="宋体"/>
                          <w:w w:val="100"/>
                          <w:sz w:val="21"/>
                          <w:szCs w:val="21"/>
                        </w:rPr>
                        <w:t>务</w:t>
                      </w:r>
                      <w:r>
                        <w:rPr>
                          <w:rFonts w:ascii="宋体" w:hAnsi="宋体" w:cs="宋体" w:eastAsia="宋体"/>
                          <w:spacing w:val="-8"/>
                          <w:w w:val="100"/>
                          <w:sz w:val="21"/>
                          <w:szCs w:val="21"/>
                        </w:rPr>
                        <w:t>。</w:t>
                      </w:r>
                      <w:r>
                        <w:rPr>
                          <w:rFonts w:ascii="宋体" w:hAnsi="宋体" w:cs="宋体" w:eastAsia="宋体"/>
                          <w:w w:val="100"/>
                          <w:sz w:val="21"/>
                          <w:szCs w:val="21"/>
                        </w:rPr>
                        <w:t>并</w:t>
                      </w:r>
                      <w:r>
                        <w:rPr>
                          <w:rFonts w:ascii="宋体" w:hAnsi="宋体" w:cs="宋体" w:eastAsia="宋体"/>
                          <w:spacing w:val="-3"/>
                          <w:w w:val="100"/>
                          <w:sz w:val="21"/>
                          <w:szCs w:val="21"/>
                        </w:rPr>
                        <w:t>具</w:t>
                      </w:r>
                      <w:r>
                        <w:rPr>
                          <w:rFonts w:ascii="宋体" w:hAnsi="宋体" w:cs="宋体" w:eastAsia="宋体"/>
                          <w:w w:val="100"/>
                          <w:sz w:val="21"/>
                          <w:szCs w:val="21"/>
                        </w:rPr>
                        <w:t>备</w:t>
                      </w:r>
                      <w:r>
                        <w:rPr>
                          <w:rFonts w:ascii="宋体" w:hAnsi="宋体" w:cs="宋体" w:eastAsia="宋体"/>
                          <w:spacing w:val="-3"/>
                          <w:w w:val="100"/>
                          <w:sz w:val="21"/>
                          <w:szCs w:val="21"/>
                        </w:rPr>
                        <w:t>一</w:t>
                      </w:r>
                      <w:r>
                        <w:rPr>
                          <w:rFonts w:ascii="宋体" w:hAnsi="宋体" w:cs="宋体" w:eastAsia="宋体"/>
                          <w:w w:val="100"/>
                          <w:sz w:val="21"/>
                          <w:szCs w:val="21"/>
                        </w:rPr>
                        <w:t>定</w:t>
                      </w:r>
                      <w:r>
                        <w:rPr>
                          <w:rFonts w:ascii="宋体" w:hAnsi="宋体" w:cs="宋体" w:eastAsia="宋体"/>
                          <w:spacing w:val="-3"/>
                          <w:w w:val="100"/>
                          <w:sz w:val="21"/>
                          <w:szCs w:val="21"/>
                        </w:rPr>
                        <w:t>的</w:t>
                      </w:r>
                      <w:r>
                        <w:rPr>
                          <w:rFonts w:ascii="宋体" w:hAnsi="宋体" w:cs="宋体" w:eastAsia="宋体"/>
                          <w:w w:val="100"/>
                          <w:sz w:val="21"/>
                          <w:szCs w:val="21"/>
                        </w:rPr>
                        <w:t>专</w:t>
                      </w:r>
                      <w:r>
                        <w:rPr>
                          <w:rFonts w:ascii="宋体" w:hAnsi="宋体" w:cs="宋体" w:eastAsia="宋体"/>
                          <w:spacing w:val="-3"/>
                          <w:w w:val="100"/>
                          <w:sz w:val="21"/>
                          <w:szCs w:val="21"/>
                        </w:rPr>
                        <w:t>业笔</w:t>
                      </w:r>
                      <w:r>
                        <w:rPr>
                          <w:rFonts w:ascii="宋体" w:hAnsi="宋体" w:cs="宋体" w:eastAsia="宋体"/>
                          <w:w w:val="100"/>
                          <w:sz w:val="21"/>
                          <w:szCs w:val="21"/>
                        </w:rPr>
                        <w:t>译能</w:t>
                      </w:r>
                      <w:r>
                        <w:rPr>
                          <w:rFonts w:ascii="宋体" w:hAnsi="宋体" w:cs="宋体" w:eastAsia="宋体"/>
                          <w:spacing w:val="-3"/>
                          <w:w w:val="100"/>
                          <w:sz w:val="21"/>
                          <w:szCs w:val="21"/>
                        </w:rPr>
                        <w:t>力</w:t>
                      </w:r>
                      <w:r>
                        <w:rPr>
                          <w:rFonts w:ascii="宋体" w:hAnsi="宋体" w:cs="宋体" w:eastAsia="宋体"/>
                          <w:spacing w:val="-8"/>
                          <w:w w:val="100"/>
                          <w:sz w:val="21"/>
                          <w:szCs w:val="21"/>
                        </w:rPr>
                        <w:t>。</w:t>
                      </w:r>
                      <w:r>
                        <w:rPr>
                          <w:rFonts w:ascii="宋体" w:hAnsi="宋体" w:cs="宋体" w:eastAsia="宋体"/>
                          <w:w w:val="100"/>
                          <w:sz w:val="21"/>
                          <w:szCs w:val="21"/>
                        </w:rPr>
                        <w:t>此</w:t>
                      </w:r>
                      <w:r>
                        <w:rPr>
                          <w:rFonts w:ascii="宋体" w:hAnsi="宋体" w:cs="宋体" w:eastAsia="宋体"/>
                          <w:spacing w:val="-3"/>
                          <w:w w:val="100"/>
                          <w:sz w:val="21"/>
                          <w:szCs w:val="21"/>
                        </w:rPr>
                        <w:t>外</w:t>
                      </w:r>
                      <w:r>
                        <w:rPr>
                          <w:rFonts w:ascii="宋体" w:hAnsi="宋体" w:cs="宋体" w:eastAsia="宋体"/>
                          <w:spacing w:val="-5"/>
                          <w:w w:val="100"/>
                          <w:sz w:val="21"/>
                          <w:szCs w:val="21"/>
                        </w:rPr>
                        <w:t>，</w:t>
                      </w:r>
                      <w:r>
                        <w:rPr>
                          <w:rFonts w:ascii="宋体" w:hAnsi="宋体" w:cs="宋体" w:eastAsia="宋体"/>
                          <w:spacing w:val="-3"/>
                          <w:w w:val="100"/>
                          <w:sz w:val="21"/>
                          <w:szCs w:val="21"/>
                        </w:rPr>
                        <w:t>学</w:t>
                      </w:r>
                      <w:r>
                        <w:rPr>
                          <w:rFonts w:ascii="宋体" w:hAnsi="宋体" w:cs="宋体" w:eastAsia="宋体"/>
                          <w:w w:val="100"/>
                          <w:sz w:val="21"/>
                          <w:szCs w:val="21"/>
                        </w:rPr>
                        <w:t>生</w:t>
                      </w:r>
                      <w:r>
                        <w:rPr>
                          <w:rFonts w:ascii="宋体" w:hAnsi="宋体" w:cs="宋体" w:eastAsia="宋体"/>
                          <w:spacing w:val="-3"/>
                          <w:w w:val="100"/>
                          <w:sz w:val="21"/>
                          <w:szCs w:val="21"/>
                        </w:rPr>
                        <w:t>还必</w:t>
                      </w:r>
                      <w:r>
                        <w:rPr>
                          <w:rFonts w:ascii="宋体" w:hAnsi="宋体" w:cs="宋体" w:eastAsia="宋体"/>
                          <w:w w:val="100"/>
                          <w:sz w:val="21"/>
                          <w:szCs w:val="21"/>
                        </w:rPr>
                        <w:t>须达</w:t>
                      </w:r>
                      <w:r>
                        <w:rPr>
                          <w:rFonts w:ascii="宋体" w:hAnsi="宋体" w:cs="宋体" w:eastAsia="宋体"/>
                          <w:spacing w:val="-3"/>
                          <w:w w:val="100"/>
                          <w:sz w:val="21"/>
                          <w:szCs w:val="21"/>
                        </w:rPr>
                        <w:t>到</w:t>
                      </w:r>
                      <w:r>
                        <w:rPr>
                          <w:rFonts w:ascii="宋体" w:hAnsi="宋体" w:cs="宋体" w:eastAsia="宋体"/>
                          <w:w w:val="100"/>
                          <w:sz w:val="21"/>
                          <w:szCs w:val="21"/>
                        </w:rPr>
                        <w:t>本</w:t>
                      </w:r>
                      <w:r>
                        <w:rPr>
                          <w:rFonts w:ascii="宋体" w:hAnsi="宋体" w:cs="宋体" w:eastAsia="宋体"/>
                          <w:spacing w:val="-3"/>
                          <w:w w:val="100"/>
                          <w:sz w:val="21"/>
                          <w:szCs w:val="21"/>
                        </w:rPr>
                        <w:t>专</w:t>
                      </w:r>
                      <w:r>
                        <w:rPr>
                          <w:rFonts w:ascii="宋体" w:hAnsi="宋体" w:cs="宋体" w:eastAsia="宋体"/>
                          <w:w w:val="100"/>
                          <w:sz w:val="21"/>
                          <w:szCs w:val="21"/>
                        </w:rPr>
                        <w:t>业</w:t>
                      </w:r>
                      <w:r>
                        <w:rPr>
                          <w:rFonts w:ascii="宋体" w:hAnsi="宋体" w:cs="宋体" w:eastAsia="宋体"/>
                          <w:spacing w:val="-3"/>
                          <w:w w:val="100"/>
                          <w:sz w:val="21"/>
                          <w:szCs w:val="21"/>
                        </w:rPr>
                        <w:t>所</w:t>
                      </w:r>
                      <w:r>
                        <w:rPr>
                          <w:rFonts w:ascii="宋体" w:hAnsi="宋体" w:cs="宋体" w:eastAsia="宋体"/>
                          <w:w w:val="100"/>
                          <w:sz w:val="21"/>
                          <w:szCs w:val="21"/>
                        </w:rPr>
                        <w:t>规定</w:t>
                      </w:r>
                      <w:r>
                        <w:rPr>
                          <w:rFonts w:ascii="宋体" w:hAnsi="宋体" w:cs="宋体" w:eastAsia="宋体"/>
                          <w:w w:val="100"/>
                          <w:sz w:val="21"/>
                          <w:szCs w:val="21"/>
                        </w:rPr>
                        <w:t> 的其</w:t>
                      </w:r>
                      <w:r>
                        <w:rPr>
                          <w:rFonts w:ascii="宋体" w:hAnsi="宋体" w:cs="宋体" w:eastAsia="宋体"/>
                          <w:spacing w:val="-3"/>
                          <w:w w:val="100"/>
                          <w:sz w:val="21"/>
                          <w:szCs w:val="21"/>
                        </w:rPr>
                        <w:t>他</w:t>
                      </w:r>
                      <w:r>
                        <w:rPr>
                          <w:rFonts w:ascii="宋体" w:hAnsi="宋体" w:cs="宋体" w:eastAsia="宋体"/>
                          <w:w w:val="100"/>
                          <w:sz w:val="21"/>
                          <w:szCs w:val="21"/>
                        </w:rPr>
                        <w:t>要</w:t>
                      </w:r>
                      <w:r>
                        <w:rPr>
                          <w:rFonts w:ascii="宋体" w:hAnsi="宋体" w:cs="宋体" w:eastAsia="宋体"/>
                          <w:spacing w:val="-3"/>
                          <w:w w:val="100"/>
                          <w:sz w:val="21"/>
                          <w:szCs w:val="21"/>
                        </w:rPr>
                        <w:t>求</w:t>
                      </w:r>
                      <w:r>
                        <w:rPr>
                          <w:rFonts w:ascii="宋体" w:hAnsi="宋体" w:cs="宋体" w:eastAsia="宋体"/>
                          <w:w w:val="100"/>
                          <w:sz w:val="21"/>
                          <w:szCs w:val="21"/>
                        </w:rPr>
                        <w:t>。</w:t>
                      </w:r>
                    </w:p>
                  </w:txbxContent>
                </v:textbox>
                <w10:wrap type="none"/>
              </v:shape>
            </v:group>
          </v:group>
        </w:pict>
      </w:r>
      <w:r>
        <w:rPr>
          <w:rFonts w:ascii="Times New Roman" w:hAnsi="Times New Roman" w:cs="Times New Roman" w:eastAsia="Times New Roman"/>
          <w:position w:val="-44"/>
          <w:sz w:val="20"/>
          <w:szCs w:val="20"/>
        </w:rPr>
      </w:r>
    </w:p>
    <w:p>
      <w:pPr>
        <w:spacing w:after="0" w:line="2270" w:lineRule="exact"/>
        <w:rPr>
          <w:rFonts w:ascii="Times New Roman" w:hAnsi="Times New Roman" w:cs="Times New Roman" w:eastAsia="Times New Roman"/>
          <w:sz w:val="20"/>
          <w:szCs w:val="20"/>
        </w:rPr>
        <w:sectPr>
          <w:pgSz w:w="11910" w:h="16840"/>
          <w:pgMar w:header="0" w:footer="1015" w:top="1320" w:bottom="1200" w:left="1440" w:right="1200"/>
        </w:sectPr>
      </w:pPr>
    </w:p>
    <w:p>
      <w:pPr>
        <w:pStyle w:val="Heading1"/>
        <w:spacing w:line="386" w:lineRule="auto"/>
        <w:ind w:right="52"/>
        <w:jc w:val="left"/>
        <w:rPr>
          <w:b w:val="0"/>
          <w:bCs w:val="0"/>
        </w:rPr>
      </w:pPr>
      <w:r>
        <w:rPr/>
        <w:t>工商管理 </w:t>
      </w:r>
      <w:r>
        <w:rPr>
          <w:rFonts w:ascii="Times New Roman" w:hAnsi="Times New Roman" w:cs="Times New Roman" w:eastAsia="Times New Roman"/>
        </w:rPr>
        <w:t>(MBA)</w:t>
      </w:r>
      <w:r>
        <w:rPr/>
        <w:t>（全日制专业学位，所属院系：</w:t>
      </w:r>
      <w:r>
        <w:rPr>
          <w:rFonts w:ascii="Times New Roman" w:hAnsi="Times New Roman" w:cs="Times New Roman" w:eastAsia="Times New Roman"/>
        </w:rPr>
        <w:t>017 MBA</w:t>
      </w:r>
      <w:r>
        <w:rPr>
          <w:rFonts w:ascii="Times New Roman" w:hAnsi="Times New Roman" w:cs="Times New Roman" w:eastAsia="Times New Roman"/>
          <w:spacing w:val="-6"/>
        </w:rPr>
        <w:t> </w:t>
      </w:r>
      <w:r>
        <w:rPr/>
        <w:t>教育中</w:t>
      </w:r>
      <w:r>
        <w:rPr>
          <w:w w:val="99"/>
        </w:rPr>
        <w:t> </w:t>
      </w:r>
      <w:r>
        <w:rPr/>
        <w:t>心）</w:t>
      </w:r>
      <w:r>
        <w:rPr>
          <w:b w:val="0"/>
          <w:bCs w:val="0"/>
        </w:rPr>
      </w:r>
    </w:p>
    <w:p>
      <w:pPr>
        <w:spacing w:line="240" w:lineRule="auto" w:before="6"/>
        <w:rPr>
          <w:rFonts w:ascii="宋体" w:hAnsi="宋体" w:cs="宋体" w:eastAsia="宋体"/>
          <w:b/>
          <w:bCs/>
          <w:sz w:val="4"/>
          <w:szCs w:val="4"/>
        </w:rPr>
      </w:pPr>
    </w:p>
    <w:tbl>
      <w:tblPr>
        <w:tblW w:w="0" w:type="auto"/>
        <w:jc w:val="left"/>
        <w:tblInd w:w="214" w:type="dxa"/>
        <w:tblLayout w:type="fixed"/>
        <w:tblCellMar>
          <w:top w:w="0" w:type="dxa"/>
          <w:left w:w="0" w:type="dxa"/>
          <w:bottom w:w="0" w:type="dxa"/>
          <w:right w:w="0" w:type="dxa"/>
        </w:tblCellMar>
        <w:tblLook w:val="01E0"/>
      </w:tblPr>
      <w:tblGrid>
        <w:gridCol w:w="2852"/>
        <w:gridCol w:w="3260"/>
        <w:gridCol w:w="2333"/>
      </w:tblGrid>
      <w:tr>
        <w:trPr>
          <w:trHeight w:val="1896" w:hRule="exact"/>
        </w:trPr>
        <w:tc>
          <w:tcPr>
            <w:tcW w:w="285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left="635" w:right="0"/>
              <w:jc w:val="left"/>
              <w:rPr>
                <w:rFonts w:ascii="黑体" w:hAnsi="黑体" w:cs="黑体" w:eastAsia="黑体"/>
                <w:sz w:val="22"/>
                <w:szCs w:val="22"/>
              </w:rPr>
            </w:pPr>
            <w:r>
              <w:rPr>
                <w:rFonts w:ascii="黑体" w:hAnsi="黑体" w:cs="黑体" w:eastAsia="黑体"/>
                <w:b/>
                <w:bCs/>
                <w:sz w:val="22"/>
                <w:szCs w:val="22"/>
              </w:rPr>
              <w:t>专业代码及名称</w:t>
            </w:r>
            <w:r>
              <w:rPr>
                <w:rFonts w:ascii="黑体" w:hAnsi="黑体" w:cs="黑体" w:eastAsia="黑体"/>
                <w:sz w:val="22"/>
                <w:szCs w:val="22"/>
              </w:rPr>
            </w:r>
          </w:p>
        </w:tc>
        <w:tc>
          <w:tcPr>
            <w:tcW w:w="326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85"/>
              <w:ind w:right="3"/>
              <w:jc w:val="center"/>
              <w:rPr>
                <w:rFonts w:ascii="黑体" w:hAnsi="黑体" w:cs="黑体" w:eastAsia="黑体"/>
                <w:sz w:val="22"/>
                <w:szCs w:val="22"/>
              </w:rPr>
            </w:pPr>
            <w:r>
              <w:rPr>
                <w:rFonts w:ascii="黑体" w:hAnsi="黑体" w:cs="黑体" w:eastAsia="黑体"/>
                <w:b/>
                <w:bCs/>
                <w:sz w:val="22"/>
                <w:szCs w:val="22"/>
              </w:rPr>
              <w:t>研究方向</w:t>
            </w:r>
            <w:r>
              <w:rPr>
                <w:rFonts w:ascii="黑体" w:hAnsi="黑体" w:cs="黑体" w:eastAsia="黑体"/>
                <w:sz w:val="22"/>
                <w:szCs w:val="22"/>
              </w:rPr>
            </w:r>
          </w:p>
        </w:tc>
        <w:tc>
          <w:tcPr>
            <w:tcW w:w="2333" w:type="dxa"/>
            <w:tcBorders>
              <w:top w:val="single" w:sz="12" w:space="0" w:color="000000"/>
              <w:left w:val="single" w:sz="8" w:space="0" w:color="000000"/>
              <w:bottom w:val="single" w:sz="8" w:space="0" w:color="000000"/>
              <w:right w:val="single" w:sz="12" w:space="0" w:color="000000"/>
            </w:tcBorders>
          </w:tcPr>
          <w:p>
            <w:pPr>
              <w:pStyle w:val="TableParagraph"/>
              <w:spacing w:line="269" w:lineRule="exact"/>
              <w:ind w:right="0"/>
              <w:jc w:val="center"/>
              <w:rPr>
                <w:rFonts w:ascii="黑体" w:hAnsi="黑体" w:cs="黑体" w:eastAsia="黑体"/>
                <w:sz w:val="22"/>
                <w:szCs w:val="22"/>
              </w:rPr>
            </w:pPr>
            <w:r>
              <w:rPr>
                <w:rFonts w:ascii="黑体" w:hAnsi="黑体" w:cs="黑体" w:eastAsia="黑体"/>
                <w:b/>
                <w:bCs/>
                <w:sz w:val="22"/>
                <w:szCs w:val="22"/>
              </w:rPr>
              <w:t>拟招生人数（具体招</w:t>
            </w:r>
            <w:r>
              <w:rPr>
                <w:rFonts w:ascii="黑体" w:hAnsi="黑体" w:cs="黑体" w:eastAsia="黑体"/>
                <w:sz w:val="22"/>
                <w:szCs w:val="22"/>
              </w:rPr>
            </w:r>
          </w:p>
          <w:p>
            <w:pPr>
              <w:pStyle w:val="TableParagraph"/>
              <w:spacing w:line="259" w:lineRule="auto" w:before="24"/>
              <w:ind w:left="160" w:right="159"/>
              <w:jc w:val="center"/>
              <w:rPr>
                <w:rFonts w:ascii="黑体" w:hAnsi="黑体" w:cs="黑体" w:eastAsia="黑体"/>
                <w:sz w:val="22"/>
                <w:szCs w:val="22"/>
              </w:rPr>
            </w:pPr>
            <w:r>
              <w:rPr>
                <w:rFonts w:ascii="黑体" w:hAnsi="黑体" w:cs="黑体" w:eastAsia="黑体"/>
                <w:b/>
                <w:bCs/>
                <w:sz w:val="22"/>
                <w:szCs w:val="22"/>
              </w:rPr>
              <w:t>生名额将在录取时视</w:t>
            </w:r>
            <w:r>
              <w:rPr>
                <w:rFonts w:ascii="黑体" w:hAnsi="黑体" w:cs="黑体" w:eastAsia="黑体"/>
                <w:b/>
                <w:bCs/>
                <w:w w:val="99"/>
                <w:sz w:val="22"/>
                <w:szCs w:val="22"/>
              </w:rPr>
              <w:t> </w:t>
            </w:r>
            <w:r>
              <w:rPr>
                <w:rFonts w:ascii="黑体" w:hAnsi="黑体" w:cs="黑体" w:eastAsia="黑体"/>
                <w:b/>
                <w:bCs/>
                <w:sz w:val="22"/>
                <w:szCs w:val="22"/>
              </w:rPr>
              <w:t>教育部下达计划数、</w:t>
            </w:r>
            <w:r>
              <w:rPr>
                <w:rFonts w:ascii="黑体" w:hAnsi="黑体" w:cs="黑体" w:eastAsia="黑体"/>
                <w:b/>
                <w:bCs/>
                <w:w w:val="99"/>
                <w:sz w:val="22"/>
                <w:szCs w:val="22"/>
              </w:rPr>
              <w:t> </w:t>
            </w:r>
            <w:r>
              <w:rPr>
                <w:rFonts w:ascii="黑体" w:hAnsi="黑体" w:cs="黑体" w:eastAsia="黑体"/>
                <w:b/>
                <w:bCs/>
                <w:sz w:val="22"/>
                <w:szCs w:val="22"/>
              </w:rPr>
              <w:t>生源状况和学校发展</w:t>
            </w:r>
            <w:r>
              <w:rPr>
                <w:rFonts w:ascii="黑体" w:hAnsi="黑体" w:cs="黑体" w:eastAsia="黑体"/>
                <w:b/>
                <w:bCs/>
                <w:w w:val="99"/>
                <w:sz w:val="22"/>
                <w:szCs w:val="22"/>
              </w:rPr>
              <w:t> </w:t>
            </w:r>
            <w:r>
              <w:rPr>
                <w:rFonts w:ascii="黑体" w:hAnsi="黑体" w:cs="黑体" w:eastAsia="黑体"/>
                <w:b/>
                <w:bCs/>
                <w:sz w:val="22"/>
                <w:szCs w:val="22"/>
              </w:rPr>
              <w:t>需要确定，会有适量</w:t>
            </w:r>
            <w:r>
              <w:rPr>
                <w:rFonts w:ascii="黑体" w:hAnsi="黑体" w:cs="黑体" w:eastAsia="黑体"/>
                <w:b/>
                <w:bCs/>
                <w:w w:val="99"/>
                <w:sz w:val="22"/>
                <w:szCs w:val="22"/>
              </w:rPr>
              <w:t> </w:t>
            </w:r>
            <w:r>
              <w:rPr>
                <w:rFonts w:ascii="黑体" w:hAnsi="黑体" w:cs="黑体" w:eastAsia="黑体"/>
                <w:b/>
                <w:bCs/>
                <w:sz w:val="22"/>
                <w:szCs w:val="22"/>
              </w:rPr>
              <w:t>增减）</w:t>
            </w:r>
            <w:r>
              <w:rPr>
                <w:rFonts w:ascii="黑体" w:hAnsi="黑体" w:cs="黑体" w:eastAsia="黑体"/>
                <w:sz w:val="22"/>
                <w:szCs w:val="22"/>
              </w:rPr>
            </w:r>
          </w:p>
        </w:tc>
      </w:tr>
      <w:tr>
        <w:trPr>
          <w:trHeight w:val="646" w:hRule="exact"/>
        </w:trPr>
        <w:tc>
          <w:tcPr>
            <w:tcW w:w="2852" w:type="dxa"/>
            <w:vMerge w:val="restart"/>
            <w:tcBorders>
              <w:top w:val="single" w:sz="8" w:space="0" w:color="000000"/>
              <w:left w:val="single" w:sz="12" w:space="0" w:color="000000"/>
              <w:right w:val="single" w:sz="8" w:space="0" w:color="000000"/>
            </w:tcBorders>
          </w:tcPr>
          <w:p>
            <w:pPr>
              <w:pStyle w:val="TableParagraph"/>
              <w:spacing w:line="227" w:lineRule="exact" w:before="173"/>
              <w:ind w:right="3"/>
              <w:jc w:val="center"/>
              <w:rPr>
                <w:rFonts w:ascii="Times New Roman" w:hAnsi="Times New Roman" w:cs="Times New Roman" w:eastAsia="Times New Roman"/>
                <w:sz w:val="21"/>
                <w:szCs w:val="21"/>
              </w:rPr>
            </w:pPr>
            <w:r>
              <w:rPr>
                <w:rFonts w:ascii="Times New Roman"/>
                <w:sz w:val="21"/>
              </w:rPr>
              <w:t>125100</w:t>
            </w:r>
          </w:p>
          <w:p>
            <w:pPr>
              <w:pStyle w:val="TableParagraph"/>
              <w:spacing w:line="260" w:lineRule="exact"/>
              <w:ind w:right="5"/>
              <w:jc w:val="center"/>
              <w:rPr>
                <w:rFonts w:ascii="宋体" w:hAnsi="宋体" w:cs="宋体" w:eastAsia="宋体"/>
                <w:sz w:val="21"/>
                <w:szCs w:val="21"/>
              </w:rPr>
            </w:pPr>
            <w:r>
              <w:rPr>
                <w:rFonts w:ascii="宋体" w:hAnsi="宋体" w:cs="宋体" w:eastAsia="宋体"/>
                <w:sz w:val="21"/>
                <w:szCs w:val="21"/>
              </w:rPr>
              <w:t>工商管理</w:t>
            </w:r>
          </w:p>
          <w:p>
            <w:pPr>
              <w:pStyle w:val="TableParagraph"/>
              <w:spacing w:line="225" w:lineRule="auto" w:before="14"/>
              <w:ind w:left="112" w:right="120" w:firstLine="2"/>
              <w:jc w:val="center"/>
              <w:rPr>
                <w:rFonts w:ascii="Times New Roman" w:hAnsi="Times New Roman" w:cs="Times New Roman" w:eastAsia="Times New Roman"/>
                <w:sz w:val="21"/>
                <w:szCs w:val="21"/>
              </w:rPr>
            </w:pPr>
            <w:r>
              <w:rPr>
                <w:rFonts w:ascii="宋体" w:hAnsi="宋体" w:cs="宋体" w:eastAsia="宋体"/>
                <w:sz w:val="21"/>
                <w:szCs w:val="21"/>
              </w:rPr>
              <w:t>（各研究方向，</w:t>
            </w:r>
            <w:r>
              <w:rPr>
                <w:rFonts w:ascii="Times New Roman" w:hAnsi="Times New Roman" w:cs="Times New Roman" w:eastAsia="Times New Roman"/>
                <w:sz w:val="21"/>
                <w:szCs w:val="21"/>
              </w:rPr>
              <w:t>80</w:t>
            </w:r>
            <w:r>
              <w:rPr>
                <w:rFonts w:ascii="宋体" w:hAnsi="宋体" w:cs="宋体" w:eastAsia="宋体"/>
                <w:sz w:val="21"/>
                <w:szCs w:val="21"/>
              </w:rPr>
              <w:t>％为教指</w:t>
            </w:r>
            <w:r>
              <w:rPr>
                <w:rFonts w:ascii="宋体" w:hAnsi="宋体" w:cs="宋体" w:eastAsia="宋体"/>
                <w:w w:val="100"/>
                <w:sz w:val="21"/>
                <w:szCs w:val="21"/>
              </w:rPr>
              <w:t> </w:t>
            </w:r>
            <w:r>
              <w:rPr>
                <w:rFonts w:ascii="宋体" w:hAnsi="宋体" w:cs="宋体" w:eastAsia="宋体"/>
                <w:sz w:val="21"/>
                <w:szCs w:val="21"/>
              </w:rPr>
              <w:t>委规定的</w:t>
            </w:r>
            <w:r>
              <w:rPr>
                <w:rFonts w:ascii="宋体" w:hAnsi="宋体" w:cs="宋体" w:eastAsia="宋体"/>
                <w:spacing w:val="-54"/>
                <w:sz w:val="21"/>
                <w:szCs w:val="21"/>
              </w:rPr>
              <w:t> </w:t>
            </w:r>
            <w:r>
              <w:rPr>
                <w:rFonts w:ascii="Times New Roman" w:hAnsi="Times New Roman" w:cs="Times New Roman" w:eastAsia="Times New Roman"/>
                <w:sz w:val="21"/>
                <w:szCs w:val="21"/>
              </w:rPr>
              <w:t>MBA </w:t>
            </w:r>
            <w:r>
              <w:rPr>
                <w:rFonts w:ascii="宋体" w:hAnsi="宋体" w:cs="宋体" w:eastAsia="宋体"/>
                <w:sz w:val="21"/>
                <w:szCs w:val="21"/>
              </w:rPr>
              <w:t>共同核心课</w:t>
            </w:r>
            <w:r>
              <w:rPr>
                <w:rFonts w:ascii="宋体" w:hAnsi="宋体" w:cs="宋体" w:eastAsia="宋体"/>
                <w:w w:val="100"/>
                <w:sz w:val="21"/>
                <w:szCs w:val="21"/>
              </w:rPr>
              <w:t> </w:t>
            </w:r>
            <w:r>
              <w:rPr>
                <w:rFonts w:ascii="宋体" w:hAnsi="宋体" w:cs="宋体" w:eastAsia="宋体"/>
                <w:sz w:val="21"/>
                <w:szCs w:val="21"/>
              </w:rPr>
              <w:t>程，</w:t>
            </w:r>
            <w:r>
              <w:rPr>
                <w:rFonts w:ascii="Times New Roman" w:hAnsi="Times New Roman" w:cs="Times New Roman" w:eastAsia="Times New Roman"/>
                <w:sz w:val="21"/>
                <w:szCs w:val="21"/>
              </w:rPr>
              <w:t>20</w:t>
            </w:r>
            <w:r>
              <w:rPr>
                <w:rFonts w:ascii="宋体" w:hAnsi="宋体" w:cs="宋体" w:eastAsia="宋体"/>
                <w:sz w:val="21"/>
                <w:szCs w:val="21"/>
              </w:rPr>
              <w:t>％为方向选修课程）</w:t>
            </w:r>
            <w:r>
              <w:rPr>
                <w:rFonts w:ascii="宋体" w:hAnsi="宋体" w:cs="宋体" w:eastAsia="宋体"/>
                <w:w w:val="100"/>
                <w:sz w:val="21"/>
                <w:szCs w:val="21"/>
              </w:rPr>
              <w:t> </w:t>
            </w:r>
            <w:r>
              <w:rPr>
                <w:rFonts w:ascii="Times New Roman" w:hAnsi="Times New Roman" w:cs="Times New Roman" w:eastAsia="Times New Roman"/>
                <w:spacing w:val="-2"/>
                <w:sz w:val="21"/>
                <w:szCs w:val="21"/>
              </w:rPr>
              <w:t>(</w:t>
            </w:r>
            <w:r>
              <w:rPr>
                <w:rFonts w:ascii="宋体" w:hAnsi="宋体" w:cs="宋体" w:eastAsia="宋体"/>
                <w:color w:val="FF0000"/>
                <w:spacing w:val="-2"/>
                <w:sz w:val="21"/>
                <w:szCs w:val="21"/>
              </w:rPr>
              <w:t>本专业含全日制学习和非全</w:t>
            </w:r>
            <w:r>
              <w:rPr>
                <w:rFonts w:ascii="宋体" w:hAnsi="宋体" w:cs="宋体" w:eastAsia="宋体"/>
                <w:color w:val="FF0000"/>
                <w:spacing w:val="-96"/>
                <w:sz w:val="21"/>
                <w:szCs w:val="21"/>
              </w:rPr>
              <w:t> </w:t>
            </w:r>
            <w:r>
              <w:rPr>
                <w:rFonts w:ascii="宋体" w:hAnsi="宋体" w:cs="宋体" w:eastAsia="宋体"/>
                <w:color w:val="FF0000"/>
                <w:spacing w:val="-96"/>
                <w:sz w:val="21"/>
                <w:szCs w:val="21"/>
              </w:rPr>
            </w:r>
            <w:r>
              <w:rPr>
                <w:rFonts w:ascii="宋体" w:hAnsi="宋体" w:cs="宋体" w:eastAsia="宋体"/>
                <w:color w:val="FF0000"/>
                <w:sz w:val="21"/>
                <w:szCs w:val="21"/>
              </w:rPr>
              <w:t>日制学习</w:t>
            </w:r>
            <w:r>
              <w:rPr>
                <w:rFonts w:ascii="Times New Roman" w:hAnsi="Times New Roman" w:cs="Times New Roman" w:eastAsia="Times New Roman"/>
                <w:sz w:val="21"/>
                <w:szCs w:val="21"/>
              </w:rPr>
              <w:t>)</w:t>
            </w: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5" w:right="86"/>
              <w:jc w:val="left"/>
              <w:rPr>
                <w:rFonts w:ascii="宋体" w:hAnsi="宋体" w:cs="宋体" w:eastAsia="宋体"/>
                <w:sz w:val="21"/>
                <w:szCs w:val="21"/>
              </w:rPr>
            </w:pPr>
            <w:r>
              <w:rPr>
                <w:rFonts w:ascii="Times New Roman" w:hAnsi="Times New Roman" w:cs="Times New Roman" w:eastAsia="Times New Roman"/>
                <w:spacing w:val="4"/>
                <w:sz w:val="21"/>
                <w:szCs w:val="21"/>
              </w:rPr>
              <w:t>1.</w:t>
            </w:r>
            <w:r>
              <w:rPr>
                <w:rFonts w:ascii="宋体" w:hAnsi="宋体" w:cs="宋体" w:eastAsia="宋体"/>
                <w:spacing w:val="4"/>
                <w:sz w:val="21"/>
                <w:szCs w:val="21"/>
              </w:rPr>
              <w:t>无国界综合管理（全日制</w:t>
            </w:r>
            <w:r>
              <w:rPr>
                <w:rFonts w:ascii="Times New Roman" w:hAnsi="Times New Roman" w:cs="Times New Roman" w:eastAsia="Times New Roman"/>
                <w:spacing w:val="4"/>
                <w:sz w:val="21"/>
                <w:szCs w:val="21"/>
              </w:rPr>
              <w:t>/</w:t>
            </w:r>
            <w:r>
              <w:rPr>
                <w:rFonts w:ascii="宋体" w:hAnsi="宋体" w:cs="宋体" w:eastAsia="宋体"/>
                <w:spacing w:val="4"/>
                <w:sz w:val="21"/>
                <w:szCs w:val="21"/>
              </w:rPr>
              <w:t>非全</w:t>
            </w:r>
            <w:r>
              <w:rPr>
                <w:rFonts w:ascii="宋体" w:hAnsi="宋体" w:cs="宋体" w:eastAsia="宋体"/>
                <w:spacing w:val="-69"/>
                <w:sz w:val="21"/>
                <w:szCs w:val="21"/>
              </w:rPr>
              <w:t> </w:t>
            </w:r>
            <w:r>
              <w:rPr>
                <w:rFonts w:ascii="宋体" w:hAnsi="宋体" w:cs="宋体" w:eastAsia="宋体"/>
                <w:sz w:val="21"/>
                <w:szCs w:val="21"/>
              </w:rPr>
              <w:t>日制）</w:t>
            </w:r>
          </w:p>
        </w:tc>
        <w:tc>
          <w:tcPr>
            <w:tcW w:w="2333" w:type="dxa"/>
            <w:vMerge w:val="restart"/>
            <w:tcBorders>
              <w:top w:val="single" w:sz="8" w:space="0" w:color="000000"/>
              <w:left w:val="single" w:sz="8" w:space="0" w:color="000000"/>
              <w:right w:val="single" w:sz="12" w:space="0" w:color="000000"/>
            </w:tcBorders>
          </w:tcPr>
          <w:p>
            <w:pPr>
              <w:pStyle w:val="TableParagraph"/>
              <w:spacing w:line="256" w:lineRule="auto"/>
              <w:ind w:left="525" w:right="519" w:hanging="2"/>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178 </w:t>
            </w:r>
            <w:r>
              <w:rPr>
                <w:rFonts w:ascii="宋体" w:hAnsi="宋体" w:cs="宋体" w:eastAsia="宋体"/>
                <w:sz w:val="21"/>
                <w:szCs w:val="21"/>
              </w:rPr>
              <w:t>人</w:t>
            </w:r>
            <w:r>
              <w:rPr>
                <w:rFonts w:ascii="宋体" w:hAnsi="宋体" w:cs="宋体" w:eastAsia="宋体"/>
                <w:w w:val="100"/>
                <w:sz w:val="21"/>
                <w:szCs w:val="21"/>
              </w:rPr>
              <w:t> </w:t>
            </w:r>
            <w:r>
              <w:rPr>
                <w:rFonts w:ascii="宋体" w:hAnsi="宋体" w:cs="宋体" w:eastAsia="宋体"/>
                <w:sz w:val="21"/>
                <w:szCs w:val="21"/>
              </w:rPr>
              <w:t>全部为统考生</w:t>
            </w:r>
          </w:p>
          <w:p>
            <w:pPr>
              <w:pStyle w:val="TableParagraph"/>
              <w:spacing w:line="240" w:lineRule="auto" w:before="22"/>
              <w:ind w:left="4" w:right="0"/>
              <w:jc w:val="center"/>
              <w:rPr>
                <w:rFonts w:ascii="Times New Roman" w:hAnsi="Times New Roman" w:cs="Times New Roman" w:eastAsia="Times New Roman"/>
                <w:sz w:val="21"/>
                <w:szCs w:val="21"/>
              </w:rPr>
            </w:pPr>
            <w:r>
              <w:rPr>
                <w:rFonts w:ascii="宋体" w:hAnsi="宋体" w:cs="宋体" w:eastAsia="宋体"/>
                <w:sz w:val="21"/>
                <w:szCs w:val="21"/>
              </w:rPr>
              <w:t>（其中非全日制约</w:t>
            </w:r>
            <w:r>
              <w:rPr>
                <w:rFonts w:ascii="宋体" w:hAnsi="宋体" w:cs="宋体" w:eastAsia="宋体"/>
                <w:spacing w:val="-53"/>
                <w:sz w:val="21"/>
                <w:szCs w:val="21"/>
              </w:rPr>
              <w:t> </w:t>
            </w:r>
            <w:r>
              <w:rPr>
                <w:rFonts w:ascii="Times New Roman" w:hAnsi="Times New Roman" w:cs="Times New Roman" w:eastAsia="Times New Roman"/>
                <w:sz w:val="21"/>
                <w:szCs w:val="21"/>
              </w:rPr>
              <w:t>145</w:t>
            </w:r>
          </w:p>
          <w:p>
            <w:pPr>
              <w:pStyle w:val="TableParagraph"/>
              <w:spacing w:line="240" w:lineRule="auto" w:before="22"/>
              <w:ind w:left="4" w:right="0"/>
              <w:jc w:val="center"/>
              <w:rPr>
                <w:rFonts w:ascii="宋体" w:hAnsi="宋体" w:cs="宋体" w:eastAsia="宋体"/>
                <w:sz w:val="21"/>
                <w:szCs w:val="21"/>
              </w:rPr>
            </w:pPr>
            <w:r>
              <w:rPr>
                <w:rFonts w:ascii="宋体" w:hAnsi="宋体" w:cs="宋体" w:eastAsia="宋体"/>
                <w:sz w:val="21"/>
                <w:szCs w:val="21"/>
              </w:rPr>
              <w:t>人，全日制约</w:t>
            </w:r>
            <w:r>
              <w:rPr>
                <w:rFonts w:ascii="宋体" w:hAnsi="宋体" w:cs="宋体" w:eastAsia="宋体"/>
                <w:spacing w:val="-53"/>
                <w:sz w:val="21"/>
                <w:szCs w:val="21"/>
              </w:rPr>
              <w:t> </w:t>
            </w:r>
            <w:r>
              <w:rPr>
                <w:rFonts w:ascii="Times New Roman" w:hAnsi="Times New Roman" w:cs="Times New Roman" w:eastAsia="Times New Roman"/>
                <w:sz w:val="21"/>
                <w:szCs w:val="21"/>
              </w:rPr>
              <w:t>33</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519" w:hRule="exact"/>
        </w:trPr>
        <w:tc>
          <w:tcPr>
            <w:tcW w:w="2852"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79"/>
              <w:ind w:left="95"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数字营销（全日制</w:t>
            </w:r>
            <w:r>
              <w:rPr>
                <w:rFonts w:ascii="Times New Roman" w:hAnsi="Times New Roman" w:cs="Times New Roman" w:eastAsia="Times New Roman"/>
                <w:sz w:val="21"/>
                <w:szCs w:val="21"/>
              </w:rPr>
              <w:t>/</w:t>
            </w:r>
            <w:r>
              <w:rPr>
                <w:rFonts w:ascii="宋体" w:hAnsi="宋体" w:cs="宋体" w:eastAsia="宋体"/>
                <w:sz w:val="21"/>
                <w:szCs w:val="21"/>
              </w:rPr>
              <w:t>非全日制）</w:t>
            </w:r>
          </w:p>
        </w:tc>
        <w:tc>
          <w:tcPr>
            <w:tcW w:w="2333" w:type="dxa"/>
            <w:vMerge/>
            <w:tcBorders>
              <w:left w:val="single" w:sz="8" w:space="0" w:color="000000"/>
              <w:right w:val="single" w:sz="12" w:space="0" w:color="000000"/>
            </w:tcBorders>
          </w:tcPr>
          <w:p>
            <w:pPr/>
          </w:p>
        </w:tc>
      </w:tr>
      <w:tr>
        <w:trPr>
          <w:trHeight w:val="564" w:hRule="exact"/>
        </w:trPr>
        <w:tc>
          <w:tcPr>
            <w:tcW w:w="2852"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48" w:lineRule="exact"/>
              <w:ind w:left="95" w:right="0"/>
              <w:jc w:val="left"/>
              <w:rPr>
                <w:rFonts w:ascii="宋体" w:hAnsi="宋体" w:cs="宋体" w:eastAsia="宋体"/>
                <w:sz w:val="21"/>
                <w:szCs w:val="21"/>
              </w:rPr>
            </w:pPr>
            <w:r>
              <w:rPr>
                <w:rFonts w:ascii="Times New Roman" w:hAnsi="Times New Roman" w:cs="Times New Roman" w:eastAsia="Times New Roman"/>
                <w:spacing w:val="4"/>
                <w:sz w:val="21"/>
                <w:szCs w:val="21"/>
              </w:rPr>
              <w:t>3.</w:t>
            </w:r>
            <w:r>
              <w:rPr>
                <w:rFonts w:ascii="宋体" w:hAnsi="宋体" w:cs="宋体" w:eastAsia="宋体"/>
                <w:spacing w:val="4"/>
                <w:sz w:val="21"/>
                <w:szCs w:val="21"/>
              </w:rPr>
              <w:t>时尚奢侈品管理（全日制</w:t>
            </w:r>
            <w:r>
              <w:rPr>
                <w:rFonts w:ascii="Times New Roman" w:hAnsi="Times New Roman" w:cs="Times New Roman" w:eastAsia="Times New Roman"/>
                <w:spacing w:val="4"/>
                <w:sz w:val="21"/>
                <w:szCs w:val="21"/>
              </w:rPr>
              <w:t>/</w:t>
            </w:r>
            <w:r>
              <w:rPr>
                <w:rFonts w:ascii="宋体" w:hAnsi="宋体" w:cs="宋体" w:eastAsia="宋体"/>
                <w:spacing w:val="4"/>
                <w:sz w:val="21"/>
                <w:szCs w:val="21"/>
              </w:rPr>
              <w:t>非全</w:t>
            </w:r>
            <w:r>
              <w:rPr>
                <w:rFonts w:ascii="宋体" w:hAnsi="宋体" w:cs="宋体" w:eastAsia="宋体"/>
                <w:sz w:val="21"/>
                <w:szCs w:val="21"/>
              </w:rPr>
            </w:r>
          </w:p>
          <w:p>
            <w:pPr>
              <w:pStyle w:val="TableParagraph"/>
              <w:spacing w:line="266" w:lineRule="exact"/>
              <w:ind w:left="95" w:right="0"/>
              <w:jc w:val="left"/>
              <w:rPr>
                <w:rFonts w:ascii="宋体" w:hAnsi="宋体" w:cs="宋体" w:eastAsia="宋体"/>
                <w:sz w:val="21"/>
                <w:szCs w:val="21"/>
              </w:rPr>
            </w:pPr>
            <w:r>
              <w:rPr>
                <w:rFonts w:ascii="宋体" w:hAnsi="宋体" w:cs="宋体" w:eastAsia="宋体"/>
                <w:sz w:val="21"/>
                <w:szCs w:val="21"/>
              </w:rPr>
              <w:t>日制）</w:t>
            </w:r>
          </w:p>
        </w:tc>
        <w:tc>
          <w:tcPr>
            <w:tcW w:w="2333" w:type="dxa"/>
            <w:vMerge/>
            <w:tcBorders>
              <w:left w:val="single" w:sz="8" w:space="0" w:color="000000"/>
              <w:right w:val="single" w:sz="12" w:space="0" w:color="000000"/>
            </w:tcBorders>
          </w:tcPr>
          <w:p>
            <w:pPr/>
          </w:p>
        </w:tc>
      </w:tr>
      <w:tr>
        <w:trPr>
          <w:trHeight w:val="523" w:hRule="exact"/>
        </w:trPr>
        <w:tc>
          <w:tcPr>
            <w:tcW w:w="2852" w:type="dxa"/>
            <w:vMerge/>
            <w:tcBorders>
              <w:left w:val="single" w:sz="12" w:space="0" w:color="000000"/>
              <w:bottom w:val="single" w:sz="8"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83"/>
              <w:ind w:left="95"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1"/>
                <w:sz w:val="21"/>
                <w:szCs w:val="21"/>
              </w:rPr>
              <w:t> </w:t>
            </w:r>
            <w:r>
              <w:rPr>
                <w:rFonts w:ascii="宋体" w:hAnsi="宋体" w:cs="宋体" w:eastAsia="宋体"/>
                <w:sz w:val="21"/>
                <w:szCs w:val="21"/>
              </w:rPr>
              <w:t>金融科技（全日制</w:t>
            </w:r>
            <w:r>
              <w:rPr>
                <w:rFonts w:ascii="Verdana" w:hAnsi="Verdana" w:cs="Verdana" w:eastAsia="Verdana"/>
                <w:sz w:val="21"/>
                <w:szCs w:val="21"/>
              </w:rPr>
              <w:t>/</w:t>
            </w:r>
            <w:r>
              <w:rPr>
                <w:rFonts w:ascii="宋体" w:hAnsi="宋体" w:cs="宋体" w:eastAsia="宋体"/>
                <w:sz w:val="21"/>
                <w:szCs w:val="21"/>
              </w:rPr>
              <w:t>非全日制）</w:t>
            </w:r>
          </w:p>
        </w:tc>
        <w:tc>
          <w:tcPr>
            <w:tcW w:w="2333" w:type="dxa"/>
            <w:vMerge/>
            <w:tcBorders>
              <w:left w:val="single" w:sz="8" w:space="0" w:color="000000"/>
              <w:bottom w:val="single" w:sz="8" w:space="0" w:color="000000"/>
              <w:right w:val="single" w:sz="12" w:space="0" w:color="000000"/>
            </w:tcBorders>
          </w:tcPr>
          <w:p>
            <w:pPr/>
          </w:p>
        </w:tc>
      </w:tr>
      <w:tr>
        <w:trPr>
          <w:trHeight w:val="331"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right="3"/>
              <w:jc w:val="center"/>
              <w:rPr>
                <w:rFonts w:ascii="黑体" w:hAnsi="黑体" w:cs="黑体" w:eastAsia="黑体"/>
                <w:sz w:val="22"/>
                <w:szCs w:val="22"/>
              </w:rPr>
            </w:pPr>
            <w:r>
              <w:rPr>
                <w:rFonts w:ascii="黑体" w:hAnsi="黑体" w:cs="黑体" w:eastAsia="黑体"/>
                <w:b/>
                <w:bCs/>
                <w:sz w:val="22"/>
                <w:szCs w:val="22"/>
              </w:rPr>
              <w:t>考试科目</w:t>
            </w:r>
            <w:r>
              <w:rPr>
                <w:rFonts w:ascii="黑体" w:hAnsi="黑体" w:cs="黑体" w:eastAsia="黑体"/>
                <w:sz w:val="22"/>
                <w:szCs w:val="22"/>
              </w:rPr>
            </w:r>
          </w:p>
        </w:tc>
      </w:tr>
      <w:tr>
        <w:trPr>
          <w:trHeight w:val="3142"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t>：</w:t>
            </w:r>
            <w:r>
              <w:rPr>
                <w:rFonts w:ascii="宋体" w:hAnsi="宋体" w:cs="宋体" w:eastAsia="宋体"/>
                <w:sz w:val="21"/>
                <w:szCs w:val="21"/>
              </w:rPr>
              <w:t> </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w:t>
            </w:r>
            <w:r>
              <w:rPr>
                <w:rFonts w:ascii="Times New Roman" w:hAnsi="Times New Roman" w:cs="Times New Roman" w:eastAsia="Times New Roman"/>
                <w:sz w:val="21"/>
                <w:szCs w:val="21"/>
              </w:rPr>
              <w:t>199</w:t>
            </w:r>
            <w:r>
              <w:rPr>
                <w:rFonts w:ascii="Times New Roman" w:hAnsi="Times New Roman" w:cs="Times New Roman" w:eastAsia="Times New Roman"/>
                <w:spacing w:val="-2"/>
                <w:sz w:val="21"/>
                <w:szCs w:val="21"/>
              </w:rPr>
              <w:t> </w:t>
            </w:r>
            <w:r>
              <w:rPr>
                <w:rFonts w:ascii="宋体" w:hAnsi="宋体" w:cs="宋体" w:eastAsia="宋体"/>
                <w:sz w:val="21"/>
                <w:szCs w:val="21"/>
              </w:rPr>
              <w:t>管理类联考综合能力</w:t>
            </w:r>
          </w:p>
          <w:p>
            <w:pPr>
              <w:pStyle w:val="TableParagraph"/>
              <w:spacing w:line="256" w:lineRule="auto" w:before="21"/>
              <w:ind w:left="93" w:right="91"/>
              <w:jc w:val="left"/>
              <w:rPr>
                <w:rFonts w:ascii="宋体" w:hAnsi="宋体" w:cs="宋体" w:eastAsia="宋体"/>
                <w:sz w:val="21"/>
                <w:szCs w:val="21"/>
              </w:rPr>
            </w:pPr>
            <w:r>
              <w:rPr>
                <w:rFonts w:ascii="宋体" w:hAnsi="宋体" w:cs="宋体" w:eastAsia="宋体"/>
                <w:sz w:val="21"/>
                <w:szCs w:val="21"/>
              </w:rPr>
              <w:t>②</w:t>
            </w:r>
            <w:r>
              <w:rPr>
                <w:rFonts w:ascii="Times New Roman" w:hAnsi="Times New Roman" w:cs="Times New Roman" w:eastAsia="Times New Roman"/>
                <w:sz w:val="21"/>
                <w:szCs w:val="21"/>
              </w:rPr>
              <w:t>204</w:t>
            </w:r>
            <w:r>
              <w:rPr>
                <w:rFonts w:ascii="Times New Roman" w:hAnsi="Times New Roman" w:cs="Times New Roman" w:eastAsia="Times New Roman"/>
                <w:spacing w:val="3"/>
                <w:sz w:val="21"/>
                <w:szCs w:val="21"/>
              </w:rPr>
              <w:t> </w:t>
            </w:r>
            <w:r>
              <w:rPr>
                <w:rFonts w:ascii="宋体" w:hAnsi="宋体" w:cs="宋体" w:eastAsia="宋体"/>
                <w:spacing w:val="-5"/>
                <w:sz w:val="21"/>
                <w:szCs w:val="21"/>
              </w:rPr>
              <w:t>英语二、</w:t>
            </w:r>
            <w:r>
              <w:rPr>
                <w:rFonts w:ascii="Times New Roman" w:hAnsi="Times New Roman" w:cs="Times New Roman" w:eastAsia="Times New Roman"/>
                <w:spacing w:val="-5"/>
                <w:sz w:val="21"/>
                <w:szCs w:val="21"/>
              </w:rPr>
              <w:t>202</w:t>
            </w:r>
            <w:r>
              <w:rPr>
                <w:rFonts w:ascii="Times New Roman" w:hAnsi="Times New Roman" w:cs="Times New Roman" w:eastAsia="Times New Roman"/>
                <w:spacing w:val="6"/>
                <w:sz w:val="21"/>
                <w:szCs w:val="21"/>
              </w:rPr>
              <w:t> </w:t>
            </w:r>
            <w:r>
              <w:rPr>
                <w:rFonts w:ascii="宋体" w:hAnsi="宋体" w:cs="宋体" w:eastAsia="宋体"/>
                <w:spacing w:val="-7"/>
                <w:sz w:val="21"/>
                <w:szCs w:val="21"/>
              </w:rPr>
              <w:t>俄、</w:t>
            </w:r>
            <w:r>
              <w:rPr>
                <w:rFonts w:ascii="Times New Roman" w:hAnsi="Times New Roman" w:cs="Times New Roman" w:eastAsia="Times New Roman"/>
                <w:spacing w:val="-7"/>
                <w:sz w:val="21"/>
                <w:szCs w:val="21"/>
              </w:rPr>
              <w:t>203</w:t>
            </w:r>
            <w:r>
              <w:rPr>
                <w:rFonts w:ascii="Times New Roman" w:hAnsi="Times New Roman" w:cs="Times New Roman" w:eastAsia="Times New Roman"/>
                <w:spacing w:val="6"/>
                <w:sz w:val="21"/>
                <w:szCs w:val="21"/>
              </w:rPr>
              <w:t> </w:t>
            </w:r>
            <w:r>
              <w:rPr>
                <w:rFonts w:ascii="宋体" w:hAnsi="宋体" w:cs="宋体" w:eastAsia="宋体"/>
                <w:spacing w:val="-6"/>
                <w:sz w:val="21"/>
                <w:szCs w:val="21"/>
              </w:rPr>
              <w:t>日、</w:t>
            </w:r>
            <w:r>
              <w:rPr>
                <w:rFonts w:ascii="Times New Roman" w:hAnsi="Times New Roman" w:cs="Times New Roman" w:eastAsia="Times New Roman"/>
                <w:spacing w:val="-6"/>
                <w:sz w:val="21"/>
                <w:szCs w:val="21"/>
              </w:rPr>
              <w:t>240</w:t>
            </w:r>
            <w:r>
              <w:rPr>
                <w:rFonts w:ascii="Times New Roman" w:hAnsi="Times New Roman" w:cs="Times New Roman" w:eastAsia="Times New Roman"/>
                <w:spacing w:val="6"/>
                <w:sz w:val="21"/>
                <w:szCs w:val="21"/>
              </w:rPr>
              <w:t> </w:t>
            </w:r>
            <w:r>
              <w:rPr>
                <w:rFonts w:ascii="宋体" w:hAnsi="宋体" w:cs="宋体" w:eastAsia="宋体"/>
                <w:spacing w:val="-5"/>
                <w:sz w:val="21"/>
                <w:szCs w:val="21"/>
              </w:rPr>
              <w:t>法语、</w:t>
            </w:r>
            <w:r>
              <w:rPr>
                <w:rFonts w:ascii="Times New Roman" w:hAnsi="Times New Roman" w:cs="Times New Roman" w:eastAsia="Times New Roman"/>
                <w:spacing w:val="-5"/>
                <w:sz w:val="21"/>
                <w:szCs w:val="21"/>
              </w:rPr>
              <w:t>241</w:t>
            </w:r>
            <w:r>
              <w:rPr>
                <w:rFonts w:ascii="Times New Roman" w:hAnsi="Times New Roman" w:cs="Times New Roman" w:eastAsia="Times New Roman"/>
                <w:spacing w:val="4"/>
                <w:sz w:val="21"/>
                <w:szCs w:val="21"/>
              </w:rPr>
              <w:t> </w:t>
            </w:r>
            <w:r>
              <w:rPr>
                <w:rFonts w:ascii="宋体" w:hAnsi="宋体" w:cs="宋体" w:eastAsia="宋体"/>
                <w:spacing w:val="-5"/>
                <w:sz w:val="21"/>
                <w:szCs w:val="21"/>
              </w:rPr>
              <w:t>德语、</w:t>
            </w:r>
            <w:r>
              <w:rPr>
                <w:rFonts w:ascii="Times New Roman" w:hAnsi="Times New Roman" w:cs="Times New Roman" w:eastAsia="Times New Roman"/>
                <w:spacing w:val="-5"/>
                <w:sz w:val="21"/>
                <w:szCs w:val="21"/>
              </w:rPr>
              <w:t>242</w:t>
            </w:r>
            <w:r>
              <w:rPr>
                <w:rFonts w:ascii="Times New Roman" w:hAnsi="Times New Roman" w:cs="Times New Roman" w:eastAsia="Times New Roman"/>
                <w:spacing w:val="6"/>
                <w:sz w:val="21"/>
                <w:szCs w:val="21"/>
              </w:rPr>
              <w:t> </w:t>
            </w:r>
            <w:r>
              <w:rPr>
                <w:rFonts w:ascii="宋体" w:hAnsi="宋体" w:cs="宋体" w:eastAsia="宋体"/>
                <w:spacing w:val="-5"/>
                <w:sz w:val="21"/>
                <w:szCs w:val="21"/>
              </w:rPr>
              <w:t>西班牙语、</w:t>
            </w:r>
            <w:r>
              <w:rPr>
                <w:rFonts w:ascii="Times New Roman" w:hAnsi="Times New Roman" w:cs="Times New Roman" w:eastAsia="Times New Roman"/>
                <w:spacing w:val="-5"/>
                <w:sz w:val="21"/>
                <w:szCs w:val="21"/>
              </w:rPr>
              <w:t>243</w:t>
            </w:r>
            <w:r>
              <w:rPr>
                <w:rFonts w:ascii="Times New Roman" w:hAnsi="Times New Roman" w:cs="Times New Roman" w:eastAsia="Times New Roman"/>
                <w:spacing w:val="6"/>
                <w:sz w:val="21"/>
                <w:szCs w:val="21"/>
              </w:rPr>
              <w:t> </w:t>
            </w:r>
            <w:r>
              <w:rPr>
                <w:rFonts w:ascii="宋体" w:hAnsi="宋体" w:cs="宋体" w:eastAsia="宋体"/>
                <w:spacing w:val="-5"/>
                <w:sz w:val="21"/>
                <w:szCs w:val="21"/>
              </w:rPr>
              <w:t>阿拉伯语、</w:t>
            </w:r>
            <w:r>
              <w:rPr>
                <w:rFonts w:ascii="Times New Roman" w:hAnsi="Times New Roman" w:cs="Times New Roman" w:eastAsia="Times New Roman"/>
                <w:spacing w:val="-5"/>
                <w:sz w:val="21"/>
                <w:szCs w:val="21"/>
              </w:rPr>
              <w:t>244</w:t>
            </w:r>
            <w:r>
              <w:rPr>
                <w:rFonts w:ascii="Times New Roman" w:hAnsi="Times New Roman" w:cs="Times New Roman" w:eastAsia="Times New Roman"/>
                <w:spacing w:val="6"/>
                <w:sz w:val="21"/>
                <w:szCs w:val="21"/>
              </w:rPr>
              <w:t> </w:t>
            </w:r>
            <w:r>
              <w:rPr>
                <w:rFonts w:ascii="宋体" w:hAnsi="宋体" w:cs="宋体" w:eastAsia="宋体"/>
                <w:sz w:val="21"/>
                <w:szCs w:val="21"/>
              </w:rPr>
              <w:t>意</w:t>
            </w:r>
            <w:r>
              <w:rPr>
                <w:rFonts w:ascii="宋体" w:hAnsi="宋体" w:cs="宋体" w:eastAsia="宋体"/>
                <w:spacing w:val="-100"/>
                <w:sz w:val="21"/>
                <w:szCs w:val="21"/>
              </w:rPr>
              <w:t> </w:t>
            </w:r>
            <w:r>
              <w:rPr>
                <w:rFonts w:ascii="宋体" w:hAnsi="宋体" w:cs="宋体" w:eastAsia="宋体"/>
                <w:sz w:val="21"/>
                <w:szCs w:val="21"/>
              </w:rPr>
              <w:t>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5"/>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sz w:val="21"/>
                <w:szCs w:val="21"/>
              </w:rPr>
              <w:t>：</w:t>
            </w:r>
            <w:r>
              <w:rPr>
                <w:rFonts w:ascii="宋体" w:hAnsi="宋体" w:cs="宋体" w:eastAsia="宋体"/>
                <w:sz w:val="21"/>
                <w:szCs w:val="21"/>
              </w:rPr>
              <w:t> </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①管理案例分析</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②个人面试</w:t>
            </w:r>
          </w:p>
          <w:p>
            <w:pPr>
              <w:pStyle w:val="TableParagraph"/>
              <w:spacing w:line="240" w:lineRule="auto" w:before="37"/>
              <w:ind w:left="93" w:right="0"/>
              <w:jc w:val="left"/>
              <w:rPr>
                <w:rFonts w:ascii="Times New Roman" w:hAnsi="Times New Roman" w:cs="Times New Roman" w:eastAsia="Times New Roman"/>
                <w:sz w:val="21"/>
                <w:szCs w:val="21"/>
              </w:rPr>
            </w:pPr>
            <w:r>
              <w:rPr>
                <w:rFonts w:ascii="宋体" w:hAnsi="宋体" w:cs="宋体" w:eastAsia="宋体"/>
                <w:sz w:val="21"/>
                <w:szCs w:val="21"/>
              </w:rPr>
              <w:t>③英语听力测试与口语面试</w:t>
            </w:r>
            <w:r>
              <w:rPr>
                <w:rFonts w:ascii="Times New Roman" w:hAnsi="Times New Roman" w:cs="Times New Roman" w:eastAsia="Times New Roman"/>
                <w:sz w:val="21"/>
                <w:szCs w:val="21"/>
              </w:rPr>
              <w:t>(</w:t>
            </w:r>
            <w:r>
              <w:rPr>
                <w:rFonts w:ascii="宋体" w:hAnsi="宋体" w:cs="宋体" w:eastAsia="宋体"/>
                <w:sz w:val="21"/>
                <w:szCs w:val="21"/>
              </w:rPr>
              <w:t>仅针对申请英语授课班级考生</w:t>
            </w:r>
            <w:r>
              <w:rPr>
                <w:rFonts w:ascii="Times New Roman" w:hAnsi="Times New Roman" w:cs="Times New Roman" w:eastAsia="Times New Roman"/>
                <w:sz w:val="21"/>
                <w:szCs w:val="21"/>
              </w:rPr>
              <w:t>)</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④背景评估</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⑤思想政治理论考试</w:t>
            </w:r>
          </w:p>
        </w:tc>
      </w:tr>
      <w:tr>
        <w:trPr>
          <w:trHeight w:val="331"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9" w:lineRule="exact"/>
              <w:ind w:left="2659" w:right="0"/>
              <w:jc w:val="left"/>
              <w:rPr>
                <w:rFonts w:ascii="黑体" w:hAnsi="黑体" w:cs="黑体" w:eastAsia="黑体"/>
                <w:sz w:val="22"/>
                <w:szCs w:val="22"/>
              </w:rPr>
            </w:pPr>
            <w:r>
              <w:rPr>
                <w:rFonts w:ascii="黑体" w:hAnsi="黑体" w:cs="黑体" w:eastAsia="黑体"/>
                <w:b/>
                <w:bCs/>
                <w:sz w:val="22"/>
                <w:szCs w:val="22"/>
              </w:rPr>
              <w:t>考试大纲（考试内容范围说明）</w:t>
            </w:r>
            <w:r>
              <w:rPr>
                <w:rFonts w:ascii="黑体" w:hAnsi="黑体" w:cs="黑体" w:eastAsia="黑体"/>
                <w:sz w:val="22"/>
                <w:szCs w:val="22"/>
              </w:rPr>
            </w:r>
          </w:p>
        </w:tc>
      </w:tr>
      <w:tr>
        <w:trPr>
          <w:trHeight w:val="1392"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52"/>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99"/>
              <w:ind w:left="93" w:right="0"/>
              <w:jc w:val="left"/>
              <w:rPr>
                <w:rFonts w:ascii="宋体" w:hAnsi="宋体" w:cs="宋体" w:eastAsia="宋体"/>
                <w:sz w:val="21"/>
                <w:szCs w:val="21"/>
              </w:rPr>
            </w:pPr>
            <w:r>
              <w:rPr>
                <w:rFonts w:ascii="Times New Roman" w:hAnsi="Times New Roman" w:cs="Times New Roman" w:eastAsia="Times New Roman"/>
                <w:sz w:val="21"/>
                <w:szCs w:val="21"/>
              </w:rPr>
              <w:t>2019 </w:t>
            </w:r>
            <w:r>
              <w:rPr>
                <w:rFonts w:ascii="宋体" w:hAnsi="宋体" w:cs="宋体" w:eastAsia="宋体"/>
                <w:sz w:val="21"/>
                <w:szCs w:val="21"/>
              </w:rPr>
              <w:t>年 </w:t>
            </w:r>
            <w:r>
              <w:rPr>
                <w:rFonts w:ascii="Times New Roman" w:hAnsi="Times New Roman" w:cs="Times New Roman" w:eastAsia="Times New Roman"/>
                <w:sz w:val="21"/>
                <w:szCs w:val="21"/>
              </w:rPr>
              <w:t>MBA</w:t>
            </w:r>
            <w:r>
              <w:rPr>
                <w:rFonts w:ascii="Times New Roman" w:hAnsi="Times New Roman" w:cs="Times New Roman" w:eastAsia="Times New Roman"/>
                <w:spacing w:val="-30"/>
                <w:sz w:val="21"/>
                <w:szCs w:val="21"/>
              </w:rPr>
              <w:t> </w:t>
            </w:r>
            <w:r>
              <w:rPr>
                <w:rFonts w:ascii="宋体" w:hAnsi="宋体" w:cs="宋体" w:eastAsia="宋体"/>
                <w:sz w:val="21"/>
                <w:szCs w:val="21"/>
              </w:rPr>
              <w:t>联考之</w:t>
            </w:r>
            <w:r>
              <w:rPr>
                <w:rFonts w:ascii="宋体" w:hAnsi="宋体" w:cs="宋体" w:eastAsia="宋体"/>
                <w:color w:val="FF0000"/>
                <w:sz w:val="21"/>
                <w:szCs w:val="21"/>
              </w:rPr>
              <w:t>《全国硕士研究生招生考试管理类专业学位联考综合能力考试大纲、</w:t>
            </w:r>
            <w:r>
              <w:rPr>
                <w:rFonts w:ascii="宋体" w:hAnsi="宋体" w:cs="宋体" w:eastAsia="宋体"/>
                <w:sz w:val="21"/>
                <w:szCs w:val="21"/>
              </w:rPr>
            </w:r>
          </w:p>
          <w:p>
            <w:pPr>
              <w:pStyle w:val="TableParagraph"/>
              <w:spacing w:line="256" w:lineRule="auto" w:before="21"/>
              <w:ind w:left="93" w:right="91"/>
              <w:jc w:val="left"/>
              <w:rPr>
                <w:rFonts w:ascii="宋体" w:hAnsi="宋体" w:cs="宋体" w:eastAsia="宋体"/>
                <w:sz w:val="21"/>
                <w:szCs w:val="21"/>
              </w:rPr>
            </w:pPr>
            <w:r>
              <w:rPr>
                <w:rFonts w:ascii="宋体" w:hAnsi="宋体" w:cs="宋体" w:eastAsia="宋体"/>
                <w:color w:val="FF0000"/>
                <w:spacing w:val="-3"/>
                <w:sz w:val="21"/>
                <w:szCs w:val="21"/>
              </w:rPr>
              <w:t>《全国硕士研究生招生考试英语</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二</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考试大纲</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非英语专业</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w:t>
            </w:r>
            <w:r>
              <w:rPr>
                <w:rFonts w:ascii="宋体" w:hAnsi="宋体" w:cs="宋体" w:eastAsia="宋体"/>
                <w:spacing w:val="-3"/>
                <w:sz w:val="21"/>
                <w:szCs w:val="21"/>
              </w:rPr>
              <w:t>高等教育出版社，由教育部考</w:t>
            </w:r>
            <w:r>
              <w:rPr>
                <w:rFonts w:ascii="宋体" w:hAnsi="宋体" w:cs="宋体" w:eastAsia="宋体"/>
                <w:spacing w:val="-25"/>
                <w:sz w:val="21"/>
                <w:szCs w:val="21"/>
              </w:rPr>
              <w:t> </w:t>
            </w:r>
            <w:r>
              <w:rPr>
                <w:rFonts w:ascii="宋体" w:hAnsi="宋体" w:cs="宋体" w:eastAsia="宋体"/>
                <w:spacing w:val="-25"/>
                <w:sz w:val="21"/>
                <w:szCs w:val="21"/>
              </w:rPr>
            </w:r>
            <w:r>
              <w:rPr>
                <w:rFonts w:ascii="宋体" w:hAnsi="宋体" w:cs="宋体" w:eastAsia="宋体"/>
                <w:sz w:val="21"/>
                <w:szCs w:val="21"/>
              </w:rPr>
              <w:t>试中心编写。</w:t>
            </w:r>
          </w:p>
        </w:tc>
      </w:tr>
      <w:tr>
        <w:trPr>
          <w:trHeight w:val="648" w:hRule="exact"/>
        </w:trPr>
        <w:tc>
          <w:tcPr>
            <w:tcW w:w="8445"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56" w:lineRule="auto"/>
              <w:ind w:left="93" w:right="92"/>
              <w:jc w:val="left"/>
              <w:rPr>
                <w:rFonts w:ascii="宋体" w:hAnsi="宋体" w:cs="宋体" w:eastAsia="宋体"/>
                <w:sz w:val="21"/>
                <w:szCs w:val="21"/>
              </w:rPr>
            </w:pPr>
            <w:r>
              <w:rPr>
                <w:rFonts w:ascii="宋体" w:hAnsi="宋体" w:cs="宋体" w:eastAsia="宋体"/>
                <w:b/>
                <w:bCs/>
                <w:color w:val="FF0000"/>
                <w:spacing w:val="-4"/>
                <w:sz w:val="21"/>
                <w:szCs w:val="21"/>
              </w:rPr>
              <w:t>※注：同等学力考生报考须有</w:t>
            </w:r>
            <w:r>
              <w:rPr>
                <w:rFonts w:ascii="宋体" w:hAnsi="宋体" w:cs="宋体" w:eastAsia="宋体"/>
                <w:b/>
                <w:bCs/>
                <w:color w:val="FF0000"/>
                <w:spacing w:val="-43"/>
                <w:sz w:val="21"/>
                <w:szCs w:val="21"/>
              </w:rPr>
              <w:t> </w:t>
            </w:r>
            <w:r>
              <w:rPr>
                <w:rFonts w:ascii="Times New Roman" w:hAnsi="Times New Roman" w:cs="Times New Roman" w:eastAsia="Times New Roman"/>
                <w:b/>
                <w:bCs/>
                <w:color w:val="FF0000"/>
                <w:sz w:val="21"/>
                <w:szCs w:val="21"/>
              </w:rPr>
              <w:t>5</w:t>
            </w:r>
            <w:r>
              <w:rPr>
                <w:rFonts w:ascii="Times New Roman" w:hAnsi="Times New Roman" w:cs="Times New Roman" w:eastAsia="Times New Roman"/>
                <w:b/>
                <w:bCs/>
                <w:color w:val="FF0000"/>
                <w:spacing w:val="6"/>
                <w:sz w:val="21"/>
                <w:szCs w:val="21"/>
              </w:rPr>
              <w:t> </w:t>
            </w:r>
            <w:r>
              <w:rPr>
                <w:rFonts w:ascii="宋体" w:hAnsi="宋体" w:cs="宋体" w:eastAsia="宋体"/>
                <w:b/>
                <w:bCs/>
                <w:color w:val="FF0000"/>
                <w:spacing w:val="-7"/>
                <w:sz w:val="21"/>
                <w:szCs w:val="21"/>
              </w:rPr>
              <w:t>年及以上工作经验。（同等学力考生指高职高专毕业生，本</w:t>
            </w:r>
            <w:r>
              <w:rPr>
                <w:rFonts w:ascii="宋体" w:hAnsi="宋体" w:cs="宋体" w:eastAsia="宋体"/>
                <w:b/>
                <w:bCs/>
                <w:color w:val="FF0000"/>
                <w:spacing w:val="-99"/>
                <w:sz w:val="21"/>
                <w:szCs w:val="21"/>
              </w:rPr>
              <w:t> </w:t>
            </w:r>
            <w:r>
              <w:rPr>
                <w:rFonts w:ascii="宋体" w:hAnsi="宋体" w:cs="宋体" w:eastAsia="宋体"/>
                <w:b/>
                <w:bCs/>
                <w:color w:val="FF0000"/>
                <w:spacing w:val="-99"/>
                <w:sz w:val="21"/>
                <w:szCs w:val="21"/>
              </w:rPr>
            </w:r>
            <w:r>
              <w:rPr>
                <w:rFonts w:ascii="宋体" w:hAnsi="宋体" w:cs="宋体" w:eastAsia="宋体"/>
                <w:b/>
                <w:bCs/>
                <w:color w:val="FF0000"/>
                <w:spacing w:val="-5"/>
                <w:sz w:val="21"/>
                <w:szCs w:val="21"/>
              </w:rPr>
              <w:t>科毕业生不属于同等学力，正常报考即可，无以上要求。）</w:t>
            </w:r>
            <w:r>
              <w:rPr>
                <w:rFonts w:ascii="宋体" w:hAnsi="宋体" w:cs="宋体" w:eastAsia="宋体"/>
                <w:spacing w:val="-5"/>
                <w:sz w:val="21"/>
                <w:szCs w:val="21"/>
              </w:rPr>
            </w:r>
          </w:p>
        </w:tc>
      </w:tr>
    </w:tbl>
    <w:sectPr>
      <w:footerReference w:type="even" r:id="rId40"/>
      <w:pgSz w:w="11910" w:h="16840"/>
      <w:pgMar w:footer="1035" w:header="0" w:top="1520" w:bottom="1220" w:left="168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Cambria">
    <w:altName w:val="Cambria"/>
    <w:charset w:val="0"/>
    <w:family w:val="roman"/>
    <w:pitch w:val="variable"/>
  </w:font>
  <w:font w:name="黑体">
    <w:altName w:val="黑体"/>
    <w:charset w:val="86"/>
    <w:family w:val="modern"/>
    <w:pitch w:val="fixed"/>
  </w:font>
  <w:font w:name="Calibri">
    <w:altName w:val="Calibri"/>
    <w:charset w:val="0"/>
    <w:family w:val="swiss"/>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85.450012pt;margin-top:779.159912pt;width:28.1pt;height:14pt;mso-position-horizontal-relative:page;mso-position-vertical-relative:page;z-index:-142216"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1</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2000"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23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976"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30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952"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31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928"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32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904"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33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880"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40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856"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41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832"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42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808"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43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784"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50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5.450012pt;margin-top:779.159912pt;width:28.1pt;height:14pt;mso-position-horizontal-relative:page;mso-position-vertical-relative:page;z-index:-142192"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760"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51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736"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52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712"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53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688"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60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664"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61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640"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62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616"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63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592"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70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568"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71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544"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72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2168"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10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1520"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73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496"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80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472"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81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1448"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82</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809998pt;margin-top:779.159912pt;width:32.4pt;height:14pt;mso-position-horizontal-relative:page;mso-position-vertical-relative:page;z-index:-142144"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pacing w:val="-15"/>
                    <w:sz w:val="24"/>
                  </w:rPr>
                  <w:t>1</w:t>
                </w:r>
                <w:r>
                  <w:rPr>
                    <w:rFonts w:ascii="Times New Roman"/>
                    <w:b/>
                    <w:sz w:val="24"/>
                  </w:rPr>
                  <w:t>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2120"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12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2096"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13</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2072"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20</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450012pt;margin-top:779.159912pt;width:33.1pt;height:14pt;mso-position-horizontal-relative:page;mso-position-vertical-relative:page;z-index:-142048" type="#_x0000_t202" filled="false" stroked="false">
          <v:textbox inset="0,0,0,0">
            <w:txbxContent>
              <w:p>
                <w:pPr>
                  <w:spacing w:line="265" w:lineRule="exact" w:before="0"/>
                  <w:ind w:left="20" w:right="0" w:firstLine="0"/>
                  <w:jc w:val="left"/>
                  <w:rPr>
                    <w:rFonts w:ascii="Times New Roman" w:hAnsi="Times New Roman" w:cs="Times New Roman" w:eastAsia="Times New Roman"/>
                    <w:sz w:val="24"/>
                    <w:szCs w:val="24"/>
                  </w:rPr>
                </w:pPr>
                <w:r>
                  <w:rPr>
                    <w:rFonts w:ascii="Times New Roman"/>
                    <w:b/>
                    <w:sz w:val="24"/>
                  </w:rPr>
                  <w:t>21</w:t>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450012pt;margin-top:779.159912pt;width:34.1pt;height:14pt;mso-position-horizontal-relative:page;mso-position-vertical-relative:page;z-index:-142024" type="#_x0000_t202" filled="false" stroked="false">
          <v:textbox inset="0,0,0,0">
            <w:txbxContent>
              <w:p>
                <w:pPr>
                  <w:spacing w:line="265" w:lineRule="exact" w:before="0"/>
                  <w:ind w:left="40" w:right="0" w:firstLine="0"/>
                  <w:jc w:val="left"/>
                  <w:rPr>
                    <w:rFonts w:ascii="Times New Roman" w:hAnsi="Times New Roman" w:cs="Times New Roman" w:eastAsia="Times New Roman"/>
                    <w:sz w:val="24"/>
                    <w:szCs w:val="24"/>
                  </w:rPr>
                </w:pPr>
                <w:r>
                  <w:rPr>
                    <w:rFonts w:ascii="Times New Roman"/>
                    <w:b/>
                    <w:sz w:val="24"/>
                  </w:rPr>
                </w:r>
                <w:r>
                  <w:rPr/>
                  <w:fldChar w:fldCharType="begin"/>
                </w:r>
                <w:r>
                  <w:rPr>
                    <w:rFonts w:ascii="Times New Roman"/>
                    <w:b/>
                    <w:sz w:val="24"/>
                  </w:rPr>
                  <w:instrText> PAGE </w:instrText>
                </w:r>
                <w:r>
                  <w:rPr/>
                  <w:fldChar w:fldCharType="separate"/>
                </w:r>
                <w:r>
                  <w:rPr/>
                  <w:t>22</w:t>
                </w:r>
                <w:r>
                  <w:rPr/>
                  <w:fldChar w:fldCharType="end"/>
                </w:r>
                <w:r>
                  <w:rPr>
                    <w:rFonts w:ascii="Times New Roman"/>
                    <w:b/>
                    <w:spacing w:val="-15"/>
                    <w:sz w:val="24"/>
                  </w:rPr>
                  <w:t> </w:t>
                </w:r>
                <w:r>
                  <w:rPr>
                    <w:rFonts w:ascii="Times New Roman"/>
                    <w:b/>
                    <w:w w:val="99"/>
                    <w:sz w:val="18"/>
                  </w:rPr>
                  <w:t>/</w:t>
                </w:r>
                <w:r>
                  <w:rPr>
                    <w:rFonts w:ascii="Times New Roman"/>
                    <w:b/>
                    <w:spacing w:val="1"/>
                    <w:sz w:val="18"/>
                  </w:rPr>
                  <w:t> </w:t>
                </w:r>
                <w:r>
                  <w:rPr>
                    <w:rFonts w:ascii="Times New Roman"/>
                    <w:b/>
                    <w:sz w:val="24"/>
                  </w:rPr>
                  <w:t>82</w:t>
                </w:r>
                <w:r>
                  <w:rPr>
                    <w:rFonts w:ascii="Times New Roman"/>
                    <w:sz w:val="24"/>
                  </w:rPr>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6"/>
      <w:numFmt w:val="decimal"/>
      <w:lvlText w:val="%1."/>
      <w:lvlJc w:val="left"/>
      <w:pPr>
        <w:ind w:left="453" w:hanging="360"/>
        <w:jc w:val="left"/>
      </w:pPr>
      <w:rPr>
        <w:rFonts w:hint="default" w:ascii="Times New Roman" w:hAnsi="Times New Roman" w:eastAsia="Times New Roman"/>
        <w:w w:val="100"/>
      </w:rPr>
    </w:lvl>
    <w:lvl w:ilvl="1">
      <w:start w:val="1"/>
      <w:numFmt w:val="bullet"/>
      <w:lvlText w:val="•"/>
      <w:lvlJc w:val="left"/>
      <w:pPr>
        <w:ind w:left="1321" w:hanging="360"/>
      </w:pPr>
      <w:rPr>
        <w:rFonts w:hint="default"/>
      </w:rPr>
    </w:lvl>
    <w:lvl w:ilvl="2">
      <w:start w:val="1"/>
      <w:numFmt w:val="bullet"/>
      <w:lvlText w:val="•"/>
      <w:lvlJc w:val="left"/>
      <w:pPr>
        <w:ind w:left="2182" w:hanging="360"/>
      </w:pPr>
      <w:rPr>
        <w:rFonts w:hint="default"/>
      </w:rPr>
    </w:lvl>
    <w:lvl w:ilvl="3">
      <w:start w:val="1"/>
      <w:numFmt w:val="bullet"/>
      <w:lvlText w:val="•"/>
      <w:lvlJc w:val="left"/>
      <w:pPr>
        <w:ind w:left="3043" w:hanging="360"/>
      </w:pPr>
      <w:rPr>
        <w:rFonts w:hint="default"/>
      </w:rPr>
    </w:lvl>
    <w:lvl w:ilvl="4">
      <w:start w:val="1"/>
      <w:numFmt w:val="bullet"/>
      <w:lvlText w:val="•"/>
      <w:lvlJc w:val="left"/>
      <w:pPr>
        <w:ind w:left="3904" w:hanging="360"/>
      </w:pPr>
      <w:rPr>
        <w:rFonts w:hint="default"/>
      </w:rPr>
    </w:lvl>
    <w:lvl w:ilvl="5">
      <w:start w:val="1"/>
      <w:numFmt w:val="bullet"/>
      <w:lvlText w:val="•"/>
      <w:lvlJc w:val="left"/>
      <w:pPr>
        <w:ind w:left="4765" w:hanging="360"/>
      </w:pPr>
      <w:rPr>
        <w:rFonts w:hint="default"/>
      </w:rPr>
    </w:lvl>
    <w:lvl w:ilvl="6">
      <w:start w:val="1"/>
      <w:numFmt w:val="bullet"/>
      <w:lvlText w:val="•"/>
      <w:lvlJc w:val="left"/>
      <w:pPr>
        <w:ind w:left="5626" w:hanging="360"/>
      </w:pPr>
      <w:rPr>
        <w:rFonts w:hint="default"/>
      </w:rPr>
    </w:lvl>
    <w:lvl w:ilvl="7">
      <w:start w:val="1"/>
      <w:numFmt w:val="bullet"/>
      <w:lvlText w:val="•"/>
      <w:lvlJc w:val="left"/>
      <w:pPr>
        <w:ind w:left="6487" w:hanging="360"/>
      </w:pPr>
      <w:rPr>
        <w:rFonts w:hint="default"/>
      </w:rPr>
    </w:lvl>
    <w:lvl w:ilvl="8">
      <w:start w:val="1"/>
      <w:numFmt w:val="bullet"/>
      <w:lvlText w:val="•"/>
      <w:lvlJc w:val="left"/>
      <w:pPr>
        <w:ind w:left="734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21"/>
      <w:ind w:left="646"/>
    </w:pPr>
    <w:rPr>
      <w:rFonts w:ascii="宋体" w:hAnsi="宋体" w:eastAsia="宋体"/>
      <w:sz w:val="21"/>
      <w:szCs w:val="21"/>
    </w:rPr>
  </w:style>
  <w:style w:styleId="Heading1" w:type="paragraph">
    <w:name w:val="Heading 1"/>
    <w:basedOn w:val="Normal"/>
    <w:uiPriority w:val="1"/>
    <w:qFormat/>
    <w:pPr>
      <w:ind w:left="120"/>
      <w:outlineLvl w:val="1"/>
    </w:pPr>
    <w:rPr>
      <w:rFonts w:ascii="宋体" w:hAnsi="宋体" w:eastAsia="宋体"/>
      <w:b/>
      <w:bCs/>
      <w:sz w:val="28"/>
      <w:szCs w:val="28"/>
    </w:rPr>
  </w:style>
  <w:style w:styleId="Heading2" w:type="paragraph">
    <w:name w:val="Heading 2"/>
    <w:basedOn w:val="Normal"/>
    <w:uiPriority w:val="1"/>
    <w:qFormat/>
    <w:pPr>
      <w:ind w:left="998"/>
      <w:outlineLvl w:val="2"/>
    </w:pPr>
    <w:rPr>
      <w:rFonts w:ascii="黑体" w:hAnsi="黑体" w:eastAsia="黑体"/>
      <w:b/>
      <w:bCs/>
      <w:sz w:val="22"/>
      <w:szCs w:val="22"/>
    </w:rPr>
  </w:style>
  <w:style w:styleId="Heading3" w:type="paragraph">
    <w:name w:val="Heading 3"/>
    <w:basedOn w:val="Normal"/>
    <w:uiPriority w:val="1"/>
    <w:qFormat/>
    <w:pPr>
      <w:ind w:left="240"/>
      <w:outlineLvl w:val="3"/>
    </w:pPr>
    <w:rPr>
      <w:rFonts w:ascii="宋体" w:hAnsi="宋体" w:eastAsia="宋体"/>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hyperlink" Target="https://www.amazon.cn/%E4%B8%80%E8%8B%87%E6%9D%AD%E4%B9%8B-%E6%9F%A5%E6%98%8E%E5%BB%BA/dp/B00UHGAGLA/ref%3Dsr_1_3?ie=UTF8&amp;amp;qid=1468078943&amp;amp;sr=8-3&amp;amp;keywords=%E6%9F%A5%E6%98%8E%E5%BB%BA" TargetMode="Externa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hyperlink" Target="http://giit.shisu.edu.cn/" TargetMode="Externa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footer" Target="footer23.xml"/><Relationship Id="rId30" Type="http://schemas.openxmlformats.org/officeDocument/2006/relationships/footer" Target="footer24.xml"/><Relationship Id="rId31" Type="http://schemas.openxmlformats.org/officeDocument/2006/relationships/footer" Target="footer25.xml"/><Relationship Id="rId32" Type="http://schemas.openxmlformats.org/officeDocument/2006/relationships/footer" Target="footer26.xm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footer" Target="footer29.xml"/><Relationship Id="rId36" Type="http://schemas.openxmlformats.org/officeDocument/2006/relationships/footer" Target="footer30.xml"/><Relationship Id="rId37" Type="http://schemas.openxmlformats.org/officeDocument/2006/relationships/hyperlink" Target="http://cnti.gdufs.edu.cn/" TargetMode="External"/><Relationship Id="rId38" Type="http://schemas.openxmlformats.org/officeDocument/2006/relationships/footer" Target="footer31.xml"/><Relationship Id="rId39" Type="http://schemas.openxmlformats.org/officeDocument/2006/relationships/footer" Target="footer32.xml"/><Relationship Id="rId40" Type="http://schemas.openxmlformats.org/officeDocument/2006/relationships/footer" Target="footer33.xm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江松</dc:creator>
  <dcterms:created xsi:type="dcterms:W3CDTF">2018-11-01T15:14:08Z</dcterms:created>
  <dcterms:modified xsi:type="dcterms:W3CDTF">2018-11-01T15:14:08Z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2018-09-09T00:00:00Z</vt:filetime>
  </property>
  <property fmtid="{D5CDD505-2E9C-101B-9397-08002B2CF9AE}" pid="3" name="Creator">
    <vt:lpwstr>Microsoft® Word 2016</vt:lpwstr>
  </property>
  <property fmtid="{D5CDD505-2E9C-101B-9397-08002B2CF9AE}" pid="4" name="LastSaved">
    <vt:filetime>2018-11-01T00:00:00Z</vt:filetime>
  </property>
</Properties>
</file>