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left"/>
        <w:rPr>
          <w:rFonts w:ascii="微软雅黑" w:hAnsi="微软雅黑" w:eastAsia="微软雅黑" w:cs="微软雅黑"/>
          <w:i w:val="0"/>
          <w:caps w:val="0"/>
          <w:color w:val="3D3D3D"/>
          <w:spacing w:val="0"/>
          <w:sz w:val="18"/>
          <w:szCs w:val="18"/>
        </w:rPr>
      </w:pPr>
      <w:bookmarkStart w:id="0" w:name="_GoBack"/>
      <w:r>
        <w:rPr>
          <w:rFonts w:hint="eastAsia" w:ascii="微软雅黑" w:hAnsi="微软雅黑" w:eastAsia="微软雅黑" w:cs="微软雅黑"/>
          <w:i w:val="0"/>
          <w:caps w:val="0"/>
          <w:color w:val="3D3D3D"/>
          <w:spacing w:val="0"/>
          <w:sz w:val="18"/>
          <w:szCs w:val="18"/>
          <w:bdr w:val="none" w:color="auto" w:sz="0" w:space="0"/>
          <w:shd w:val="clear" w:fill="FFFFFF"/>
        </w:rPr>
        <w:t>济南市南部山区“乡村振兴工作专员”选聘计划表</w:t>
      </w:r>
    </w:p>
    <w:bookmarkEnd w:id="0"/>
    <w:tbl>
      <w:tblPr>
        <w:tblW w:w="6975" w:type="dxa"/>
        <w:tblCellSpacing w:w="0" w:type="dxa"/>
        <w:tblInd w:w="1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64"/>
        <w:gridCol w:w="2855"/>
        <w:gridCol w:w="3056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  <w:tblCellSpacing w:w="0" w:type="dxa"/>
        </w:trPr>
        <w:tc>
          <w:tcPr>
            <w:tcW w:w="106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序号</w:t>
            </w:r>
          </w:p>
        </w:tc>
        <w:tc>
          <w:tcPr>
            <w:tcW w:w="2855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单位</w:t>
            </w:r>
          </w:p>
        </w:tc>
        <w:tc>
          <w:tcPr>
            <w:tcW w:w="3055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选聘人数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3" w:hRule="atLeast"/>
          <w:tblCellSpacing w:w="0" w:type="dxa"/>
        </w:trPr>
        <w:tc>
          <w:tcPr>
            <w:tcW w:w="106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rPr>
                <w:rFonts w:hint="eastAsia" w:ascii="宋体"/>
                <w:color w:val="3D3D3D"/>
                <w:sz w:val="18"/>
                <w:szCs w:val="18"/>
              </w:rPr>
            </w:pPr>
          </w:p>
        </w:tc>
        <w:tc>
          <w:tcPr>
            <w:tcW w:w="285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rPr>
                <w:rFonts w:hint="eastAsia" w:ascii="宋体"/>
                <w:color w:val="3D3D3D"/>
                <w:sz w:val="18"/>
                <w:szCs w:val="18"/>
              </w:rPr>
            </w:pPr>
          </w:p>
        </w:tc>
        <w:tc>
          <w:tcPr>
            <w:tcW w:w="305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rPr>
                <w:rFonts w:hint="eastAsia" w:ascii="宋体"/>
                <w:color w:val="3D3D3D"/>
                <w:sz w:val="18"/>
                <w:szCs w:val="1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  <w:tblCellSpacing w:w="0" w:type="dxa"/>
        </w:trPr>
        <w:tc>
          <w:tcPr>
            <w:tcW w:w="106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2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仲宫街道办事处</w:t>
            </w:r>
          </w:p>
        </w:tc>
        <w:tc>
          <w:tcPr>
            <w:tcW w:w="3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51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  <w:tblCellSpacing w:w="0" w:type="dxa"/>
        </w:trPr>
        <w:tc>
          <w:tcPr>
            <w:tcW w:w="106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2</w:t>
            </w:r>
          </w:p>
        </w:tc>
        <w:tc>
          <w:tcPr>
            <w:tcW w:w="2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柳埠街道办事处</w:t>
            </w:r>
          </w:p>
        </w:tc>
        <w:tc>
          <w:tcPr>
            <w:tcW w:w="3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30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  <w:tblCellSpacing w:w="0" w:type="dxa"/>
        </w:trPr>
        <w:tc>
          <w:tcPr>
            <w:tcW w:w="106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3</w:t>
            </w:r>
          </w:p>
        </w:tc>
        <w:tc>
          <w:tcPr>
            <w:tcW w:w="2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西营街道办事处</w:t>
            </w:r>
          </w:p>
        </w:tc>
        <w:tc>
          <w:tcPr>
            <w:tcW w:w="3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8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  <w:tblCellSpacing w:w="0" w:type="dxa"/>
        </w:trPr>
        <w:tc>
          <w:tcPr>
            <w:tcW w:w="106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4</w:t>
            </w:r>
          </w:p>
        </w:tc>
        <w:tc>
          <w:tcPr>
            <w:tcW w:w="2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高而办事处</w:t>
            </w:r>
          </w:p>
        </w:tc>
        <w:tc>
          <w:tcPr>
            <w:tcW w:w="3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  <w:tblCellSpacing w:w="0" w:type="dxa"/>
        </w:trPr>
        <w:tc>
          <w:tcPr>
            <w:tcW w:w="106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5</w:t>
            </w:r>
          </w:p>
        </w:tc>
        <w:tc>
          <w:tcPr>
            <w:tcW w:w="2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锦绣川办事处</w:t>
            </w:r>
          </w:p>
        </w:tc>
        <w:tc>
          <w:tcPr>
            <w:tcW w:w="3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12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  <w:tblCellSpacing w:w="0" w:type="dxa"/>
        </w:trPr>
        <w:tc>
          <w:tcPr>
            <w:tcW w:w="391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总计</w:t>
            </w:r>
          </w:p>
        </w:tc>
        <w:tc>
          <w:tcPr>
            <w:tcW w:w="3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3D3D3D"/>
                <w:sz w:val="18"/>
                <w:szCs w:val="18"/>
                <w:bdr w:val="none" w:color="auto" w:sz="0" w:space="0"/>
              </w:rPr>
              <w:t>103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ED78D6"/>
    <w:rsid w:val="0EED78D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2019-12-17T02:32:00Z</dcterms:created>
  <dc:creator>ASUS</dc:creator>
  <cp:lastModifiedBy>ASUS</cp:lastModifiedBy>
  <dcterms:modified xsi:type="dcterms:W3CDTF">2019-12-17T02:32:09Z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